
<file path=[Content_Types].xml><?xml version="1.0" encoding="utf-8"?>
<Types xmlns="http://schemas.openxmlformats.org/package/2006/content-types">
  <Default Extension="png" ContentType="image/png"/>
  <Default Extension="svg" ContentType="image/svg+xml"/>
  <Default Extension="jpeg" ContentType="image/jpeg"/>
  <Default Extension="emf" ContentType="image/x-emf"/>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35EBC43" w14:textId="73874B2A" w:rsidR="00A74244" w:rsidRDefault="00476F17">
      <w:pPr>
        <w:pStyle w:val="Heading2"/>
        <w:rPr>
          <w:color w:val="275317"/>
        </w:rPr>
      </w:pPr>
      <w:bookmarkStart w:id="0" w:name="_Toc217910553"/>
      <w:r w:rsidRPr="009D7CAA">
        <w:rPr>
          <w:rFonts w:ascii="Calibri" w:eastAsia="Calibri" w:hAnsi="Calibri" w:cs="Times New Roman"/>
          <w:noProof/>
          <w:sz w:val="22"/>
          <w:szCs w:val="22"/>
          <w:lang w:val="en-US"/>
        </w:rPr>
        <w:drawing>
          <wp:anchor distT="0" distB="0" distL="114300" distR="114300" simplePos="0" relativeHeight="251658258" behindDoc="0" locked="0" layoutInCell="1" allowOverlap="1" wp14:anchorId="3698BF68" wp14:editId="0E429954">
            <wp:simplePos x="0" y="0"/>
            <wp:positionH relativeFrom="page">
              <wp:align>right</wp:align>
            </wp:positionH>
            <wp:positionV relativeFrom="paragraph">
              <wp:posOffset>-968375</wp:posOffset>
            </wp:positionV>
            <wp:extent cx="7773670" cy="5830570"/>
            <wp:effectExtent l="0" t="0" r="0" b="0"/>
            <wp:wrapNone/>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ny Creek Rec Field Water.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773670" cy="5830570"/>
                    </a:xfrm>
                    <a:prstGeom prst="rect">
                      <a:avLst/>
                    </a:prstGeom>
                  </pic:spPr>
                </pic:pic>
              </a:graphicData>
            </a:graphic>
            <wp14:sizeRelH relativeFrom="page">
              <wp14:pctWidth>0</wp14:pctWidth>
            </wp14:sizeRelH>
            <wp14:sizeRelV relativeFrom="page">
              <wp14:pctHeight>0</wp14:pctHeight>
            </wp14:sizeRelV>
          </wp:anchor>
        </w:drawing>
      </w:r>
      <w:r w:rsidR="009D7CAA">
        <w:rPr>
          <w:noProof/>
        </w:rPr>
        <w:drawing>
          <wp:anchor distT="0" distB="0" distL="114300" distR="114300" simplePos="0" relativeHeight="251658265" behindDoc="0" locked="0" layoutInCell="1" allowOverlap="1" wp14:anchorId="71D506A0" wp14:editId="3796ED8A">
            <wp:simplePos x="0" y="0"/>
            <wp:positionH relativeFrom="column">
              <wp:posOffset>2897579</wp:posOffset>
            </wp:positionH>
            <wp:positionV relativeFrom="paragraph">
              <wp:posOffset>-1446563</wp:posOffset>
            </wp:positionV>
            <wp:extent cx="4248150" cy="424815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248150" cy="4248150"/>
                    </a:xfrm>
                    <a:prstGeom prst="rect">
                      <a:avLst/>
                    </a:prstGeom>
                  </pic:spPr>
                </pic:pic>
              </a:graphicData>
            </a:graphic>
            <wp14:sizeRelH relativeFrom="page">
              <wp14:pctWidth>0</wp14:pctWidth>
            </wp14:sizeRelH>
            <wp14:sizeRelV relativeFrom="page">
              <wp14:pctHeight>0</wp14:pctHeight>
            </wp14:sizeRelV>
          </wp:anchor>
        </w:drawing>
      </w:r>
      <w:bookmarkEnd w:id="0"/>
    </w:p>
    <w:p w14:paraId="446936B3" w14:textId="44EB3F5C" w:rsidR="00A74244" w:rsidRPr="009D7CAA" w:rsidRDefault="009D7CAA">
      <w:pPr>
        <w:jc w:val="center"/>
        <w:rPr>
          <w:rFonts w:ascii="Neue Einstellung" w:hAnsi="Neue Einstellung"/>
          <w:color w:val="275317"/>
          <w:sz w:val="56"/>
          <w:szCs w:val="56"/>
        </w:rPr>
      </w:pPr>
      <w:r w:rsidRPr="009D7CAA">
        <w:rPr>
          <w:rFonts w:ascii="Neue Einstellung" w:hAnsi="Neue Einstellung"/>
          <w:color w:val="275317"/>
          <w:sz w:val="56"/>
          <w:szCs w:val="56"/>
        </w:rPr>
        <w:t>Horicon’s Horizons</w:t>
      </w:r>
    </w:p>
    <w:p w14:paraId="13643B22" w14:textId="77777777" w:rsidR="00A74244" w:rsidRPr="009D7CAA" w:rsidRDefault="00A74244">
      <w:pPr>
        <w:jc w:val="center"/>
        <w:rPr>
          <w:rFonts w:ascii="Neue Einstellung" w:hAnsi="Neue Einstellung"/>
          <w:color w:val="275317"/>
        </w:rPr>
      </w:pPr>
    </w:p>
    <w:p w14:paraId="073D537C" w14:textId="77777777" w:rsidR="00A74244" w:rsidRPr="009D7CAA" w:rsidRDefault="009D7CAA">
      <w:pPr>
        <w:jc w:val="center"/>
        <w:rPr>
          <w:rFonts w:ascii="Neue Einstellung" w:hAnsi="Neue Einstellung"/>
          <w:color w:val="275317"/>
          <w:sz w:val="36"/>
          <w:szCs w:val="36"/>
        </w:rPr>
      </w:pPr>
      <w:r w:rsidRPr="009D7CAA">
        <w:rPr>
          <w:rFonts w:ascii="Neue Einstellung" w:hAnsi="Neue Einstellung"/>
          <w:color w:val="275317"/>
          <w:sz w:val="36"/>
          <w:szCs w:val="36"/>
        </w:rPr>
        <w:t>A Comprehensive Plan for the Town of Horicon</w:t>
      </w:r>
    </w:p>
    <w:p w14:paraId="56B85E23" w14:textId="77777777" w:rsidR="00A74244" w:rsidRPr="009D7CAA" w:rsidRDefault="009D7CAA">
      <w:pPr>
        <w:jc w:val="center"/>
        <w:rPr>
          <w:rFonts w:ascii="Neue Einstellung" w:hAnsi="Neue Einstellung"/>
          <w:color w:val="275317"/>
          <w:sz w:val="36"/>
          <w:szCs w:val="36"/>
        </w:rPr>
      </w:pPr>
      <w:r w:rsidRPr="009D7CAA">
        <w:rPr>
          <w:rFonts w:ascii="Neue Einstellung" w:hAnsi="Neue Einstellung"/>
          <w:color w:val="275317"/>
          <w:sz w:val="36"/>
          <w:szCs w:val="36"/>
        </w:rPr>
        <w:t>DRAFT</w:t>
      </w:r>
    </w:p>
    <w:p w14:paraId="7A00575A" w14:textId="77777777" w:rsidR="00A74244" w:rsidRPr="009D7CAA" w:rsidRDefault="009D7CAA">
      <w:pPr>
        <w:jc w:val="center"/>
        <w:rPr>
          <w:rFonts w:ascii="Neue Einstellung" w:hAnsi="Neue Einstellung"/>
          <w:color w:val="275317"/>
          <w:sz w:val="36"/>
          <w:szCs w:val="36"/>
        </w:rPr>
      </w:pPr>
      <w:r w:rsidRPr="009D7CAA">
        <w:rPr>
          <w:rFonts w:ascii="Neue Einstellung" w:hAnsi="Neue Einstellung"/>
          <w:color w:val="275317"/>
          <w:sz w:val="36"/>
          <w:szCs w:val="36"/>
        </w:rPr>
        <w:t>December 2025</w:t>
      </w:r>
    </w:p>
    <w:p w14:paraId="7A241473" w14:textId="77777777" w:rsidR="00A74244" w:rsidRPr="009D7CAA" w:rsidRDefault="00A74244">
      <w:pPr>
        <w:rPr>
          <w:rFonts w:ascii="Neue Einstellung" w:hAnsi="Neue Einstellung"/>
          <w:color w:val="275317"/>
        </w:rPr>
      </w:pPr>
    </w:p>
    <w:p w14:paraId="55316A40" w14:textId="77777777" w:rsidR="00A74244" w:rsidRPr="009D7CAA" w:rsidRDefault="009D7CAA">
      <w:pPr>
        <w:rPr>
          <w:rFonts w:ascii="Neue Einstellung" w:hAnsi="Neue Einstellung"/>
          <w:color w:val="275317"/>
        </w:rPr>
      </w:pPr>
      <w:r>
        <w:rPr>
          <w:noProof/>
        </w:rPr>
        <mc:AlternateContent>
          <mc:Choice Requires="wps">
            <w:drawing>
              <wp:anchor distT="0" distB="0" distL="114300" distR="114300" simplePos="0" relativeHeight="251658263" behindDoc="0" locked="0" layoutInCell="1" allowOverlap="1" wp14:anchorId="679178E9" wp14:editId="52D86FAA">
                <wp:simplePos x="0" y="0"/>
                <wp:positionH relativeFrom="margin">
                  <wp:posOffset>-642620</wp:posOffset>
                </wp:positionH>
                <wp:positionV relativeFrom="paragraph">
                  <wp:posOffset>335915</wp:posOffset>
                </wp:positionV>
                <wp:extent cx="7343775" cy="2366645"/>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43775" cy="2366645"/>
                        </a:xfrm>
                        <a:prstGeom prst="rect">
                          <a:avLst/>
                        </a:prstGeom>
                        <a:noFill/>
                        <a:ln w="9525">
                          <a:noFill/>
                          <a:miter lim="800000"/>
                          <a:headEnd/>
                          <a:tailEnd/>
                        </a:ln>
                        <a:effectLst>
                          <a:innerShdw blurRad="63500" dist="50800" dir="2700000">
                            <a:prstClr val="black">
                              <a:alpha val="70000"/>
                            </a:prstClr>
                          </a:innerShdw>
                        </a:effectLst>
                      </wps:spPr>
                      <wps:txbx>
                        <w:txbxContent>
                          <w:p w14:paraId="50D121CB" w14:textId="77777777" w:rsidR="00701716" w:rsidRPr="009D7CAA" w:rsidRDefault="00701716" w:rsidP="009D7CAA">
                            <w:pPr>
                              <w:rPr>
                                <w:rFonts w:ascii="Neue Einstellung" w:hAnsi="Neue Einstellung"/>
                                <w:b/>
                                <w:color w:val="FFFFFF" w:themeColor="background1"/>
                                <w:sz w:val="200"/>
                                <w:szCs w:val="240"/>
                                <w14:shadow w14:blurRad="50800" w14:dist="38100" w14:dir="2700000" w14:sx="100000" w14:sy="100000" w14:kx="0" w14:ky="0" w14:algn="tl">
                                  <w14:srgbClr w14:val="000000">
                                    <w14:alpha w14:val="27000"/>
                                  </w14:srgbClr>
                                </w14:shadow>
                              </w:rPr>
                            </w:pPr>
                            <w:bookmarkStart w:id="1" w:name="_Hlk221786553"/>
                            <w:bookmarkEnd w:id="1"/>
                            <w:r w:rsidRPr="009D7CAA">
                              <w:rPr>
                                <w:rFonts w:ascii="Neue Einstellung" w:hAnsi="Neue Einstellung"/>
                                <w:b/>
                                <w:color w:val="FFFFFF" w:themeColor="background1"/>
                                <w:sz w:val="200"/>
                                <w:szCs w:val="240"/>
                                <w14:shadow w14:blurRad="50800" w14:dist="38100" w14:dir="2700000" w14:sx="100000" w14:sy="100000" w14:kx="0" w14:ky="0" w14:algn="tl">
                                  <w14:srgbClr w14:val="000000">
                                    <w14:alpha w14:val="60000"/>
                                  </w14:srgbClr>
                                </w14:shadow>
                              </w:rPr>
                              <w:t>HORICON’S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679178E9" id="_x0000_t202" coordsize="21600,21600" o:spt="202" path="m,l,21600r21600,l21600,xe">
                <v:stroke joinstyle="miter"/>
                <v:path gradientshapeok="t" o:connecttype="rect"/>
              </v:shapetype>
              <v:shape id="Text Box 2" o:spid="_x0000_s1026" type="#_x0000_t202" style="position:absolute;margin-left:-50.6pt;margin-top:26.45pt;width:578.25pt;height:186.35pt;z-index:251658263;visibility:visible;mso-wrap-style:square;mso-width-percent:0;mso-height-percent:200;mso-wrap-distance-left:9pt;mso-wrap-distance-top:0;mso-wrap-distance-right:9pt;mso-wrap-distance-bottom:0;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" filled="f" stroked="f">
                <v:textbox style="mso-fit-shape-to-text:t">
                  <w:txbxContent>
                    <w:p w14:paraId="50D121CB" w14:textId="77777777" w:rsidR="00701716" w:rsidRPr="009D7CAA" w:rsidRDefault="00701716" w:rsidP="009D7CAA">
                      <w:pPr>
                        <w:rPr>
                          <w:rFonts w:ascii="Neue Einstellung" w:hAnsi="Neue Einstellung"/>
                          <w:b/>
                          <w:color w:val="FFFFFF" w:themeColor="background1"/>
                          <w:sz w:val="200"/>
                          <w:szCs w:val="240"/>
                          <w14:shadow w14:blurRad="50800" w14:dist="38100" w14:dir="2700000" w14:sx="100000" w14:sy="100000" w14:kx="0" w14:ky="0" w14:algn="tl">
                            <w14:srgbClr w14:val="000000">
                              <w14:alpha w14:val="27000"/>
                            </w14:srgbClr>
                          </w14:shadow>
                        </w:rPr>
                      </w:pPr>
                      <w:bookmarkStart w:id="2" w:name="_Hlk221786553"/>
                      <w:bookmarkEnd w:id="2"/>
                      <w:r w:rsidRPr="009D7CAA">
                        <w:rPr>
                          <w:rFonts w:ascii="Neue Einstellung" w:hAnsi="Neue Einstellung"/>
                          <w:b/>
                          <w:color w:val="FFFFFF" w:themeColor="background1"/>
                          <w:sz w:val="200"/>
                          <w:szCs w:val="240"/>
                          <w14:shadow w14:blurRad="50800" w14:dist="38100" w14:dir="2700000" w14:sx="100000" w14:sy="100000" w14:kx="0" w14:ky="0" w14:algn="tl">
                            <w14:srgbClr w14:val="000000">
                              <w14:alpha w14:val="60000"/>
                            </w14:srgbClr>
                          </w14:shadow>
                        </w:rPr>
                        <w:t>HORICON’S</w:t>
                      </w:r>
                    </w:p>
                  </w:txbxContent>
                </v:textbox>
                <w10:wrap anchorx="margin"/>
              </v:shape>
            </w:pict>
          </mc:Fallback>
        </mc:AlternateContent>
      </w:r>
    </w:p>
    <w:p w14:paraId="63C5F76F" w14:textId="050F4D2D" w:rsidR="00A74244" w:rsidRPr="009D7CAA" w:rsidRDefault="0004166D">
      <w:pPr>
        <w:rPr>
          <w:rFonts w:ascii="Neue Einstellung" w:hAnsi="Neue Einstellung"/>
          <w:color w:val="275317"/>
        </w:rPr>
      </w:pPr>
      <w:r>
        <w:rPr>
          <w:noProof/>
        </w:rPr>
        <w:drawing>
          <wp:anchor distT="0" distB="0" distL="114300" distR="114300" simplePos="0" relativeHeight="251658266" behindDoc="0" locked="0" layoutInCell="1" allowOverlap="1" wp14:anchorId="55230A91" wp14:editId="05A91725">
            <wp:simplePos x="0" y="0"/>
            <wp:positionH relativeFrom="page">
              <wp:posOffset>3855720</wp:posOffset>
            </wp:positionH>
            <wp:positionV relativeFrom="paragraph">
              <wp:posOffset>4190365</wp:posOffset>
            </wp:positionV>
            <wp:extent cx="1321459" cy="1711705"/>
            <wp:effectExtent l="0" t="0" r="0"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321459" cy="1711705"/>
                    </a:xfrm>
                    <a:prstGeom prst="rect">
                      <a:avLst/>
                    </a:prstGeom>
                    <a:effectLst>
                      <a:glow rad="127000">
                        <a:schemeClr val="bg1"/>
                      </a:glow>
                    </a:effectLst>
                  </pic:spPr>
                </pic:pic>
              </a:graphicData>
            </a:graphic>
            <wp14:sizeRelH relativeFrom="page">
              <wp14:pctWidth>0</wp14:pctWidth>
            </wp14:sizeRelH>
            <wp14:sizeRelV relativeFrom="page">
              <wp14:pctHeight>0</wp14:pctHeight>
            </wp14:sizeRelV>
          </wp:anchor>
        </w:drawing>
      </w:r>
      <w:r w:rsidR="007B0672" w:rsidRPr="004F3D30">
        <w:rPr>
          <w:rFonts w:ascii="Neue Einstellung" w:hAnsi="Neue Einstellung"/>
          <w:noProof/>
        </w:rPr>
        <mc:AlternateContent>
          <mc:Choice Requires="wps">
            <w:drawing>
              <wp:anchor distT="45720" distB="45720" distL="114300" distR="114300" simplePos="0" relativeHeight="251658287" behindDoc="0" locked="0" layoutInCell="1" allowOverlap="1" wp14:anchorId="1F97C4EC" wp14:editId="4889EB12">
                <wp:simplePos x="0" y="0"/>
                <wp:positionH relativeFrom="margin">
                  <wp:align>right</wp:align>
                </wp:positionH>
                <wp:positionV relativeFrom="paragraph">
                  <wp:posOffset>2999740</wp:posOffset>
                </wp:positionV>
                <wp:extent cx="6449695" cy="975995"/>
                <wp:effectExtent l="0" t="0" r="0" b="0"/>
                <wp:wrapSquare wrapText="bothSides"/>
                <wp:docPr id="4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49695" cy="975995"/>
                        </a:xfrm>
                        <a:prstGeom prst="rect">
                          <a:avLst/>
                        </a:prstGeom>
                        <a:noFill/>
                        <a:ln w="9525">
                          <a:noFill/>
                          <a:miter lim="800000"/>
                          <a:headEnd/>
                          <a:tailEnd/>
                        </a:ln>
                      </wps:spPr>
                      <wps:txbx>
                        <w:txbxContent>
                          <w:p w14:paraId="5D1C9802" w14:textId="77777777" w:rsidR="00701716" w:rsidRPr="004F3D30" w:rsidRDefault="00701716" w:rsidP="004F3D30">
                            <w:pPr>
                              <w:spacing w:line="240" w:lineRule="auto"/>
                              <w:rPr>
                                <w:rFonts w:ascii="Neue Einstellung" w:hAnsi="Neue Einstellung"/>
                                <w:i/>
                                <w:color w:val="FFFFFF" w:themeColor="background1"/>
                                <w:sz w:val="36"/>
                                <w:szCs w:val="18"/>
                              </w:rPr>
                            </w:pPr>
                            <w:r>
                              <w:rPr>
                                <w:rFonts w:ascii="Neue Einstellung" w:hAnsi="Neue Einstellung"/>
                                <w:i/>
                                <w:color w:val="FFFFFF" w:themeColor="background1"/>
                                <w:sz w:val="36"/>
                                <w:szCs w:val="18"/>
                              </w:rPr>
                              <w:t xml:space="preserve">A Smart Growth Comprehensive Plan for the </w:t>
                            </w:r>
                            <w:r w:rsidRPr="004F3D30">
                              <w:rPr>
                                <w:rFonts w:ascii="Neue Einstellung" w:hAnsi="Neue Einstellung"/>
                                <w:i/>
                                <w:color w:val="FFFFFF" w:themeColor="background1"/>
                                <w:sz w:val="36"/>
                                <w:szCs w:val="18"/>
                              </w:rPr>
                              <w:t>Town of Ho</w:t>
                            </w:r>
                            <w:r>
                              <w:rPr>
                                <w:rFonts w:ascii="Neue Einstellung" w:hAnsi="Neue Einstellung"/>
                                <w:i/>
                                <w:color w:val="FFFFFF" w:themeColor="background1"/>
                                <w:sz w:val="36"/>
                                <w:szCs w:val="18"/>
                              </w:rPr>
                              <w:t>ri</w:t>
                            </w:r>
                            <w:r w:rsidRPr="004F3D30">
                              <w:rPr>
                                <w:rFonts w:ascii="Neue Einstellung" w:hAnsi="Neue Einstellung"/>
                                <w:i/>
                                <w:color w:val="FFFFFF" w:themeColor="background1"/>
                                <w:sz w:val="36"/>
                                <w:szCs w:val="18"/>
                              </w:rPr>
                              <w:t>c</w:t>
                            </w:r>
                            <w:r>
                              <w:rPr>
                                <w:rFonts w:ascii="Neue Einstellung" w:hAnsi="Neue Einstellung"/>
                                <w:i/>
                                <w:color w:val="FFFFFF" w:themeColor="background1"/>
                                <w:sz w:val="36"/>
                                <w:szCs w:val="18"/>
                              </w:rPr>
                              <w:t>o</w:t>
                            </w:r>
                            <w:r w:rsidRPr="004F3D30">
                              <w:rPr>
                                <w:rFonts w:ascii="Neue Einstellung" w:hAnsi="Neue Einstellung"/>
                                <w:i/>
                                <w:color w:val="FFFFFF" w:themeColor="background1"/>
                                <w:sz w:val="36"/>
                                <w:szCs w:val="18"/>
                              </w:rPr>
                              <w:t xml:space="preserve">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97C4EC" id="_x0000_s1027" type="#_x0000_t202" style="position:absolute;margin-left:456.65pt;margin-top:236.2pt;width:507.85pt;height:76.85pt;z-index:251658287;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" filled="f" stroked="f">
                <v:textbox>
                  <w:txbxContent>
                    <w:p w14:paraId="5D1C9802" w14:textId="77777777" w:rsidR="00701716" w:rsidRPr="004F3D30" w:rsidRDefault="00701716" w:rsidP="004F3D30">
                      <w:pPr>
                        <w:spacing w:line="240" w:lineRule="auto"/>
                        <w:rPr>
                          <w:rFonts w:ascii="Neue Einstellung" w:hAnsi="Neue Einstellung"/>
                          <w:i/>
                          <w:color w:val="FFFFFF" w:themeColor="background1"/>
                          <w:sz w:val="36"/>
                          <w:szCs w:val="18"/>
                        </w:rPr>
                      </w:pPr>
                      <w:r>
                        <w:rPr>
                          <w:rFonts w:ascii="Neue Einstellung" w:hAnsi="Neue Einstellung"/>
                          <w:i/>
                          <w:color w:val="FFFFFF" w:themeColor="background1"/>
                          <w:sz w:val="36"/>
                          <w:szCs w:val="18"/>
                        </w:rPr>
                        <w:t xml:space="preserve">A Smart Growth Comprehensive Plan for the </w:t>
                      </w:r>
                      <w:r w:rsidRPr="004F3D30">
                        <w:rPr>
                          <w:rFonts w:ascii="Neue Einstellung" w:hAnsi="Neue Einstellung"/>
                          <w:i/>
                          <w:color w:val="FFFFFF" w:themeColor="background1"/>
                          <w:sz w:val="36"/>
                          <w:szCs w:val="18"/>
                        </w:rPr>
                        <w:t>Town of Ho</w:t>
                      </w:r>
                      <w:r>
                        <w:rPr>
                          <w:rFonts w:ascii="Neue Einstellung" w:hAnsi="Neue Einstellung"/>
                          <w:i/>
                          <w:color w:val="FFFFFF" w:themeColor="background1"/>
                          <w:sz w:val="36"/>
                          <w:szCs w:val="18"/>
                        </w:rPr>
                        <w:t>ri</w:t>
                      </w:r>
                      <w:r w:rsidRPr="004F3D30">
                        <w:rPr>
                          <w:rFonts w:ascii="Neue Einstellung" w:hAnsi="Neue Einstellung"/>
                          <w:i/>
                          <w:color w:val="FFFFFF" w:themeColor="background1"/>
                          <w:sz w:val="36"/>
                          <w:szCs w:val="18"/>
                        </w:rPr>
                        <w:t>c</w:t>
                      </w:r>
                      <w:r>
                        <w:rPr>
                          <w:rFonts w:ascii="Neue Einstellung" w:hAnsi="Neue Einstellung"/>
                          <w:i/>
                          <w:color w:val="FFFFFF" w:themeColor="background1"/>
                          <w:sz w:val="36"/>
                          <w:szCs w:val="18"/>
                        </w:rPr>
                        <w:t>o</w:t>
                      </w:r>
                      <w:r w:rsidRPr="004F3D30">
                        <w:rPr>
                          <w:rFonts w:ascii="Neue Einstellung" w:hAnsi="Neue Einstellung"/>
                          <w:i/>
                          <w:color w:val="FFFFFF" w:themeColor="background1"/>
                          <w:sz w:val="36"/>
                          <w:szCs w:val="18"/>
                        </w:rPr>
                        <w:t xml:space="preserve">n </w:t>
                      </w:r>
                    </w:p>
                  </w:txbxContent>
                </v:textbox>
                <w10:wrap type="square" anchorx="margin"/>
              </v:shape>
            </w:pict>
          </mc:Fallback>
        </mc:AlternateContent>
      </w:r>
      <w:r w:rsidR="003102ED">
        <w:rPr>
          <w:noProof/>
        </w:rPr>
        <w:drawing>
          <wp:anchor distT="0" distB="0" distL="114300" distR="114300" simplePos="0" relativeHeight="251658343" behindDoc="0" locked="0" layoutInCell="1" allowOverlap="1" wp14:anchorId="28F0C1F6" wp14:editId="374DB7F6">
            <wp:simplePos x="0" y="0"/>
            <wp:positionH relativeFrom="column">
              <wp:posOffset>5257800</wp:posOffset>
            </wp:positionH>
            <wp:positionV relativeFrom="paragraph">
              <wp:posOffset>4615180</wp:posOffset>
            </wp:positionV>
            <wp:extent cx="960755" cy="960755"/>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960755" cy="960755"/>
                    </a:xfrm>
                    <a:prstGeom prst="rect">
                      <a:avLst/>
                    </a:prstGeom>
                  </pic:spPr>
                </pic:pic>
              </a:graphicData>
            </a:graphic>
            <wp14:sizeRelH relativeFrom="page">
              <wp14:pctWidth>0</wp14:pctWidth>
            </wp14:sizeRelH>
            <wp14:sizeRelV relativeFrom="page">
              <wp14:pctHeight>0</wp14:pctHeight>
            </wp14:sizeRelV>
          </wp:anchor>
        </w:drawing>
      </w:r>
      <w:r w:rsidR="003102ED">
        <w:rPr>
          <w:noProof/>
        </w:rPr>
        <mc:AlternateContent>
          <mc:Choice Requires="wps">
            <w:drawing>
              <wp:anchor distT="0" distB="0" distL="114300" distR="114300" simplePos="0" relativeHeight="251658264" behindDoc="0" locked="0" layoutInCell="1" allowOverlap="1" wp14:anchorId="08ECC863" wp14:editId="7ED02E71">
                <wp:simplePos x="0" y="0"/>
                <wp:positionH relativeFrom="page">
                  <wp:posOffset>552450</wp:posOffset>
                </wp:positionH>
                <wp:positionV relativeFrom="paragraph">
                  <wp:posOffset>1424305</wp:posOffset>
                </wp:positionV>
                <wp:extent cx="7134225" cy="1543792"/>
                <wp:effectExtent l="0" t="0" r="0" b="0"/>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34225" cy="1543792"/>
                        </a:xfrm>
                        <a:prstGeom prst="rect">
                          <a:avLst/>
                        </a:prstGeom>
                        <a:noFill/>
                        <a:ln w="9525">
                          <a:noFill/>
                          <a:miter lim="800000"/>
                          <a:headEnd/>
                          <a:tailEnd/>
                        </a:ln>
                      </wps:spPr>
                      <wps:txbx>
                        <w:txbxContent>
                          <w:p w14:paraId="06E4938E" w14:textId="77777777" w:rsidR="00701716" w:rsidRPr="003102ED" w:rsidRDefault="00701716" w:rsidP="009D7CAA">
                            <w:pPr>
                              <w:rPr>
                                <w:rFonts w:ascii="Neue Einstellung" w:hAnsi="Neue Einstellung"/>
                                <w:b/>
                                <w:color w:val="FFFFFF" w:themeColor="background1"/>
                                <w:sz w:val="200"/>
                                <w:szCs w:val="200"/>
                              </w:rPr>
                            </w:pPr>
                            <w:r w:rsidRPr="003102ED">
                              <w:rPr>
                                <w:rFonts w:ascii="Neue Einstellung" w:hAnsi="Neue Einstellung"/>
                                <w:b/>
                                <w:color w:val="FFFFFF" w:themeColor="background1"/>
                                <w:sz w:val="200"/>
                                <w:szCs w:val="200"/>
                                <w14:shadow w14:blurRad="50800" w14:dist="38100" w14:dir="2700000" w14:sx="100000" w14:sy="100000" w14:kx="0" w14:ky="0" w14:algn="tl">
                                  <w14:srgbClr w14:val="000000">
                                    <w14:alpha w14:val="60000"/>
                                  </w14:srgbClr>
                                </w14:shadow>
                              </w:rPr>
                              <w:t>HORIZONS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ECC863" id="_x0000_s1028" type="#_x0000_t202" style="position:absolute;margin-left:43.5pt;margin-top:112.15pt;width:561.75pt;height:121.55pt;z-index:251658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" filled="f" stroked="f">
                <v:textbox>
                  <w:txbxContent>
                    <w:p w14:paraId="06E4938E" w14:textId="77777777" w:rsidR="00701716" w:rsidRPr="003102ED" w:rsidRDefault="00701716" w:rsidP="009D7CAA">
                      <w:pPr>
                        <w:rPr>
                          <w:rFonts w:ascii="Neue Einstellung" w:hAnsi="Neue Einstellung"/>
                          <w:b/>
                          <w:color w:val="FFFFFF" w:themeColor="background1"/>
                          <w:sz w:val="200"/>
                          <w:szCs w:val="200"/>
                        </w:rPr>
                      </w:pPr>
                      <w:r w:rsidRPr="003102ED">
                        <w:rPr>
                          <w:rFonts w:ascii="Neue Einstellung" w:hAnsi="Neue Einstellung"/>
                          <w:b/>
                          <w:color w:val="FFFFFF" w:themeColor="background1"/>
                          <w:sz w:val="200"/>
                          <w:szCs w:val="200"/>
                          <w14:shadow w14:blurRad="50800" w14:dist="38100" w14:dir="2700000" w14:sx="100000" w14:sy="100000" w14:kx="0" w14:ky="0" w14:algn="tl">
                            <w14:srgbClr w14:val="000000">
                              <w14:alpha w14:val="60000"/>
                            </w14:srgbClr>
                          </w14:shadow>
                        </w:rPr>
                        <w:t>HORIZONS</w:t>
                      </w:r>
                    </w:p>
                  </w:txbxContent>
                </v:textbox>
                <w10:wrap anchorx="page"/>
              </v:shape>
            </w:pict>
          </mc:Fallback>
        </mc:AlternateContent>
      </w:r>
      <w:r w:rsidR="004F3D30" w:rsidRPr="004F3D30">
        <w:rPr>
          <w:rFonts w:ascii="Neue Einstellung" w:hAnsi="Neue Einstellung"/>
          <w:noProof/>
        </w:rPr>
        <mc:AlternateContent>
          <mc:Choice Requires="wps">
            <w:drawing>
              <wp:anchor distT="45720" distB="45720" distL="114300" distR="114300" simplePos="0" relativeHeight="251658288" behindDoc="0" locked="0" layoutInCell="1" allowOverlap="1" wp14:anchorId="08E7E460" wp14:editId="4330EAA7">
                <wp:simplePos x="0" y="0"/>
                <wp:positionH relativeFrom="margin">
                  <wp:posOffset>-507477</wp:posOffset>
                </wp:positionH>
                <wp:positionV relativeFrom="paragraph">
                  <wp:posOffset>3368040</wp:posOffset>
                </wp:positionV>
                <wp:extent cx="2753360" cy="462280"/>
                <wp:effectExtent l="0" t="0" r="0" b="0"/>
                <wp:wrapSquare wrapText="bothSides"/>
                <wp:docPr id="4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3360" cy="462280"/>
                        </a:xfrm>
                        <a:prstGeom prst="rect">
                          <a:avLst/>
                        </a:prstGeom>
                        <a:noFill/>
                        <a:ln w="9525">
                          <a:noFill/>
                          <a:miter lim="800000"/>
                          <a:headEnd/>
                          <a:tailEnd/>
                        </a:ln>
                      </wps:spPr>
                      <wps:txbx>
                        <w:txbxContent>
                          <w:p w14:paraId="5906AD37" w14:textId="5AE9A999" w:rsidR="00701716" w:rsidRPr="004F3D30" w:rsidRDefault="00701716" w:rsidP="004F3D30">
                            <w:pPr>
                              <w:spacing w:line="240" w:lineRule="auto"/>
                              <w:rPr>
                                <w:rFonts w:ascii="Neue Einstellung" w:hAnsi="Neue Einstellung"/>
                                <w:b/>
                                <w:i/>
                                <w:color w:val="AA623D"/>
                                <w:sz w:val="36"/>
                                <w:szCs w:val="18"/>
                              </w:rPr>
                            </w:pPr>
                            <w:r>
                              <w:rPr>
                                <w:rFonts w:ascii="Neue Einstellung" w:hAnsi="Neue Einstellung"/>
                                <w:b/>
                                <w:i/>
                                <w:color w:val="AA623D"/>
                                <w:sz w:val="36"/>
                                <w:szCs w:val="18"/>
                              </w:rPr>
                              <w:t xml:space="preserve">March </w:t>
                            </w:r>
                            <w:r w:rsidRPr="004F3D30">
                              <w:rPr>
                                <w:rFonts w:ascii="Neue Einstellung" w:hAnsi="Neue Einstellung"/>
                                <w:b/>
                                <w:i/>
                                <w:color w:val="AA623D"/>
                                <w:sz w:val="36"/>
                                <w:szCs w:val="18"/>
                              </w:rPr>
                              <w:t>202</w:t>
                            </w:r>
                            <w:r>
                              <w:rPr>
                                <w:rFonts w:ascii="Neue Einstellung" w:hAnsi="Neue Einstellung"/>
                                <w:b/>
                                <w:i/>
                                <w:color w:val="AA623D"/>
                                <w:sz w:val="36"/>
                                <w:szCs w:val="18"/>
                              </w:rP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E7E460" id="_x0000_s1029" type="#_x0000_t202" style="position:absolute;margin-left:-39.95pt;margin-top:265.2pt;width:216.8pt;height:36.4pt;z-index:2516582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" filled="f" stroked="f">
                <v:textbox>
                  <w:txbxContent>
                    <w:p w14:paraId="5906AD37" w14:textId="5AE9A999" w:rsidR="00701716" w:rsidRPr="004F3D30" w:rsidRDefault="00701716" w:rsidP="004F3D30">
                      <w:pPr>
                        <w:spacing w:line="240" w:lineRule="auto"/>
                        <w:rPr>
                          <w:rFonts w:ascii="Neue Einstellung" w:hAnsi="Neue Einstellung"/>
                          <w:b/>
                          <w:i/>
                          <w:color w:val="AA623D"/>
                          <w:sz w:val="36"/>
                          <w:szCs w:val="18"/>
                        </w:rPr>
                      </w:pPr>
                      <w:r>
                        <w:rPr>
                          <w:rFonts w:ascii="Neue Einstellung" w:hAnsi="Neue Einstellung"/>
                          <w:b/>
                          <w:i/>
                          <w:color w:val="AA623D"/>
                          <w:sz w:val="36"/>
                          <w:szCs w:val="18"/>
                        </w:rPr>
                        <w:t xml:space="preserve">March </w:t>
                      </w:r>
                      <w:r w:rsidRPr="004F3D30">
                        <w:rPr>
                          <w:rFonts w:ascii="Neue Einstellung" w:hAnsi="Neue Einstellung"/>
                          <w:b/>
                          <w:i/>
                          <w:color w:val="AA623D"/>
                          <w:sz w:val="36"/>
                          <w:szCs w:val="18"/>
                        </w:rPr>
                        <w:t>202</w:t>
                      </w:r>
                      <w:r>
                        <w:rPr>
                          <w:rFonts w:ascii="Neue Einstellung" w:hAnsi="Neue Einstellung"/>
                          <w:b/>
                          <w:i/>
                          <w:color w:val="AA623D"/>
                          <w:sz w:val="36"/>
                          <w:szCs w:val="18"/>
                        </w:rPr>
                        <w:t>6</w:t>
                      </w:r>
                    </w:p>
                  </w:txbxContent>
                </v:textbox>
                <w10:wrap type="square" anchorx="margin"/>
              </v:shape>
            </w:pict>
          </mc:Fallback>
        </mc:AlternateContent>
      </w:r>
      <w:r w:rsidR="00FA3D1D">
        <w:rPr>
          <w:noProof/>
        </w:rPr>
        <w:drawing>
          <wp:anchor distT="0" distB="0" distL="114300" distR="114300" simplePos="0" relativeHeight="251658275" behindDoc="0" locked="0" layoutInCell="1" allowOverlap="1" wp14:anchorId="088D76EA" wp14:editId="3617A961">
            <wp:simplePos x="0" y="0"/>
            <wp:positionH relativeFrom="margin">
              <wp:posOffset>-575945</wp:posOffset>
            </wp:positionH>
            <wp:positionV relativeFrom="paragraph">
              <wp:posOffset>4728845</wp:posOffset>
            </wp:positionV>
            <wp:extent cx="2676525" cy="677974"/>
            <wp:effectExtent l="0" t="0" r="0" b="8255"/>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extLst>
                        <a:ext uri="{28A0092B-C50C-407E-A947-70E740481C1C}">
                          <a14:useLocalDpi xmlns:a14="http://schemas.microsoft.com/office/drawing/2010/main" val="0"/>
                        </a:ext>
                      </a:extLst>
                    </a:blip>
                    <a:stretch>
                      <a:fillRect/>
                    </a:stretch>
                  </pic:blipFill>
                  <pic:spPr>
                    <a:xfrm>
                      <a:off x="0" y="0"/>
                      <a:ext cx="2676525" cy="677974"/>
                    </a:xfrm>
                    <a:prstGeom prst="rect">
                      <a:avLst/>
                    </a:prstGeom>
                  </pic:spPr>
                </pic:pic>
              </a:graphicData>
            </a:graphic>
            <wp14:sizeRelH relativeFrom="page">
              <wp14:pctWidth>0</wp14:pctWidth>
            </wp14:sizeRelH>
            <wp14:sizeRelV relativeFrom="page">
              <wp14:pctHeight>0</wp14:pctHeight>
            </wp14:sizeRelV>
          </wp:anchor>
        </w:drawing>
      </w:r>
      <w:r w:rsidR="00FA3D1D" w:rsidRPr="009D7CAA">
        <w:rPr>
          <w:rFonts w:ascii="Neue Einstellung" w:hAnsi="Neue Einstellung"/>
          <w:noProof/>
        </w:rPr>
        <mc:AlternateContent>
          <mc:Choice Requires="wps">
            <w:drawing>
              <wp:anchor distT="0" distB="0" distL="114300" distR="114300" simplePos="0" relativeHeight="251658260" behindDoc="0" locked="0" layoutInCell="1" allowOverlap="1" wp14:anchorId="06BA338E" wp14:editId="30589432">
                <wp:simplePos x="0" y="0"/>
                <wp:positionH relativeFrom="page">
                  <wp:align>right</wp:align>
                </wp:positionH>
                <wp:positionV relativeFrom="paragraph">
                  <wp:posOffset>4460240</wp:posOffset>
                </wp:positionV>
                <wp:extent cx="7763510" cy="1306195"/>
                <wp:effectExtent l="0" t="0" r="8890" b="8255"/>
                <wp:wrapNone/>
                <wp:docPr id="478" name="Rectangle 478"/>
                <wp:cNvGraphicFramePr/>
                <a:graphic xmlns:a="http://schemas.openxmlformats.org/drawingml/2006/main">
                  <a:graphicData uri="http://schemas.microsoft.com/office/word/2010/wordprocessingShape">
                    <wps:wsp>
                      <wps:cNvSpPr/>
                      <wps:spPr>
                        <a:xfrm>
                          <a:off x="0" y="0"/>
                          <a:ext cx="7763510" cy="1306195"/>
                        </a:xfrm>
                        <a:prstGeom prst="rect">
                          <a:avLst/>
                        </a:prstGeom>
                        <a:solidFill>
                          <a:srgbClr val="7B9F9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xmlns:arto="http://schemas.microsoft.com/office/word/2006/arto" xmlns:asvg="http://schemas.microsoft.com/office/drawing/2016/SVG/main" xmlns:c="http://schemas.openxmlformats.org/drawingml/2006/chart" xmlns:a14="http://schemas.microsoft.com/office/drawing/2010/main" xmlns:pic="http://schemas.openxmlformats.org/drawingml/2006/picture" xmlns:a="http://schemas.openxmlformats.org/drawingml/2006/main">
            <w:pict w14:anchorId="1A836EF4">
              <v:rect id="Rectangle 478" style="position:absolute;margin-left:560.1pt;margin-top:351.2pt;width:611.3pt;height:102.85pt;z-index:25165826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spid="_x0000_s1026" fillcolor="#7b9f9f" stroked="f" strokeweight="2pt" w14:anchorId="30DB9EB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">
                <w10:wrap anchorx="page"/>
              </v:rect>
            </w:pict>
          </mc:Fallback>
        </mc:AlternateContent>
      </w:r>
      <w:r w:rsidR="009D7CAA">
        <w:rPr>
          <w:noProof/>
        </w:rPr>
        <mc:AlternateContent>
          <mc:Choice Requires="wps">
            <w:drawing>
              <wp:anchor distT="0" distB="0" distL="114300" distR="114300" simplePos="0" relativeHeight="251658262" behindDoc="0" locked="0" layoutInCell="1" allowOverlap="1" wp14:anchorId="578EE7F2" wp14:editId="20650D8D">
                <wp:simplePos x="0" y="0"/>
                <wp:positionH relativeFrom="page">
                  <wp:align>left</wp:align>
                </wp:positionH>
                <wp:positionV relativeFrom="paragraph">
                  <wp:posOffset>1612265</wp:posOffset>
                </wp:positionV>
                <wp:extent cx="7893050" cy="123825"/>
                <wp:effectExtent l="0" t="0" r="0" b="9525"/>
                <wp:wrapNone/>
                <wp:docPr id="66" name="Rectangle 66"/>
                <wp:cNvGraphicFramePr/>
                <a:graphic xmlns:a="http://schemas.openxmlformats.org/drawingml/2006/main">
                  <a:graphicData uri="http://schemas.microsoft.com/office/word/2010/wordprocessingShape">
                    <wps:wsp>
                      <wps:cNvSpPr/>
                      <wps:spPr>
                        <a:xfrm>
                          <a:off x="0" y="0"/>
                          <a:ext cx="7893050" cy="123825"/>
                        </a:xfrm>
                        <a:prstGeom prst="rect">
                          <a:avLst/>
                        </a:prstGeom>
                        <a:solidFill>
                          <a:srgbClr val="B2623D"/>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xmlns:arto="http://schemas.microsoft.com/office/word/2006/arto" xmlns:asvg="http://schemas.microsoft.com/office/drawing/2016/SVG/main" xmlns:c="http://schemas.openxmlformats.org/drawingml/2006/chart" xmlns:a14="http://schemas.microsoft.com/office/drawing/2010/main" xmlns:pic="http://schemas.openxmlformats.org/drawingml/2006/picture" xmlns:a="http://schemas.openxmlformats.org/drawingml/2006/main">
            <w:pict w14:anchorId="38DEE4A6">
              <v:rect id="Rectangle 66" style="position:absolute;margin-left:0;margin-top:126.95pt;width:621.5pt;height:9.75pt;z-index:25165826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spid="_x0000_s1026" fillcolor="#b2623d" stroked="f" strokeweight="2pt" w14:anchorId="345294F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">
                <w10:wrap anchorx="page"/>
              </v:rect>
            </w:pict>
          </mc:Fallback>
        </mc:AlternateContent>
      </w:r>
      <w:r w:rsidR="009D7CAA" w:rsidRPr="009D7CAA">
        <w:rPr>
          <w:rFonts w:ascii="Neue Einstellung" w:hAnsi="Neue Einstellung"/>
          <w:noProof/>
        </w:rPr>
        <mc:AlternateContent>
          <mc:Choice Requires="wps">
            <w:drawing>
              <wp:anchor distT="0" distB="0" distL="114300" distR="114300" simplePos="0" relativeHeight="251658261" behindDoc="0" locked="0" layoutInCell="1" allowOverlap="1" wp14:anchorId="3BD894FA" wp14:editId="7ED816FB">
                <wp:simplePos x="0" y="0"/>
                <wp:positionH relativeFrom="page">
                  <wp:align>left</wp:align>
                </wp:positionH>
                <wp:positionV relativeFrom="paragraph">
                  <wp:posOffset>1507490</wp:posOffset>
                </wp:positionV>
                <wp:extent cx="7893050" cy="123825"/>
                <wp:effectExtent l="0" t="0" r="0" b="9525"/>
                <wp:wrapNone/>
                <wp:docPr id="72" name="Rectangle 72"/>
                <wp:cNvGraphicFramePr/>
                <a:graphic xmlns:a="http://schemas.openxmlformats.org/drawingml/2006/main">
                  <a:graphicData uri="http://schemas.microsoft.com/office/word/2010/wordprocessingShape">
                    <wps:wsp>
                      <wps:cNvSpPr/>
                      <wps:spPr>
                        <a:xfrm>
                          <a:off x="0" y="0"/>
                          <a:ext cx="7893050" cy="123825"/>
                        </a:xfrm>
                        <a:prstGeom prst="rect">
                          <a:avLst/>
                        </a:prstGeom>
                        <a:solidFill>
                          <a:srgbClr val="D39039"/>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xmlns:arto="http://schemas.microsoft.com/office/word/2006/arto" xmlns:asvg="http://schemas.microsoft.com/office/drawing/2016/SVG/main" xmlns:c="http://schemas.openxmlformats.org/drawingml/2006/chart" xmlns:a14="http://schemas.microsoft.com/office/drawing/2010/main" xmlns:pic="http://schemas.openxmlformats.org/drawingml/2006/picture" xmlns:a="http://schemas.openxmlformats.org/drawingml/2006/main">
            <w:pict w14:anchorId="24FA9087">
              <v:rect id="Rectangle 72" style="position:absolute;margin-left:0;margin-top:118.7pt;width:621.5pt;height:9.75pt;z-index:251658261;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spid="_x0000_s1026" fillcolor="#d39039" stroked="f" strokeweight="2pt" w14:anchorId="2AEF3E1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">
                <w10:wrap anchorx="page"/>
              </v:rect>
            </w:pict>
          </mc:Fallback>
        </mc:AlternateContent>
      </w:r>
      <w:bookmarkStart w:id="3" w:name="_GoBack"/>
      <w:r w:rsidR="009D7CAA">
        <w:rPr>
          <w:noProof/>
        </w:rPr>
        <mc:AlternateContent>
          <mc:Choice Requires="wps">
            <w:drawing>
              <wp:anchor distT="0" distB="0" distL="114300" distR="114300" simplePos="0" relativeHeight="251658259" behindDoc="1" locked="0" layoutInCell="1" allowOverlap="1" wp14:anchorId="0CC202B9" wp14:editId="09EF2BB5">
                <wp:simplePos x="0" y="0"/>
                <wp:positionH relativeFrom="page">
                  <wp:align>left</wp:align>
                </wp:positionH>
                <wp:positionV relativeFrom="paragraph">
                  <wp:posOffset>1504315</wp:posOffset>
                </wp:positionV>
                <wp:extent cx="7797114" cy="4245428"/>
                <wp:effectExtent l="0" t="0" r="0" b="3175"/>
                <wp:wrapNone/>
                <wp:docPr id="614" name="Rectangle 614"/>
                <wp:cNvGraphicFramePr/>
                <a:graphic xmlns:a="http://schemas.openxmlformats.org/drawingml/2006/main">
                  <a:graphicData uri="http://schemas.microsoft.com/office/word/2010/wordprocessingShape">
                    <wps:wsp>
                      <wps:cNvSpPr/>
                      <wps:spPr>
                        <a:xfrm>
                          <a:off x="0" y="0"/>
                          <a:ext cx="7797114" cy="4245428"/>
                        </a:xfrm>
                        <a:prstGeom prst="rect">
                          <a:avLst/>
                        </a:prstGeom>
                        <a:solidFill>
                          <a:srgbClr val="0A4B3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xmlns:arto="http://schemas.microsoft.com/office/word/2006/arto" xmlns:asvg="http://schemas.microsoft.com/office/drawing/2016/SVG/main" xmlns:c="http://schemas.openxmlformats.org/drawingml/2006/chart" xmlns:a14="http://schemas.microsoft.com/office/drawing/2010/main" xmlns:pic="http://schemas.openxmlformats.org/drawingml/2006/picture" xmlns:a="http://schemas.openxmlformats.org/drawingml/2006/main">
            <w:pict w14:anchorId="66CEA428">
              <v:rect id="Rectangle 614" style="position:absolute;margin-left:0;margin-top:118.45pt;width:613.95pt;height:334.3pt;z-index:-251658221;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spid="_x0000_s1026" fillcolor="#0a4b39" stroked="f" strokeweight="1pt" w14:anchorId="3703B5C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">
                <w10:wrap anchorx="page"/>
              </v:rect>
            </w:pict>
          </mc:Fallback>
        </mc:AlternateContent>
      </w:r>
      <w:bookmarkEnd w:id="3"/>
      <w:r w:rsidR="009D7CAA" w:rsidRPr="009D7CAA">
        <w:rPr>
          <w:rFonts w:ascii="Neue Einstellung" w:hAnsi="Neue Einstellung"/>
        </w:rPr>
        <w:br w:type="page"/>
      </w:r>
    </w:p>
    <w:p w14:paraId="3CB24387" w14:textId="77777777" w:rsidR="00A74244" w:rsidRPr="009D7CAA" w:rsidRDefault="009D7CAA">
      <w:pPr>
        <w:jc w:val="center"/>
        <w:rPr>
          <w:rFonts w:ascii="Neue Einstellung" w:hAnsi="Neue Einstellung"/>
          <w:b/>
          <w:bCs/>
          <w:color w:val="0A4B39"/>
          <w:sz w:val="32"/>
          <w:szCs w:val="32"/>
        </w:rPr>
      </w:pPr>
      <w:r w:rsidRPr="009D7CAA">
        <w:rPr>
          <w:rFonts w:ascii="Neue Einstellung" w:hAnsi="Neue Einstellung"/>
          <w:b/>
          <w:bCs/>
          <w:color w:val="0A4B39"/>
          <w:sz w:val="32"/>
          <w:szCs w:val="32"/>
        </w:rPr>
        <w:t>ACKNOWLEDGEMENTS</w:t>
      </w:r>
    </w:p>
    <w:p w14:paraId="1DD56298" w14:textId="77777777" w:rsidR="00A74244" w:rsidRPr="009D7CAA" w:rsidRDefault="009D7CAA">
      <w:pPr>
        <w:rPr>
          <w:rFonts w:ascii="Neue Einstellung" w:hAnsi="Neue Einstellung"/>
        </w:rPr>
      </w:pPr>
      <w:r w:rsidRPr="009D7CAA">
        <w:rPr>
          <w:rFonts w:ascii="Neue Einstellung" w:hAnsi="Neue Einstellung"/>
        </w:rPr>
        <w:t>A special thank you to the Town of Horicon Comprehensive Plan Committee:</w:t>
      </w:r>
    </w:p>
    <w:tbl>
      <w:tblPr>
        <w:tblStyle w:val="a"/>
        <w:tblW w:w="9350" w:type="dxa"/>
        <w:tblInd w:w="1176" w:type="dxa"/>
        <w:tblBorders>
          <w:top w:val="nil"/>
          <w:left w:val="nil"/>
          <w:bottom w:val="nil"/>
          <w:right w:val="nil"/>
          <w:insideH w:val="nil"/>
          <w:insideV w:val="nil"/>
        </w:tblBorders>
        <w:tblLayout w:type="fixed"/>
        <w:tblLook w:val="0400" w:firstRow="0" w:lastRow="0" w:firstColumn="0" w:lastColumn="0" w:noHBand="0" w:noVBand="1"/>
      </w:tblPr>
      <w:tblGrid>
        <w:gridCol w:w="4675"/>
        <w:gridCol w:w="4675"/>
      </w:tblGrid>
      <w:tr w:rsidR="00A74244" w:rsidRPr="009D7CAA" w14:paraId="11F00DE0" w14:textId="77777777" w:rsidTr="7AE0A96D">
        <w:tc>
          <w:tcPr>
            <w:tcW w:w="4675" w:type="dxa"/>
          </w:tcPr>
          <w:p w14:paraId="1E341ED0" w14:textId="4619D95C" w:rsidR="00A74244" w:rsidRPr="009D7CAA" w:rsidRDefault="00AE320A">
            <w:pPr>
              <w:tabs>
                <w:tab w:val="left" w:pos="1224"/>
              </w:tabs>
              <w:rPr>
                <w:rFonts w:ascii="Neue Einstellung" w:hAnsi="Neue Einstellung"/>
                <w:sz w:val="24"/>
                <w:szCs w:val="24"/>
              </w:rPr>
            </w:pPr>
            <w:r>
              <w:rPr>
                <w:rFonts w:ascii="Neue Einstellung" w:hAnsi="Neue Einstellung"/>
                <w:sz w:val="24"/>
                <w:szCs w:val="24"/>
              </w:rPr>
              <w:t xml:space="preserve">Supervisor </w:t>
            </w:r>
            <w:r w:rsidR="009D7CAA" w:rsidRPr="009D7CAA">
              <w:rPr>
                <w:rFonts w:ascii="Neue Einstellung" w:hAnsi="Neue Einstellung"/>
                <w:sz w:val="24"/>
                <w:szCs w:val="24"/>
              </w:rPr>
              <w:t>Wayne Butler</w:t>
            </w:r>
          </w:p>
        </w:tc>
        <w:tc>
          <w:tcPr>
            <w:tcW w:w="4675" w:type="dxa"/>
          </w:tcPr>
          <w:p w14:paraId="508ED0E0" w14:textId="77777777" w:rsidR="00A74244" w:rsidRPr="009D7CAA" w:rsidRDefault="009D7CAA">
            <w:pPr>
              <w:rPr>
                <w:rFonts w:ascii="Neue Einstellung" w:hAnsi="Neue Einstellung"/>
                <w:sz w:val="24"/>
                <w:szCs w:val="24"/>
              </w:rPr>
            </w:pPr>
            <w:r w:rsidRPr="009D7CAA">
              <w:rPr>
                <w:rFonts w:ascii="Neue Einstellung" w:hAnsi="Neue Einstellung"/>
                <w:sz w:val="24"/>
                <w:szCs w:val="24"/>
              </w:rPr>
              <w:t>Colleen Murtagh</w:t>
            </w:r>
          </w:p>
        </w:tc>
      </w:tr>
      <w:tr w:rsidR="00A74244" w:rsidRPr="009D7CAA" w14:paraId="03AF1E2B" w14:textId="77777777" w:rsidTr="7AE0A96D">
        <w:tc>
          <w:tcPr>
            <w:tcW w:w="4675" w:type="dxa"/>
          </w:tcPr>
          <w:p w14:paraId="4150FE73" w14:textId="77777777" w:rsidR="00A74244" w:rsidRPr="009D7CAA" w:rsidRDefault="009D7CAA">
            <w:pPr>
              <w:rPr>
                <w:rFonts w:ascii="Neue Einstellung" w:hAnsi="Neue Einstellung"/>
                <w:sz w:val="24"/>
                <w:szCs w:val="24"/>
              </w:rPr>
            </w:pPr>
            <w:r w:rsidRPr="009D7CAA">
              <w:rPr>
                <w:rFonts w:ascii="Neue Einstellung" w:hAnsi="Neue Einstellung"/>
                <w:sz w:val="24"/>
                <w:szCs w:val="24"/>
              </w:rPr>
              <w:t xml:space="preserve">Kayla </w:t>
            </w:r>
            <w:proofErr w:type="spellStart"/>
            <w:r w:rsidRPr="009D7CAA">
              <w:rPr>
                <w:rFonts w:ascii="Neue Einstellung" w:hAnsi="Neue Einstellung"/>
                <w:sz w:val="24"/>
                <w:szCs w:val="24"/>
              </w:rPr>
              <w:t>Carlozzi</w:t>
            </w:r>
            <w:proofErr w:type="spellEnd"/>
          </w:p>
        </w:tc>
        <w:tc>
          <w:tcPr>
            <w:tcW w:w="4675" w:type="dxa"/>
          </w:tcPr>
          <w:p w14:paraId="5B3E64D5" w14:textId="77777777" w:rsidR="00A74244" w:rsidRPr="009D7CAA" w:rsidRDefault="009D7CAA">
            <w:pPr>
              <w:rPr>
                <w:rFonts w:ascii="Neue Einstellung" w:hAnsi="Neue Einstellung"/>
                <w:sz w:val="24"/>
                <w:szCs w:val="24"/>
              </w:rPr>
            </w:pPr>
            <w:r w:rsidRPr="009D7CAA">
              <w:rPr>
                <w:rFonts w:ascii="Neue Einstellung" w:hAnsi="Neue Einstellung"/>
                <w:sz w:val="24"/>
                <w:szCs w:val="24"/>
              </w:rPr>
              <w:t>Frank Murtagh</w:t>
            </w:r>
          </w:p>
        </w:tc>
      </w:tr>
      <w:tr w:rsidR="00A74244" w:rsidRPr="009D7CAA" w14:paraId="77212726" w14:textId="77777777" w:rsidTr="7AE0A96D">
        <w:tc>
          <w:tcPr>
            <w:tcW w:w="4675" w:type="dxa"/>
          </w:tcPr>
          <w:p w14:paraId="7025027A" w14:textId="77777777" w:rsidR="00A74244" w:rsidRPr="009D7CAA" w:rsidRDefault="009D7CAA">
            <w:pPr>
              <w:rPr>
                <w:rFonts w:ascii="Neue Einstellung" w:hAnsi="Neue Einstellung"/>
                <w:sz w:val="24"/>
                <w:szCs w:val="24"/>
              </w:rPr>
            </w:pPr>
            <w:r w:rsidRPr="009D7CAA">
              <w:rPr>
                <w:rFonts w:ascii="Neue Einstellung" w:hAnsi="Neue Einstellung"/>
                <w:sz w:val="24"/>
                <w:szCs w:val="24"/>
              </w:rPr>
              <w:t>Drew Cappabianca</w:t>
            </w:r>
          </w:p>
        </w:tc>
        <w:tc>
          <w:tcPr>
            <w:tcW w:w="4675" w:type="dxa"/>
          </w:tcPr>
          <w:p w14:paraId="56DCFEA0" w14:textId="77777777" w:rsidR="00A74244" w:rsidRPr="009D7CAA" w:rsidRDefault="009D7CAA">
            <w:pPr>
              <w:rPr>
                <w:rFonts w:ascii="Neue Einstellung" w:hAnsi="Neue Einstellung"/>
                <w:sz w:val="24"/>
                <w:szCs w:val="24"/>
              </w:rPr>
            </w:pPr>
            <w:r w:rsidRPr="009D7CAA">
              <w:rPr>
                <w:rFonts w:ascii="Neue Einstellung" w:hAnsi="Neue Einstellung"/>
                <w:sz w:val="24"/>
                <w:szCs w:val="24"/>
              </w:rPr>
              <w:t>Casey Palmer</w:t>
            </w:r>
          </w:p>
        </w:tc>
      </w:tr>
      <w:tr w:rsidR="00A74244" w:rsidRPr="009D7CAA" w14:paraId="452D98DA" w14:textId="77777777" w:rsidTr="7AE0A96D">
        <w:tc>
          <w:tcPr>
            <w:tcW w:w="4675" w:type="dxa"/>
          </w:tcPr>
          <w:p w14:paraId="4DE7D3A4" w14:textId="77777777" w:rsidR="00A74244" w:rsidRPr="009D7CAA" w:rsidRDefault="009D7CAA">
            <w:pPr>
              <w:rPr>
                <w:rFonts w:ascii="Neue Einstellung" w:hAnsi="Neue Einstellung"/>
                <w:sz w:val="24"/>
                <w:szCs w:val="24"/>
              </w:rPr>
            </w:pPr>
            <w:r w:rsidRPr="009D7CAA">
              <w:rPr>
                <w:rFonts w:ascii="Neue Einstellung" w:hAnsi="Neue Einstellung"/>
                <w:sz w:val="24"/>
                <w:szCs w:val="24"/>
              </w:rPr>
              <w:t>Jeanne Clement</w:t>
            </w:r>
          </w:p>
        </w:tc>
        <w:tc>
          <w:tcPr>
            <w:tcW w:w="4675" w:type="dxa"/>
          </w:tcPr>
          <w:p w14:paraId="51AF17B7" w14:textId="77777777" w:rsidR="00A74244" w:rsidRPr="009D7CAA" w:rsidRDefault="009D7CAA">
            <w:pPr>
              <w:rPr>
                <w:rFonts w:ascii="Neue Einstellung" w:hAnsi="Neue Einstellung"/>
                <w:sz w:val="24"/>
                <w:szCs w:val="24"/>
              </w:rPr>
            </w:pPr>
            <w:r w:rsidRPr="009D7CAA">
              <w:rPr>
                <w:rFonts w:ascii="Neue Einstellung" w:hAnsi="Neue Einstellung"/>
                <w:sz w:val="24"/>
                <w:szCs w:val="24"/>
              </w:rPr>
              <w:t>Becky Ross</w:t>
            </w:r>
          </w:p>
        </w:tc>
      </w:tr>
      <w:tr w:rsidR="00A74244" w:rsidRPr="009D7CAA" w14:paraId="30000B4B" w14:textId="77777777" w:rsidTr="7AE0A96D">
        <w:tc>
          <w:tcPr>
            <w:tcW w:w="4675" w:type="dxa"/>
          </w:tcPr>
          <w:p w14:paraId="014DC714" w14:textId="77777777" w:rsidR="00A74244" w:rsidRPr="009D7CAA" w:rsidRDefault="009D7CAA">
            <w:pPr>
              <w:rPr>
                <w:rFonts w:ascii="Neue Einstellung" w:hAnsi="Neue Einstellung"/>
                <w:sz w:val="24"/>
                <w:szCs w:val="24"/>
              </w:rPr>
            </w:pPr>
            <w:r w:rsidRPr="009D7CAA">
              <w:rPr>
                <w:rFonts w:ascii="Neue Einstellung" w:hAnsi="Neue Einstellung"/>
                <w:sz w:val="24"/>
                <w:szCs w:val="24"/>
              </w:rPr>
              <w:t>John Dunn</w:t>
            </w:r>
          </w:p>
        </w:tc>
        <w:tc>
          <w:tcPr>
            <w:tcW w:w="4675" w:type="dxa"/>
          </w:tcPr>
          <w:p w14:paraId="1FDB029D" w14:textId="77777777" w:rsidR="00A74244" w:rsidRPr="009D7CAA" w:rsidRDefault="009D7CAA">
            <w:pPr>
              <w:rPr>
                <w:rFonts w:ascii="Neue Einstellung" w:hAnsi="Neue Einstellung"/>
                <w:sz w:val="24"/>
                <w:szCs w:val="24"/>
              </w:rPr>
            </w:pPr>
            <w:r w:rsidRPr="009D7CAA">
              <w:rPr>
                <w:rFonts w:ascii="Neue Einstellung" w:hAnsi="Neue Einstellung"/>
                <w:sz w:val="24"/>
                <w:szCs w:val="24"/>
              </w:rPr>
              <w:t>Curt Smith</w:t>
            </w:r>
          </w:p>
        </w:tc>
      </w:tr>
      <w:tr w:rsidR="00A74244" w:rsidRPr="009D7CAA" w14:paraId="73041604" w14:textId="77777777" w:rsidTr="7AE0A96D">
        <w:tc>
          <w:tcPr>
            <w:tcW w:w="4675" w:type="dxa"/>
          </w:tcPr>
          <w:p w14:paraId="0CBDFB74" w14:textId="77777777" w:rsidR="00A74244" w:rsidRPr="009D7CAA" w:rsidRDefault="009D7CAA">
            <w:pPr>
              <w:rPr>
                <w:rFonts w:ascii="Neue Einstellung" w:hAnsi="Neue Einstellung"/>
                <w:sz w:val="24"/>
                <w:szCs w:val="24"/>
              </w:rPr>
            </w:pPr>
            <w:r w:rsidRPr="009D7CAA">
              <w:rPr>
                <w:rFonts w:ascii="Neue Einstellung" w:hAnsi="Neue Einstellung"/>
                <w:sz w:val="24"/>
                <w:szCs w:val="24"/>
              </w:rPr>
              <w:t>Cheryl Ericson</w:t>
            </w:r>
          </w:p>
        </w:tc>
        <w:tc>
          <w:tcPr>
            <w:tcW w:w="4675" w:type="dxa"/>
          </w:tcPr>
          <w:p w14:paraId="6F6439A3" w14:textId="77777777" w:rsidR="00A74244" w:rsidRPr="009D7CAA" w:rsidRDefault="009D7CAA">
            <w:pPr>
              <w:rPr>
                <w:rFonts w:ascii="Neue Einstellung" w:hAnsi="Neue Einstellung"/>
                <w:sz w:val="24"/>
                <w:szCs w:val="24"/>
              </w:rPr>
            </w:pPr>
            <w:r w:rsidRPr="009D7CAA">
              <w:rPr>
                <w:rFonts w:ascii="Neue Einstellung" w:hAnsi="Neue Einstellung"/>
                <w:sz w:val="24"/>
                <w:szCs w:val="24"/>
              </w:rPr>
              <w:t>James Ventura</w:t>
            </w:r>
          </w:p>
        </w:tc>
      </w:tr>
      <w:tr w:rsidR="00A74244" w:rsidRPr="009D7CAA" w14:paraId="07A6BB07" w14:textId="77777777" w:rsidTr="7AE0A96D">
        <w:tc>
          <w:tcPr>
            <w:tcW w:w="4675" w:type="dxa"/>
          </w:tcPr>
          <w:p w14:paraId="7ECD79FB" w14:textId="77777777" w:rsidR="00A74244" w:rsidRPr="009D7CAA" w:rsidRDefault="009D7CAA" w:rsidP="7AE0A96D">
            <w:pPr>
              <w:rPr>
                <w:rFonts w:ascii="Neue Einstellung" w:hAnsi="Neue Einstellung"/>
                <w:sz w:val="24"/>
                <w:szCs w:val="24"/>
                <w:lang w:val="en-US"/>
              </w:rPr>
            </w:pPr>
            <w:r w:rsidRPr="7AE0A96D">
              <w:rPr>
                <w:rFonts w:ascii="Neue Einstellung" w:hAnsi="Neue Einstellung"/>
                <w:sz w:val="24"/>
                <w:szCs w:val="24"/>
                <w:lang w:val="en-US"/>
              </w:rPr>
              <w:t xml:space="preserve">Brandon </w:t>
            </w:r>
            <w:proofErr w:type="spellStart"/>
            <w:r w:rsidRPr="7AE0A96D">
              <w:rPr>
                <w:rFonts w:ascii="Neue Einstellung" w:hAnsi="Neue Einstellung"/>
                <w:sz w:val="24"/>
                <w:szCs w:val="24"/>
                <w:lang w:val="en-US"/>
              </w:rPr>
              <w:t>Himoff</w:t>
            </w:r>
            <w:proofErr w:type="spellEnd"/>
          </w:p>
        </w:tc>
        <w:tc>
          <w:tcPr>
            <w:tcW w:w="4675" w:type="dxa"/>
          </w:tcPr>
          <w:p w14:paraId="2BCD8CFE" w14:textId="77777777" w:rsidR="00A74244" w:rsidRPr="009D7CAA" w:rsidRDefault="00A74244">
            <w:pPr>
              <w:rPr>
                <w:rFonts w:ascii="Neue Einstellung" w:hAnsi="Neue Einstellung"/>
                <w:sz w:val="24"/>
                <w:szCs w:val="24"/>
              </w:rPr>
            </w:pPr>
          </w:p>
        </w:tc>
      </w:tr>
      <w:tr w:rsidR="00A74244" w:rsidRPr="009D7CAA" w14:paraId="04FE6429" w14:textId="77777777" w:rsidTr="7AE0A96D">
        <w:tc>
          <w:tcPr>
            <w:tcW w:w="4675" w:type="dxa"/>
          </w:tcPr>
          <w:p w14:paraId="2261AB59" w14:textId="77777777" w:rsidR="00A74244" w:rsidRPr="009D7CAA" w:rsidRDefault="009D7CAA">
            <w:pPr>
              <w:rPr>
                <w:rFonts w:ascii="Neue Einstellung" w:hAnsi="Neue Einstellung"/>
                <w:sz w:val="24"/>
                <w:szCs w:val="24"/>
              </w:rPr>
            </w:pPr>
            <w:r w:rsidRPr="009D7CAA">
              <w:rPr>
                <w:rFonts w:ascii="Neue Einstellung" w:hAnsi="Neue Einstellung"/>
                <w:sz w:val="24"/>
                <w:szCs w:val="24"/>
              </w:rPr>
              <w:t>Craig Legget</w:t>
            </w:r>
            <w:r>
              <w:rPr>
                <w:rFonts w:ascii="Neue Einstellung" w:hAnsi="Neue Einstellung"/>
                <w:sz w:val="24"/>
                <w:szCs w:val="24"/>
              </w:rPr>
              <w:t>t</w:t>
            </w:r>
          </w:p>
        </w:tc>
        <w:tc>
          <w:tcPr>
            <w:tcW w:w="4675" w:type="dxa"/>
          </w:tcPr>
          <w:p w14:paraId="17F74AD4" w14:textId="77777777" w:rsidR="00A74244" w:rsidRPr="009D7CAA" w:rsidRDefault="00A74244">
            <w:pPr>
              <w:rPr>
                <w:rFonts w:ascii="Neue Einstellung" w:hAnsi="Neue Einstellung"/>
                <w:sz w:val="24"/>
                <w:szCs w:val="24"/>
              </w:rPr>
            </w:pPr>
          </w:p>
        </w:tc>
      </w:tr>
      <w:tr w:rsidR="00A74244" w:rsidRPr="009D7CAA" w14:paraId="4D25DA38" w14:textId="77777777" w:rsidTr="7AE0A96D">
        <w:tc>
          <w:tcPr>
            <w:tcW w:w="4675" w:type="dxa"/>
          </w:tcPr>
          <w:p w14:paraId="2E5534C3" w14:textId="77777777" w:rsidR="00A74244" w:rsidRPr="009D7CAA" w:rsidRDefault="009D7CAA">
            <w:pPr>
              <w:rPr>
                <w:rFonts w:ascii="Neue Einstellung" w:hAnsi="Neue Einstellung"/>
                <w:sz w:val="24"/>
                <w:szCs w:val="24"/>
              </w:rPr>
            </w:pPr>
            <w:r w:rsidRPr="009D7CAA">
              <w:rPr>
                <w:rFonts w:ascii="Neue Einstellung" w:hAnsi="Neue Einstellung"/>
                <w:sz w:val="24"/>
                <w:szCs w:val="24"/>
              </w:rPr>
              <w:t>Carol Molino</w:t>
            </w:r>
          </w:p>
        </w:tc>
        <w:tc>
          <w:tcPr>
            <w:tcW w:w="4675" w:type="dxa"/>
          </w:tcPr>
          <w:p w14:paraId="15D5FBB4" w14:textId="77777777" w:rsidR="00A74244" w:rsidRPr="009D7CAA" w:rsidRDefault="00A74244">
            <w:pPr>
              <w:rPr>
                <w:rFonts w:ascii="Neue Einstellung" w:hAnsi="Neue Einstellung"/>
                <w:sz w:val="24"/>
                <w:szCs w:val="24"/>
              </w:rPr>
            </w:pPr>
          </w:p>
        </w:tc>
      </w:tr>
      <w:tr w:rsidR="00A74244" w:rsidRPr="009D7CAA" w14:paraId="431B127A" w14:textId="77777777" w:rsidTr="7AE0A96D">
        <w:tc>
          <w:tcPr>
            <w:tcW w:w="4675" w:type="dxa"/>
          </w:tcPr>
          <w:p w14:paraId="4031682A" w14:textId="77777777" w:rsidR="00A74244" w:rsidRPr="009D7CAA" w:rsidRDefault="009D7CAA">
            <w:pPr>
              <w:rPr>
                <w:rFonts w:ascii="Neue Einstellung" w:hAnsi="Neue Einstellung"/>
                <w:sz w:val="24"/>
                <w:szCs w:val="24"/>
              </w:rPr>
            </w:pPr>
            <w:r w:rsidRPr="009D7CAA">
              <w:rPr>
                <w:rFonts w:ascii="Neue Einstellung" w:hAnsi="Neue Einstellung"/>
                <w:sz w:val="24"/>
                <w:szCs w:val="24"/>
              </w:rPr>
              <w:t>Steve Mullins</w:t>
            </w:r>
          </w:p>
        </w:tc>
        <w:tc>
          <w:tcPr>
            <w:tcW w:w="4675" w:type="dxa"/>
          </w:tcPr>
          <w:p w14:paraId="4275FA96" w14:textId="77777777" w:rsidR="00A74244" w:rsidRPr="009D7CAA" w:rsidRDefault="00A74244">
            <w:pPr>
              <w:rPr>
                <w:rFonts w:ascii="Neue Einstellung" w:hAnsi="Neue Einstellung"/>
                <w:sz w:val="24"/>
                <w:szCs w:val="24"/>
              </w:rPr>
            </w:pPr>
          </w:p>
        </w:tc>
      </w:tr>
    </w:tbl>
    <w:p w14:paraId="00A09ED4" w14:textId="77777777" w:rsidR="00A74244" w:rsidRPr="009D7CAA" w:rsidRDefault="00FA3D1D">
      <w:pPr>
        <w:rPr>
          <w:rFonts w:ascii="Neue Einstellung" w:hAnsi="Neue Einstellung"/>
        </w:rPr>
      </w:pPr>
      <w:r>
        <w:rPr>
          <w:noProof/>
        </w:rPr>
        <w:drawing>
          <wp:anchor distT="0" distB="0" distL="114300" distR="114300" simplePos="0" relativeHeight="251658267" behindDoc="0" locked="0" layoutInCell="1" allowOverlap="1" wp14:anchorId="2E030F02" wp14:editId="6F7CCC99">
            <wp:simplePos x="0" y="0"/>
            <wp:positionH relativeFrom="margin">
              <wp:align>right</wp:align>
            </wp:positionH>
            <wp:positionV relativeFrom="paragraph">
              <wp:posOffset>269105</wp:posOffset>
            </wp:positionV>
            <wp:extent cx="1356565" cy="1757180"/>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356565" cy="1757180"/>
                    </a:xfrm>
                    <a:prstGeom prst="rect">
                      <a:avLst/>
                    </a:prstGeom>
                  </pic:spPr>
                </pic:pic>
              </a:graphicData>
            </a:graphic>
            <wp14:sizeRelH relativeFrom="page">
              <wp14:pctWidth>0</wp14:pctWidth>
            </wp14:sizeRelH>
            <wp14:sizeRelV relativeFrom="page">
              <wp14:pctHeight>0</wp14:pctHeight>
            </wp14:sizeRelV>
          </wp:anchor>
        </w:drawing>
      </w:r>
    </w:p>
    <w:p w14:paraId="2CF9C996" w14:textId="25B2BFE9" w:rsidR="00A74244" w:rsidRPr="009D7CAA" w:rsidRDefault="009D7CAA">
      <w:pPr>
        <w:jc w:val="center"/>
        <w:rPr>
          <w:rFonts w:ascii="Neue Einstellung" w:hAnsi="Neue Einstellung"/>
        </w:rPr>
      </w:pPr>
      <w:r w:rsidRPr="009D7CAA">
        <w:rPr>
          <w:rFonts w:ascii="Neue Einstellung" w:hAnsi="Neue Einstellung"/>
        </w:rPr>
        <w:t xml:space="preserve">and </w:t>
      </w:r>
      <w:r w:rsidR="00AE320A">
        <w:rPr>
          <w:rFonts w:ascii="Neue Einstellung" w:hAnsi="Neue Einstellung"/>
        </w:rPr>
        <w:t xml:space="preserve">former </w:t>
      </w:r>
      <w:r w:rsidRPr="009D7CAA">
        <w:rPr>
          <w:rFonts w:ascii="Neue Einstellung" w:hAnsi="Neue Einstellung"/>
        </w:rPr>
        <w:t>Supervisor Mike Geraci</w:t>
      </w:r>
    </w:p>
    <w:p w14:paraId="05B75D88" w14:textId="77777777" w:rsidR="00A74244" w:rsidRPr="009D7CAA" w:rsidRDefault="00A74244">
      <w:pPr>
        <w:rPr>
          <w:rFonts w:ascii="Neue Einstellung" w:hAnsi="Neue Einstellung"/>
        </w:rPr>
      </w:pPr>
    </w:p>
    <w:p w14:paraId="668BE7CF" w14:textId="77777777" w:rsidR="00A74244" w:rsidRPr="00FA0896" w:rsidRDefault="009D7CAA">
      <w:pPr>
        <w:rPr>
          <w:rFonts w:ascii="Neue Einstellung" w:hAnsi="Neue Einstellung"/>
          <w:b/>
          <w:bCs/>
          <w:color w:val="0A4B39"/>
        </w:rPr>
      </w:pPr>
      <w:r w:rsidRPr="00FA0896">
        <w:rPr>
          <w:rFonts w:ascii="Neue Einstellung" w:hAnsi="Neue Einstellung"/>
          <w:b/>
          <w:bCs/>
          <w:color w:val="0A4B39"/>
        </w:rPr>
        <w:t>Project Team:</w:t>
      </w:r>
      <w:r w:rsidRPr="00FA0896">
        <w:rPr>
          <w:noProof/>
          <w:color w:val="0A4B39"/>
        </w:rPr>
        <w:t xml:space="preserve"> </w:t>
      </w:r>
    </w:p>
    <w:p w14:paraId="2048D7A4" w14:textId="336FA911" w:rsidR="00A74244" w:rsidRPr="009D7CAA" w:rsidRDefault="009D7CAA">
      <w:pPr>
        <w:rPr>
          <w:rFonts w:ascii="Neue Einstellung" w:hAnsi="Neue Einstellung"/>
        </w:rPr>
      </w:pPr>
      <w:r w:rsidRPr="009D7CAA">
        <w:rPr>
          <w:rFonts w:ascii="Neue Einstellung" w:hAnsi="Neue Einstellung"/>
        </w:rPr>
        <w:t>Lake Champlain Lake G</w:t>
      </w:r>
      <w:r w:rsidR="00AA383F">
        <w:rPr>
          <w:rFonts w:ascii="Neue Einstellung" w:hAnsi="Neue Einstellung"/>
        </w:rPr>
        <w:t>eorge</w:t>
      </w:r>
      <w:r w:rsidRPr="009D7CAA">
        <w:rPr>
          <w:rFonts w:ascii="Neue Einstellung" w:hAnsi="Neue Einstellung"/>
        </w:rPr>
        <w:t xml:space="preserve"> Regional Planning Board </w:t>
      </w:r>
    </w:p>
    <w:p w14:paraId="25856BDF" w14:textId="77777777" w:rsidR="00A74244" w:rsidRPr="009D7CAA" w:rsidRDefault="00FA3D1D">
      <w:pPr>
        <w:rPr>
          <w:rFonts w:ascii="Neue Einstellung" w:hAnsi="Neue Einstellung"/>
        </w:rPr>
      </w:pPr>
      <w:r>
        <w:rPr>
          <w:noProof/>
        </w:rPr>
        <w:drawing>
          <wp:anchor distT="0" distB="0" distL="114300" distR="114300" simplePos="0" relativeHeight="251658277" behindDoc="0" locked="0" layoutInCell="1" allowOverlap="1" wp14:anchorId="3428DFDD" wp14:editId="1F20FB34">
            <wp:simplePos x="0" y="0"/>
            <wp:positionH relativeFrom="column">
              <wp:posOffset>4785360</wp:posOffset>
            </wp:positionH>
            <wp:positionV relativeFrom="paragraph">
              <wp:posOffset>179070</wp:posOffset>
            </wp:positionV>
            <wp:extent cx="960755" cy="960755"/>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960755" cy="960755"/>
                    </a:xfrm>
                    <a:prstGeom prst="rect">
                      <a:avLst/>
                    </a:prstGeom>
                  </pic:spPr>
                </pic:pic>
              </a:graphicData>
            </a:graphic>
            <wp14:sizeRelH relativeFrom="page">
              <wp14:pctWidth>0</wp14:pctWidth>
            </wp14:sizeRelH>
            <wp14:sizeRelV relativeFrom="page">
              <wp14:pctHeight>0</wp14:pctHeight>
            </wp14:sizeRelV>
          </wp:anchor>
        </w:drawing>
      </w:r>
      <w:r w:rsidR="009D7CAA" w:rsidRPr="009D7CAA">
        <w:rPr>
          <w:rFonts w:ascii="Neue Einstellung" w:hAnsi="Neue Einstellung"/>
        </w:rPr>
        <w:t xml:space="preserve">Warren County Planning Department </w:t>
      </w:r>
    </w:p>
    <w:p w14:paraId="0A8813D2" w14:textId="77777777" w:rsidR="00A74244" w:rsidRPr="009D7CAA" w:rsidRDefault="00A74244">
      <w:pPr>
        <w:rPr>
          <w:rFonts w:ascii="Neue Einstellung" w:hAnsi="Neue Einstellung"/>
        </w:rPr>
      </w:pPr>
    </w:p>
    <w:p w14:paraId="216D0F8C" w14:textId="77777777" w:rsidR="00A74244" w:rsidRPr="009D7CAA" w:rsidRDefault="00A74244">
      <w:pPr>
        <w:rPr>
          <w:rFonts w:ascii="Neue Einstellung" w:hAnsi="Neue Einstellung"/>
        </w:rPr>
      </w:pPr>
    </w:p>
    <w:p w14:paraId="6FFA206F" w14:textId="77777777" w:rsidR="00A74244" w:rsidRPr="00FA0896" w:rsidRDefault="009D7CAA">
      <w:pPr>
        <w:rPr>
          <w:rFonts w:ascii="Neue Einstellung" w:hAnsi="Neue Einstellung"/>
          <w:b/>
          <w:bCs/>
          <w:color w:val="0A4B39"/>
        </w:rPr>
      </w:pPr>
      <w:r w:rsidRPr="00FA0896">
        <w:rPr>
          <w:rFonts w:ascii="Neue Einstellung" w:hAnsi="Neue Einstellung"/>
          <w:b/>
          <w:bCs/>
          <w:color w:val="0A4B39"/>
        </w:rPr>
        <w:t>Funding:</w:t>
      </w:r>
    </w:p>
    <w:p w14:paraId="69BB3377" w14:textId="77777777" w:rsidR="00A74244" w:rsidRPr="009D7CAA" w:rsidRDefault="009D7CAA">
      <w:pPr>
        <w:rPr>
          <w:rFonts w:ascii="Neue Einstellung" w:hAnsi="Neue Einstellung"/>
        </w:rPr>
      </w:pPr>
      <w:r w:rsidRPr="009D7CAA">
        <w:rPr>
          <w:rFonts w:ascii="Neue Einstellung" w:hAnsi="Neue Einstellung"/>
        </w:rPr>
        <w:t>This Comprehensive Plan was prepared with funding provided by the New York State Department of State Environmental Protection Fund.</w:t>
      </w:r>
    </w:p>
    <w:p w14:paraId="4DB240DC" w14:textId="77777777" w:rsidR="00FA3D1D" w:rsidRDefault="00FA3D1D">
      <w:pPr>
        <w:rPr>
          <w:rFonts w:ascii="Neue Einstellung" w:hAnsi="Neue Einstellung"/>
        </w:rPr>
      </w:pPr>
    </w:p>
    <w:p w14:paraId="4A6F0F96" w14:textId="77777777" w:rsidR="00A74244" w:rsidRPr="009D7CAA" w:rsidRDefault="00FA3D1D">
      <w:pPr>
        <w:rPr>
          <w:rFonts w:ascii="Neue Einstellung" w:hAnsi="Neue Einstellung"/>
        </w:rPr>
      </w:pPr>
      <w:r>
        <w:rPr>
          <w:noProof/>
        </w:rPr>
        <w:drawing>
          <wp:anchor distT="0" distB="0" distL="114300" distR="114300" simplePos="0" relativeHeight="251658276" behindDoc="0" locked="0" layoutInCell="1" allowOverlap="1" wp14:anchorId="36B7F322" wp14:editId="49F740FC">
            <wp:simplePos x="0" y="0"/>
            <wp:positionH relativeFrom="margin">
              <wp:align>left</wp:align>
            </wp:positionH>
            <wp:positionV relativeFrom="paragraph">
              <wp:posOffset>86360</wp:posOffset>
            </wp:positionV>
            <wp:extent cx="3520440" cy="891741"/>
            <wp:effectExtent l="0" t="0" r="3810" b="381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extLst>
                        <a:ext uri="{28A0092B-C50C-407E-A947-70E740481C1C}">
                          <a14:useLocalDpi xmlns:a14="http://schemas.microsoft.com/office/drawing/2010/main" val="0"/>
                        </a:ext>
                      </a:extLst>
                    </a:blip>
                    <a:stretch>
                      <a:fillRect/>
                    </a:stretch>
                  </pic:blipFill>
                  <pic:spPr>
                    <a:xfrm>
                      <a:off x="0" y="0"/>
                      <a:ext cx="3533463" cy="895040"/>
                    </a:xfrm>
                    <a:prstGeom prst="rect">
                      <a:avLst/>
                    </a:prstGeom>
                  </pic:spPr>
                </pic:pic>
              </a:graphicData>
            </a:graphic>
            <wp14:sizeRelH relativeFrom="page">
              <wp14:pctWidth>0</wp14:pctWidth>
            </wp14:sizeRelH>
            <wp14:sizeRelV relativeFrom="page">
              <wp14:pctHeight>0</wp14:pctHeight>
            </wp14:sizeRelV>
          </wp:anchor>
        </w:drawing>
      </w:r>
    </w:p>
    <w:p w14:paraId="21B5DB44" w14:textId="77777777" w:rsidR="00A74244" w:rsidRPr="009D7CAA" w:rsidRDefault="00A74244">
      <w:pPr>
        <w:rPr>
          <w:rFonts w:ascii="Neue Einstellung" w:hAnsi="Neue Einstellung"/>
        </w:rPr>
      </w:pPr>
    </w:p>
    <w:p w14:paraId="58A97726" w14:textId="77777777" w:rsidR="00A74244" w:rsidRPr="009D7CAA" w:rsidRDefault="00A74244">
      <w:pPr>
        <w:rPr>
          <w:rFonts w:ascii="Neue Einstellung" w:hAnsi="Neue Einstellung"/>
        </w:rPr>
      </w:pPr>
    </w:p>
    <w:p w14:paraId="784CD687" w14:textId="77777777" w:rsidR="00A74244" w:rsidRPr="009D7CAA" w:rsidRDefault="00A74244">
      <w:pPr>
        <w:rPr>
          <w:rFonts w:ascii="Neue Einstellung" w:hAnsi="Neue Einstellung"/>
        </w:rPr>
      </w:pPr>
    </w:p>
    <w:p w14:paraId="36CEDE32" w14:textId="77777777" w:rsidR="00A74244" w:rsidRPr="009D7CAA" w:rsidRDefault="00A74244">
      <w:pPr>
        <w:rPr>
          <w:rFonts w:ascii="Neue Einstellung" w:hAnsi="Neue Einstellung"/>
        </w:rPr>
      </w:pPr>
    </w:p>
    <w:p w14:paraId="392F0665" w14:textId="77777777" w:rsidR="00A74244" w:rsidRPr="009D7CAA" w:rsidRDefault="00A74244">
      <w:pPr>
        <w:ind w:firstLine="720"/>
        <w:rPr>
          <w:rFonts w:ascii="Neue Einstellung" w:hAnsi="Neue Einstellung"/>
        </w:rPr>
      </w:pPr>
    </w:p>
    <w:p w14:paraId="5C152F8D" w14:textId="77777777" w:rsidR="00A74244" w:rsidRPr="009D7CAA" w:rsidRDefault="00A74244">
      <w:pPr>
        <w:rPr>
          <w:rFonts w:ascii="Neue Einstellung" w:hAnsi="Neue Einstellung"/>
        </w:rPr>
        <w:sectPr w:rsidR="00A74244" w:rsidRPr="009D7CAA" w:rsidSect="00DF6713">
          <w:headerReference w:type="default" r:id="rId18"/>
          <w:footerReference w:type="default" r:id="rId19"/>
          <w:pgSz w:w="12240" w:h="15840"/>
          <w:pgMar w:top="1526" w:right="1440" w:bottom="1080" w:left="1440" w:header="720" w:footer="720" w:gutter="0"/>
          <w:pgNumType w:start="1"/>
          <w:cols w:space="720"/>
        </w:sectPr>
      </w:pPr>
    </w:p>
    <w:p w14:paraId="33CE0C6A" w14:textId="77777777" w:rsidR="00A74244" w:rsidRPr="00FA0896" w:rsidRDefault="009D7CAA">
      <w:pPr>
        <w:keepNext/>
        <w:keepLines/>
        <w:pBdr>
          <w:top w:val="nil"/>
          <w:left w:val="nil"/>
          <w:bottom w:val="nil"/>
          <w:right w:val="nil"/>
          <w:between w:val="nil"/>
        </w:pBdr>
        <w:spacing w:before="240" w:after="0" w:line="259" w:lineRule="auto"/>
        <w:rPr>
          <w:rFonts w:ascii="Neue Einstellung" w:eastAsia="Play" w:hAnsi="Neue Einstellung" w:cs="Play"/>
          <w:color w:val="0A4B39"/>
          <w:sz w:val="32"/>
          <w:szCs w:val="32"/>
        </w:rPr>
      </w:pPr>
      <w:r w:rsidRPr="00FA0896">
        <w:rPr>
          <w:rFonts w:ascii="Neue Einstellung" w:eastAsia="Play" w:hAnsi="Neue Einstellung" w:cs="Play"/>
          <w:color w:val="0A4B39"/>
          <w:sz w:val="32"/>
          <w:szCs w:val="32"/>
        </w:rPr>
        <w:t>Table of Contents</w:t>
      </w:r>
    </w:p>
    <w:sdt>
      <w:sdtPr>
        <w:rPr>
          <w:rFonts w:ascii="Neue Einstellung" w:hAnsi="Neue Einstellung"/>
        </w:rPr>
        <w:id w:val="-1790710601"/>
        <w:docPartObj>
          <w:docPartGallery w:val="Table of Contents"/>
          <w:docPartUnique/>
        </w:docPartObj>
      </w:sdtPr>
      <w:sdtContent>
        <w:p w14:paraId="02BF1055" w14:textId="3DCECA6B" w:rsidR="0009168B" w:rsidRDefault="009D7CAA">
          <w:pPr>
            <w:pStyle w:val="TOC2"/>
            <w:tabs>
              <w:tab w:val="right" w:leader="dot" w:pos="9350"/>
            </w:tabs>
            <w:rPr>
              <w:rFonts w:asciiTheme="minorHAnsi" w:eastAsiaTheme="minorEastAsia" w:hAnsiTheme="minorHAnsi" w:cstheme="minorBidi"/>
              <w:noProof/>
              <w:sz w:val="22"/>
              <w:szCs w:val="22"/>
              <w:lang w:val="en-US"/>
            </w:rPr>
          </w:pPr>
          <w:r w:rsidRPr="009D7CAA">
            <w:rPr>
              <w:rFonts w:ascii="Neue Einstellung" w:hAnsi="Neue Einstellung"/>
            </w:rPr>
            <w:fldChar w:fldCharType="begin"/>
          </w:r>
          <w:r w:rsidRPr="009D7CAA">
            <w:rPr>
              <w:rFonts w:ascii="Neue Einstellung" w:hAnsi="Neue Einstellung"/>
            </w:rPr>
            <w:instrText xml:space="preserve"> TOC \h \u \z \t "Heading 1,1,Heading 2,2,Heading 3,3,"</w:instrText>
          </w:r>
          <w:r w:rsidRPr="009D7CAA">
            <w:rPr>
              <w:rFonts w:ascii="Neue Einstellung" w:hAnsi="Neue Einstellung"/>
            </w:rPr>
            <w:fldChar w:fldCharType="separate"/>
          </w:r>
          <w:hyperlink w:anchor="_Toc217910554" w:history="1">
            <w:r w:rsidR="0009168B" w:rsidRPr="001451B1">
              <w:rPr>
                <w:rStyle w:val="Hyperlink"/>
                <w:rFonts w:ascii="Neue Einstellung" w:hAnsi="Neue Einstellung"/>
                <w:noProof/>
              </w:rPr>
              <w:t>Executive Summary</w:t>
            </w:r>
            <w:r w:rsidR="0009168B">
              <w:rPr>
                <w:noProof/>
                <w:webHidden/>
              </w:rPr>
              <w:tab/>
            </w:r>
            <w:r w:rsidR="0009168B">
              <w:rPr>
                <w:noProof/>
                <w:webHidden/>
              </w:rPr>
              <w:fldChar w:fldCharType="begin"/>
            </w:r>
            <w:r w:rsidR="0009168B">
              <w:rPr>
                <w:noProof/>
                <w:webHidden/>
              </w:rPr>
              <w:instrText xml:space="preserve"> PAGEREF _Toc217910554 \h </w:instrText>
            </w:r>
            <w:r w:rsidR="0009168B">
              <w:rPr>
                <w:noProof/>
                <w:webHidden/>
              </w:rPr>
            </w:r>
            <w:r w:rsidR="0009168B">
              <w:rPr>
                <w:noProof/>
                <w:webHidden/>
              </w:rPr>
              <w:fldChar w:fldCharType="separate"/>
            </w:r>
            <w:r w:rsidR="00D351CB">
              <w:rPr>
                <w:noProof/>
                <w:webHidden/>
              </w:rPr>
              <w:t>1</w:t>
            </w:r>
            <w:r w:rsidR="0009168B">
              <w:rPr>
                <w:noProof/>
                <w:webHidden/>
              </w:rPr>
              <w:fldChar w:fldCharType="end"/>
            </w:r>
          </w:hyperlink>
        </w:p>
        <w:p w14:paraId="76E24DD7" w14:textId="21E450DC" w:rsidR="0009168B" w:rsidRDefault="00701716">
          <w:pPr>
            <w:pStyle w:val="TOC2"/>
            <w:tabs>
              <w:tab w:val="right" w:leader="dot" w:pos="9350"/>
            </w:tabs>
            <w:rPr>
              <w:rFonts w:asciiTheme="minorHAnsi" w:eastAsiaTheme="minorEastAsia" w:hAnsiTheme="minorHAnsi" w:cstheme="minorBidi"/>
              <w:noProof/>
              <w:sz w:val="22"/>
              <w:szCs w:val="22"/>
              <w:lang w:val="en-US"/>
            </w:rPr>
          </w:pPr>
          <w:hyperlink w:anchor="_Toc217910556" w:history="1">
            <w:r w:rsidR="0009168B" w:rsidRPr="001451B1">
              <w:rPr>
                <w:rStyle w:val="Hyperlink"/>
                <w:rFonts w:ascii="Neue Einstellung" w:hAnsi="Neue Einstellung"/>
                <w:noProof/>
              </w:rPr>
              <w:t>Section 1. Introduction</w:t>
            </w:r>
            <w:r w:rsidR="0009168B">
              <w:rPr>
                <w:noProof/>
                <w:webHidden/>
              </w:rPr>
              <w:tab/>
            </w:r>
            <w:r w:rsidR="0009168B">
              <w:rPr>
                <w:noProof/>
                <w:webHidden/>
              </w:rPr>
              <w:fldChar w:fldCharType="begin"/>
            </w:r>
            <w:r w:rsidR="0009168B">
              <w:rPr>
                <w:noProof/>
                <w:webHidden/>
              </w:rPr>
              <w:instrText xml:space="preserve"> PAGEREF _Toc217910556 \h </w:instrText>
            </w:r>
            <w:r w:rsidR="0009168B">
              <w:rPr>
                <w:noProof/>
                <w:webHidden/>
              </w:rPr>
            </w:r>
            <w:r w:rsidR="0009168B">
              <w:rPr>
                <w:noProof/>
                <w:webHidden/>
              </w:rPr>
              <w:fldChar w:fldCharType="separate"/>
            </w:r>
            <w:r w:rsidR="00D351CB">
              <w:rPr>
                <w:noProof/>
                <w:webHidden/>
              </w:rPr>
              <w:t>3</w:t>
            </w:r>
            <w:r w:rsidR="0009168B">
              <w:rPr>
                <w:noProof/>
                <w:webHidden/>
              </w:rPr>
              <w:fldChar w:fldCharType="end"/>
            </w:r>
          </w:hyperlink>
        </w:p>
        <w:p w14:paraId="62D11D74" w14:textId="1E6BEFF6" w:rsidR="0009168B" w:rsidRDefault="00701716">
          <w:pPr>
            <w:pStyle w:val="TOC2"/>
            <w:tabs>
              <w:tab w:val="right" w:leader="dot" w:pos="9350"/>
            </w:tabs>
            <w:rPr>
              <w:rFonts w:asciiTheme="minorHAnsi" w:eastAsiaTheme="minorEastAsia" w:hAnsiTheme="minorHAnsi" w:cstheme="minorBidi"/>
              <w:noProof/>
              <w:sz w:val="22"/>
              <w:szCs w:val="22"/>
              <w:lang w:val="en-US"/>
            </w:rPr>
          </w:pPr>
          <w:hyperlink w:anchor="_Toc217910558" w:history="1">
            <w:r w:rsidR="0009168B" w:rsidRPr="001451B1">
              <w:rPr>
                <w:rStyle w:val="Hyperlink"/>
                <w:rFonts w:ascii="Neue Einstellung" w:hAnsi="Neue Einstellung"/>
                <w:noProof/>
              </w:rPr>
              <w:t>1.1 Regional Context and Community Background</w:t>
            </w:r>
            <w:r w:rsidR="0009168B">
              <w:rPr>
                <w:noProof/>
                <w:webHidden/>
              </w:rPr>
              <w:tab/>
            </w:r>
            <w:r w:rsidR="003105B6">
              <w:rPr>
                <w:noProof/>
                <w:webHidden/>
              </w:rPr>
              <w:t>8</w:t>
            </w:r>
          </w:hyperlink>
        </w:p>
        <w:p w14:paraId="0B63CEB9" w14:textId="1E621E7A" w:rsidR="0009168B" w:rsidRDefault="00701716">
          <w:pPr>
            <w:pStyle w:val="TOC2"/>
            <w:tabs>
              <w:tab w:val="right" w:leader="dot" w:pos="9350"/>
            </w:tabs>
            <w:rPr>
              <w:rFonts w:asciiTheme="minorHAnsi" w:eastAsiaTheme="minorEastAsia" w:hAnsiTheme="minorHAnsi" w:cstheme="minorBidi"/>
              <w:noProof/>
              <w:sz w:val="22"/>
              <w:szCs w:val="22"/>
              <w:lang w:val="en-US"/>
            </w:rPr>
          </w:pPr>
          <w:hyperlink w:anchor="_Toc217910560" w:history="1">
            <w:r w:rsidR="0009168B" w:rsidRPr="001451B1">
              <w:rPr>
                <w:rStyle w:val="Hyperlink"/>
                <w:rFonts w:ascii="Neue Einstellung" w:hAnsi="Neue Einstellung"/>
                <w:noProof/>
              </w:rPr>
              <w:t>1.2 The Planning Process</w:t>
            </w:r>
            <w:r w:rsidR="0009168B">
              <w:rPr>
                <w:noProof/>
                <w:webHidden/>
              </w:rPr>
              <w:tab/>
            </w:r>
            <w:r w:rsidR="0009168B">
              <w:rPr>
                <w:noProof/>
                <w:webHidden/>
              </w:rPr>
              <w:fldChar w:fldCharType="begin"/>
            </w:r>
            <w:r w:rsidR="0009168B">
              <w:rPr>
                <w:noProof/>
                <w:webHidden/>
              </w:rPr>
              <w:instrText xml:space="preserve"> PAGEREF _Toc217910560 \h </w:instrText>
            </w:r>
            <w:r w:rsidR="0009168B">
              <w:rPr>
                <w:noProof/>
                <w:webHidden/>
              </w:rPr>
            </w:r>
            <w:r w:rsidR="0009168B">
              <w:rPr>
                <w:noProof/>
                <w:webHidden/>
              </w:rPr>
              <w:fldChar w:fldCharType="separate"/>
            </w:r>
            <w:r w:rsidR="00D351CB">
              <w:rPr>
                <w:noProof/>
                <w:webHidden/>
              </w:rPr>
              <w:t>10</w:t>
            </w:r>
            <w:r w:rsidR="0009168B">
              <w:rPr>
                <w:noProof/>
                <w:webHidden/>
              </w:rPr>
              <w:fldChar w:fldCharType="end"/>
            </w:r>
          </w:hyperlink>
        </w:p>
        <w:p w14:paraId="0EFE520C" w14:textId="3F8FD63C" w:rsidR="0009168B" w:rsidRDefault="00701716">
          <w:pPr>
            <w:pStyle w:val="TOC2"/>
            <w:tabs>
              <w:tab w:val="right" w:leader="dot" w:pos="9350"/>
            </w:tabs>
            <w:rPr>
              <w:rFonts w:asciiTheme="minorHAnsi" w:eastAsiaTheme="minorEastAsia" w:hAnsiTheme="minorHAnsi" w:cstheme="minorBidi"/>
              <w:noProof/>
              <w:sz w:val="22"/>
              <w:szCs w:val="22"/>
              <w:lang w:val="en-US"/>
            </w:rPr>
          </w:pPr>
          <w:hyperlink w:anchor="_Toc217910561" w:history="1">
            <w:r w:rsidR="0009168B" w:rsidRPr="001451B1">
              <w:rPr>
                <w:rStyle w:val="Hyperlink"/>
                <w:rFonts w:ascii="Neue Einstellung" w:hAnsi="Neue Einstellung"/>
                <w:noProof/>
              </w:rPr>
              <w:t>1.3 Local and Regional Plans</w:t>
            </w:r>
            <w:r w:rsidR="0009168B">
              <w:rPr>
                <w:noProof/>
                <w:webHidden/>
              </w:rPr>
              <w:tab/>
            </w:r>
            <w:r w:rsidR="0009168B">
              <w:rPr>
                <w:noProof/>
                <w:webHidden/>
              </w:rPr>
              <w:fldChar w:fldCharType="begin"/>
            </w:r>
            <w:r w:rsidR="0009168B">
              <w:rPr>
                <w:noProof/>
                <w:webHidden/>
              </w:rPr>
              <w:instrText xml:space="preserve"> PAGEREF _Toc217910561 \h </w:instrText>
            </w:r>
            <w:r w:rsidR="0009168B">
              <w:rPr>
                <w:noProof/>
                <w:webHidden/>
              </w:rPr>
            </w:r>
            <w:r w:rsidR="0009168B">
              <w:rPr>
                <w:noProof/>
                <w:webHidden/>
              </w:rPr>
              <w:fldChar w:fldCharType="separate"/>
            </w:r>
            <w:r w:rsidR="00D351CB">
              <w:rPr>
                <w:noProof/>
                <w:webHidden/>
              </w:rPr>
              <w:t>11</w:t>
            </w:r>
            <w:r w:rsidR="0009168B">
              <w:rPr>
                <w:noProof/>
                <w:webHidden/>
              </w:rPr>
              <w:fldChar w:fldCharType="end"/>
            </w:r>
          </w:hyperlink>
        </w:p>
        <w:p w14:paraId="4D9E4ABC" w14:textId="70E3174B" w:rsidR="0009168B" w:rsidRDefault="00701716">
          <w:pPr>
            <w:pStyle w:val="TOC2"/>
            <w:tabs>
              <w:tab w:val="right" w:leader="dot" w:pos="9350"/>
            </w:tabs>
            <w:rPr>
              <w:rFonts w:asciiTheme="minorHAnsi" w:eastAsiaTheme="minorEastAsia" w:hAnsiTheme="minorHAnsi" w:cstheme="minorBidi"/>
              <w:noProof/>
              <w:sz w:val="22"/>
              <w:szCs w:val="22"/>
              <w:lang w:val="en-US"/>
            </w:rPr>
          </w:pPr>
          <w:hyperlink w:anchor="_Toc217910562" w:history="1">
            <w:r w:rsidR="0009168B" w:rsidRPr="001451B1">
              <w:rPr>
                <w:rStyle w:val="Hyperlink"/>
                <w:rFonts w:ascii="Neue Einstellung" w:hAnsi="Neue Einstellung"/>
                <w:noProof/>
              </w:rPr>
              <w:t>1.4 Community Engagement and Findings</w:t>
            </w:r>
            <w:r w:rsidR="0009168B">
              <w:rPr>
                <w:noProof/>
                <w:webHidden/>
              </w:rPr>
              <w:tab/>
            </w:r>
            <w:r w:rsidR="0009168B">
              <w:rPr>
                <w:noProof/>
                <w:webHidden/>
              </w:rPr>
              <w:fldChar w:fldCharType="begin"/>
            </w:r>
            <w:r w:rsidR="0009168B">
              <w:rPr>
                <w:noProof/>
                <w:webHidden/>
              </w:rPr>
              <w:instrText xml:space="preserve"> PAGEREF _Toc217910562 \h </w:instrText>
            </w:r>
            <w:r w:rsidR="0009168B">
              <w:rPr>
                <w:noProof/>
                <w:webHidden/>
              </w:rPr>
            </w:r>
            <w:r w:rsidR="0009168B">
              <w:rPr>
                <w:noProof/>
                <w:webHidden/>
              </w:rPr>
              <w:fldChar w:fldCharType="separate"/>
            </w:r>
            <w:r w:rsidR="00D351CB">
              <w:rPr>
                <w:noProof/>
                <w:webHidden/>
              </w:rPr>
              <w:t>12</w:t>
            </w:r>
            <w:r w:rsidR="0009168B">
              <w:rPr>
                <w:noProof/>
                <w:webHidden/>
              </w:rPr>
              <w:fldChar w:fldCharType="end"/>
            </w:r>
          </w:hyperlink>
        </w:p>
        <w:p w14:paraId="4CA5E6DD" w14:textId="7BFDCB14" w:rsidR="0009168B" w:rsidRDefault="00701716" w:rsidP="00DE1D01">
          <w:pPr>
            <w:pStyle w:val="TOC2"/>
            <w:tabs>
              <w:tab w:val="right" w:leader="dot" w:pos="9350"/>
            </w:tabs>
            <w:rPr>
              <w:rFonts w:asciiTheme="minorHAnsi" w:eastAsiaTheme="minorEastAsia" w:hAnsiTheme="minorHAnsi" w:cstheme="minorBidi"/>
              <w:noProof/>
              <w:sz w:val="22"/>
              <w:szCs w:val="22"/>
              <w:lang w:val="en-US"/>
            </w:rPr>
          </w:pPr>
          <w:hyperlink w:anchor="_Toc217910563" w:history="1">
            <w:r w:rsidR="0009168B" w:rsidRPr="001451B1">
              <w:rPr>
                <w:rStyle w:val="Hyperlink"/>
                <w:rFonts w:ascii="Neue Einstellung" w:hAnsi="Neue Einstellung"/>
                <w:noProof/>
              </w:rPr>
              <w:t>1.5 Highlights from the Town of Horicon Community Profile</w:t>
            </w:r>
            <w:r w:rsidR="0009168B">
              <w:rPr>
                <w:noProof/>
                <w:webHidden/>
              </w:rPr>
              <w:tab/>
            </w:r>
            <w:r w:rsidR="0009168B">
              <w:rPr>
                <w:noProof/>
                <w:webHidden/>
              </w:rPr>
              <w:fldChar w:fldCharType="begin"/>
            </w:r>
            <w:r w:rsidR="0009168B">
              <w:rPr>
                <w:noProof/>
                <w:webHidden/>
              </w:rPr>
              <w:instrText xml:space="preserve"> PAGEREF _Toc217910563 \h </w:instrText>
            </w:r>
            <w:r w:rsidR="0009168B">
              <w:rPr>
                <w:noProof/>
                <w:webHidden/>
              </w:rPr>
            </w:r>
            <w:r w:rsidR="0009168B">
              <w:rPr>
                <w:noProof/>
                <w:webHidden/>
              </w:rPr>
              <w:fldChar w:fldCharType="separate"/>
            </w:r>
            <w:r w:rsidR="00D351CB">
              <w:rPr>
                <w:noProof/>
                <w:webHidden/>
              </w:rPr>
              <w:t>14</w:t>
            </w:r>
            <w:r w:rsidR="0009168B">
              <w:rPr>
                <w:noProof/>
                <w:webHidden/>
              </w:rPr>
              <w:fldChar w:fldCharType="end"/>
            </w:r>
          </w:hyperlink>
        </w:p>
        <w:p w14:paraId="13967A97" w14:textId="7F58E2FD" w:rsidR="0009168B" w:rsidRDefault="00701716">
          <w:pPr>
            <w:pStyle w:val="TOC2"/>
            <w:tabs>
              <w:tab w:val="right" w:leader="dot" w:pos="9350"/>
            </w:tabs>
            <w:rPr>
              <w:rFonts w:asciiTheme="minorHAnsi" w:eastAsiaTheme="minorEastAsia" w:hAnsiTheme="minorHAnsi" w:cstheme="minorBidi"/>
              <w:noProof/>
              <w:sz w:val="22"/>
              <w:szCs w:val="22"/>
              <w:lang w:val="en-US"/>
            </w:rPr>
          </w:pPr>
          <w:hyperlink w:anchor="_Toc217910587" w:history="1">
            <w:r w:rsidR="0009168B" w:rsidRPr="001451B1">
              <w:rPr>
                <w:rStyle w:val="Hyperlink"/>
                <w:rFonts w:ascii="Neue Einstellung" w:hAnsi="Neue Einstellung"/>
                <w:noProof/>
              </w:rPr>
              <w:t>Section 2. Vision, Goals, and Objectives</w:t>
            </w:r>
            <w:r w:rsidR="0009168B">
              <w:rPr>
                <w:noProof/>
                <w:webHidden/>
              </w:rPr>
              <w:tab/>
            </w:r>
            <w:r w:rsidR="0009168B">
              <w:rPr>
                <w:noProof/>
                <w:webHidden/>
              </w:rPr>
              <w:fldChar w:fldCharType="begin"/>
            </w:r>
            <w:r w:rsidR="0009168B">
              <w:rPr>
                <w:noProof/>
                <w:webHidden/>
              </w:rPr>
              <w:instrText xml:space="preserve"> PAGEREF _Toc217910587 \h </w:instrText>
            </w:r>
            <w:r w:rsidR="0009168B">
              <w:rPr>
                <w:noProof/>
                <w:webHidden/>
              </w:rPr>
            </w:r>
            <w:r w:rsidR="0009168B">
              <w:rPr>
                <w:noProof/>
                <w:webHidden/>
              </w:rPr>
              <w:fldChar w:fldCharType="separate"/>
            </w:r>
            <w:r w:rsidR="00D351CB">
              <w:rPr>
                <w:noProof/>
                <w:webHidden/>
              </w:rPr>
              <w:t>43</w:t>
            </w:r>
            <w:r w:rsidR="0009168B">
              <w:rPr>
                <w:noProof/>
                <w:webHidden/>
              </w:rPr>
              <w:fldChar w:fldCharType="end"/>
            </w:r>
          </w:hyperlink>
        </w:p>
        <w:p w14:paraId="0EE99F37" w14:textId="411CFA0D" w:rsidR="0009168B" w:rsidRDefault="00701716">
          <w:pPr>
            <w:pStyle w:val="TOC2"/>
            <w:tabs>
              <w:tab w:val="right" w:leader="dot" w:pos="9350"/>
            </w:tabs>
            <w:rPr>
              <w:rFonts w:asciiTheme="minorHAnsi" w:eastAsiaTheme="minorEastAsia" w:hAnsiTheme="minorHAnsi" w:cstheme="minorBidi"/>
              <w:noProof/>
              <w:sz w:val="22"/>
              <w:szCs w:val="22"/>
              <w:lang w:val="en-US"/>
            </w:rPr>
          </w:pPr>
          <w:hyperlink w:anchor="_Toc217910589" w:history="1">
            <w:r w:rsidR="0009168B" w:rsidRPr="001451B1">
              <w:rPr>
                <w:rStyle w:val="Hyperlink"/>
                <w:rFonts w:ascii="Neue Einstellung" w:hAnsi="Neue Einstellung"/>
                <w:noProof/>
              </w:rPr>
              <w:t>2.1 Smart Growth Principles</w:t>
            </w:r>
            <w:r w:rsidR="0009168B">
              <w:rPr>
                <w:noProof/>
                <w:webHidden/>
              </w:rPr>
              <w:tab/>
            </w:r>
            <w:r w:rsidR="002951D7">
              <w:rPr>
                <w:noProof/>
                <w:webHidden/>
              </w:rPr>
              <w:t>44</w:t>
            </w:r>
          </w:hyperlink>
        </w:p>
        <w:p w14:paraId="338DC8D6" w14:textId="434351A0" w:rsidR="0009168B" w:rsidRDefault="00701716">
          <w:pPr>
            <w:pStyle w:val="TOC2"/>
            <w:tabs>
              <w:tab w:val="right" w:leader="dot" w:pos="9350"/>
            </w:tabs>
            <w:rPr>
              <w:rFonts w:asciiTheme="minorHAnsi" w:eastAsiaTheme="minorEastAsia" w:hAnsiTheme="minorHAnsi" w:cstheme="minorBidi"/>
              <w:noProof/>
              <w:sz w:val="22"/>
              <w:szCs w:val="22"/>
              <w:lang w:val="en-US"/>
            </w:rPr>
          </w:pPr>
          <w:hyperlink w:anchor="_Toc217910590" w:history="1">
            <w:r w:rsidR="0009168B" w:rsidRPr="001451B1">
              <w:rPr>
                <w:rStyle w:val="Hyperlink"/>
                <w:rFonts w:ascii="Neue Einstellung" w:hAnsi="Neue Einstellung"/>
                <w:noProof/>
              </w:rPr>
              <w:t>2.2 Goals, Objectives, and Strategies</w:t>
            </w:r>
            <w:r w:rsidR="0009168B">
              <w:rPr>
                <w:noProof/>
                <w:webHidden/>
              </w:rPr>
              <w:tab/>
            </w:r>
            <w:r w:rsidR="0009168B">
              <w:rPr>
                <w:noProof/>
                <w:webHidden/>
              </w:rPr>
              <w:fldChar w:fldCharType="begin"/>
            </w:r>
            <w:r w:rsidR="0009168B">
              <w:rPr>
                <w:noProof/>
                <w:webHidden/>
              </w:rPr>
              <w:instrText xml:space="preserve"> PAGEREF _Toc217910590 \h </w:instrText>
            </w:r>
            <w:r w:rsidR="0009168B">
              <w:rPr>
                <w:noProof/>
                <w:webHidden/>
              </w:rPr>
            </w:r>
            <w:r w:rsidR="0009168B">
              <w:rPr>
                <w:noProof/>
                <w:webHidden/>
              </w:rPr>
              <w:fldChar w:fldCharType="separate"/>
            </w:r>
            <w:r w:rsidR="00D351CB">
              <w:rPr>
                <w:noProof/>
                <w:webHidden/>
              </w:rPr>
              <w:t>46</w:t>
            </w:r>
            <w:r w:rsidR="0009168B">
              <w:rPr>
                <w:noProof/>
                <w:webHidden/>
              </w:rPr>
              <w:fldChar w:fldCharType="end"/>
            </w:r>
          </w:hyperlink>
        </w:p>
        <w:p w14:paraId="615E9AFF" w14:textId="2953EC0F" w:rsidR="0009168B" w:rsidRDefault="00701716">
          <w:pPr>
            <w:pStyle w:val="TOC2"/>
            <w:tabs>
              <w:tab w:val="right" w:leader="dot" w:pos="9350"/>
            </w:tabs>
            <w:rPr>
              <w:rFonts w:asciiTheme="minorHAnsi" w:eastAsiaTheme="minorEastAsia" w:hAnsiTheme="minorHAnsi" w:cstheme="minorBidi"/>
              <w:noProof/>
              <w:sz w:val="22"/>
              <w:szCs w:val="22"/>
              <w:lang w:val="en-US"/>
            </w:rPr>
          </w:pPr>
          <w:hyperlink w:anchor="_Toc217910609" w:history="1">
            <w:r w:rsidR="0009168B" w:rsidRPr="001451B1">
              <w:rPr>
                <w:rStyle w:val="Hyperlink"/>
                <w:rFonts w:ascii="Neue Einstellung" w:hAnsi="Neue Einstellung"/>
                <w:noProof/>
              </w:rPr>
              <w:t>Section 3. Future Land Use</w:t>
            </w:r>
            <w:r w:rsidR="0009168B">
              <w:rPr>
                <w:noProof/>
                <w:webHidden/>
              </w:rPr>
              <w:tab/>
            </w:r>
            <w:r w:rsidR="002951D7">
              <w:rPr>
                <w:noProof/>
                <w:webHidden/>
              </w:rPr>
              <w:t>7</w:t>
            </w:r>
            <w:r w:rsidR="003105B6">
              <w:rPr>
                <w:noProof/>
                <w:webHidden/>
              </w:rPr>
              <w:t>0</w:t>
            </w:r>
          </w:hyperlink>
        </w:p>
        <w:p w14:paraId="056D2000" w14:textId="27482221" w:rsidR="0009168B" w:rsidRDefault="00701716">
          <w:pPr>
            <w:pStyle w:val="TOC2"/>
            <w:tabs>
              <w:tab w:val="right" w:leader="dot" w:pos="9350"/>
            </w:tabs>
            <w:rPr>
              <w:rFonts w:asciiTheme="minorHAnsi" w:eastAsiaTheme="minorEastAsia" w:hAnsiTheme="minorHAnsi" w:cstheme="minorBidi"/>
              <w:noProof/>
              <w:sz w:val="22"/>
              <w:szCs w:val="22"/>
              <w:lang w:val="en-US"/>
            </w:rPr>
          </w:pPr>
          <w:hyperlink w:anchor="_Toc217910612" w:history="1">
            <w:r w:rsidR="0009168B" w:rsidRPr="001451B1">
              <w:rPr>
                <w:rStyle w:val="Hyperlink"/>
                <w:rFonts w:ascii="Neue Einstellung" w:hAnsi="Neue Einstellung"/>
                <w:noProof/>
              </w:rPr>
              <w:t>Section 4. Implementation Strategy</w:t>
            </w:r>
            <w:r w:rsidR="0009168B">
              <w:rPr>
                <w:noProof/>
                <w:webHidden/>
              </w:rPr>
              <w:tab/>
            </w:r>
            <w:r w:rsidR="002951D7">
              <w:rPr>
                <w:noProof/>
                <w:webHidden/>
              </w:rPr>
              <w:t>7</w:t>
            </w:r>
            <w:r w:rsidR="003105B6">
              <w:rPr>
                <w:noProof/>
                <w:webHidden/>
              </w:rPr>
              <w:t>1</w:t>
            </w:r>
          </w:hyperlink>
        </w:p>
        <w:p w14:paraId="4671610A" w14:textId="629A1DBC" w:rsidR="0009168B" w:rsidRDefault="003D4E3B" w:rsidP="003D4E3B">
          <w:pPr>
            <w:pStyle w:val="TOC3"/>
            <w:tabs>
              <w:tab w:val="right" w:leader="dot" w:pos="9350"/>
            </w:tabs>
            <w:ind w:left="0"/>
            <w:rPr>
              <w:rFonts w:asciiTheme="minorHAnsi" w:eastAsiaTheme="minorEastAsia" w:hAnsiTheme="minorHAnsi" w:cstheme="minorBidi"/>
              <w:noProof/>
              <w:sz w:val="22"/>
              <w:szCs w:val="22"/>
              <w:lang w:val="en-US"/>
            </w:rPr>
          </w:pPr>
          <w:r>
            <w:rPr>
              <w:noProof/>
            </w:rPr>
            <w:t xml:space="preserve">     </w:t>
          </w:r>
          <w:hyperlink w:anchor="_Toc217910613" w:history="1">
            <w:r w:rsidR="0009168B" w:rsidRPr="001451B1">
              <w:rPr>
                <w:rStyle w:val="Hyperlink"/>
                <w:rFonts w:ascii="Neue Einstellung" w:hAnsi="Neue Einstellung"/>
                <w:noProof/>
              </w:rPr>
              <w:t>4.1 Implementation Matrix</w:t>
            </w:r>
            <w:r w:rsidR="0009168B">
              <w:rPr>
                <w:noProof/>
                <w:webHidden/>
              </w:rPr>
              <w:tab/>
            </w:r>
            <w:r w:rsidR="0009168B">
              <w:rPr>
                <w:noProof/>
                <w:webHidden/>
              </w:rPr>
              <w:fldChar w:fldCharType="begin"/>
            </w:r>
            <w:r w:rsidR="0009168B">
              <w:rPr>
                <w:noProof/>
                <w:webHidden/>
              </w:rPr>
              <w:instrText xml:space="preserve"> PAGEREF _Toc217910613 \h </w:instrText>
            </w:r>
            <w:r w:rsidR="0009168B">
              <w:rPr>
                <w:noProof/>
                <w:webHidden/>
              </w:rPr>
            </w:r>
            <w:r w:rsidR="0009168B">
              <w:rPr>
                <w:noProof/>
                <w:webHidden/>
              </w:rPr>
              <w:fldChar w:fldCharType="separate"/>
            </w:r>
            <w:r w:rsidR="00D351CB">
              <w:rPr>
                <w:noProof/>
                <w:webHidden/>
              </w:rPr>
              <w:t>73</w:t>
            </w:r>
            <w:r w:rsidR="0009168B">
              <w:rPr>
                <w:noProof/>
                <w:webHidden/>
              </w:rPr>
              <w:fldChar w:fldCharType="end"/>
            </w:r>
          </w:hyperlink>
        </w:p>
        <w:p w14:paraId="06A48997" w14:textId="69B65E00" w:rsidR="0009168B" w:rsidRDefault="00701716">
          <w:pPr>
            <w:pStyle w:val="TOC2"/>
            <w:tabs>
              <w:tab w:val="right" w:leader="dot" w:pos="9350"/>
            </w:tabs>
            <w:rPr>
              <w:rFonts w:asciiTheme="minorHAnsi" w:eastAsiaTheme="minorEastAsia" w:hAnsiTheme="minorHAnsi" w:cstheme="minorBidi"/>
              <w:noProof/>
              <w:sz w:val="22"/>
              <w:szCs w:val="22"/>
              <w:lang w:val="en-US"/>
            </w:rPr>
          </w:pPr>
          <w:hyperlink w:anchor="_Toc217910614" w:history="1">
            <w:r w:rsidR="0009168B" w:rsidRPr="001451B1">
              <w:rPr>
                <w:rStyle w:val="Hyperlink"/>
                <w:rFonts w:ascii="Neue Einstellung" w:hAnsi="Neue Einstellung"/>
                <w:noProof/>
              </w:rPr>
              <w:t>4.2 Funding and Technical Assistance Resources</w:t>
            </w:r>
            <w:r w:rsidR="0009168B">
              <w:rPr>
                <w:noProof/>
                <w:webHidden/>
              </w:rPr>
              <w:tab/>
            </w:r>
            <w:r w:rsidR="002951D7">
              <w:rPr>
                <w:noProof/>
                <w:webHidden/>
              </w:rPr>
              <w:t>92</w:t>
            </w:r>
          </w:hyperlink>
        </w:p>
        <w:p w14:paraId="713F07DF" w14:textId="672CCD87" w:rsidR="0009168B" w:rsidRDefault="00701716">
          <w:pPr>
            <w:pStyle w:val="TOC2"/>
            <w:tabs>
              <w:tab w:val="right" w:leader="dot" w:pos="9350"/>
            </w:tabs>
            <w:rPr>
              <w:rFonts w:asciiTheme="minorHAnsi" w:eastAsiaTheme="minorEastAsia" w:hAnsiTheme="minorHAnsi" w:cstheme="minorBidi"/>
              <w:noProof/>
              <w:sz w:val="22"/>
              <w:szCs w:val="22"/>
              <w:lang w:val="en-US"/>
            </w:rPr>
          </w:pPr>
          <w:hyperlink w:anchor="_Toc217910619" w:history="1">
            <w:r w:rsidR="0009168B" w:rsidRPr="001451B1">
              <w:rPr>
                <w:rStyle w:val="Hyperlink"/>
                <w:rFonts w:ascii="Neue Einstellung" w:hAnsi="Neue Einstellung"/>
                <w:noProof/>
              </w:rPr>
              <w:t>Acronyms Used</w:t>
            </w:r>
            <w:r w:rsidR="0009168B">
              <w:rPr>
                <w:noProof/>
                <w:webHidden/>
              </w:rPr>
              <w:tab/>
            </w:r>
            <w:r w:rsidR="0009168B">
              <w:rPr>
                <w:noProof/>
                <w:webHidden/>
              </w:rPr>
              <w:fldChar w:fldCharType="begin"/>
            </w:r>
            <w:r w:rsidR="0009168B">
              <w:rPr>
                <w:noProof/>
                <w:webHidden/>
              </w:rPr>
              <w:instrText xml:space="preserve"> PAGEREF _Toc217910619 \h </w:instrText>
            </w:r>
            <w:r w:rsidR="0009168B">
              <w:rPr>
                <w:noProof/>
                <w:webHidden/>
              </w:rPr>
            </w:r>
            <w:r w:rsidR="0009168B">
              <w:rPr>
                <w:noProof/>
                <w:webHidden/>
              </w:rPr>
              <w:fldChar w:fldCharType="separate"/>
            </w:r>
            <w:r w:rsidR="00D351CB">
              <w:rPr>
                <w:noProof/>
                <w:webHidden/>
              </w:rPr>
              <w:t>92</w:t>
            </w:r>
            <w:r w:rsidR="0009168B">
              <w:rPr>
                <w:noProof/>
                <w:webHidden/>
              </w:rPr>
              <w:fldChar w:fldCharType="end"/>
            </w:r>
          </w:hyperlink>
        </w:p>
        <w:p w14:paraId="1A1DE1B0" w14:textId="70C83F30" w:rsidR="0009168B" w:rsidRDefault="00701716">
          <w:pPr>
            <w:pStyle w:val="TOC1"/>
            <w:tabs>
              <w:tab w:val="right" w:leader="dot" w:pos="9350"/>
            </w:tabs>
            <w:rPr>
              <w:rFonts w:asciiTheme="minorHAnsi" w:eastAsiaTheme="minorEastAsia" w:hAnsiTheme="minorHAnsi" w:cstheme="minorBidi"/>
              <w:noProof/>
              <w:sz w:val="22"/>
              <w:szCs w:val="22"/>
              <w:lang w:val="en-US"/>
            </w:rPr>
          </w:pPr>
          <w:hyperlink w:anchor="_Toc217910620" w:history="1">
            <w:r w:rsidR="0009168B" w:rsidRPr="001451B1">
              <w:rPr>
                <w:rStyle w:val="Hyperlink"/>
                <w:rFonts w:ascii="Neue Einstellung" w:hAnsi="Neue Einstellung"/>
                <w:noProof/>
              </w:rPr>
              <w:t>Appendices</w:t>
            </w:r>
            <w:r w:rsidR="0009168B">
              <w:rPr>
                <w:noProof/>
                <w:webHidden/>
              </w:rPr>
              <w:tab/>
            </w:r>
            <w:r w:rsidR="002951D7">
              <w:rPr>
                <w:noProof/>
                <w:webHidden/>
              </w:rPr>
              <w:t>101</w:t>
            </w:r>
          </w:hyperlink>
        </w:p>
        <w:p w14:paraId="0767D12B" w14:textId="1762E4D1" w:rsidR="007B389E" w:rsidRDefault="009D7CAA">
          <w:pPr>
            <w:rPr>
              <w:rFonts w:ascii="Neue Einstellung" w:hAnsi="Neue Einstellung"/>
            </w:rPr>
          </w:pPr>
          <w:r w:rsidRPr="009D7CAA">
            <w:rPr>
              <w:rFonts w:ascii="Neue Einstellung" w:hAnsi="Neue Einstellung"/>
            </w:rPr>
            <w:fldChar w:fldCharType="end"/>
          </w:r>
        </w:p>
      </w:sdtContent>
    </w:sdt>
    <w:p w14:paraId="34D002E3" w14:textId="77777777" w:rsidR="00A74244" w:rsidRPr="007B389E" w:rsidRDefault="009D7CAA">
      <w:pPr>
        <w:rPr>
          <w:rFonts w:ascii="Neue Einstellung" w:hAnsi="Neue Einstellung"/>
        </w:rPr>
      </w:pPr>
      <w:r w:rsidRPr="00D845B6">
        <w:rPr>
          <w:rFonts w:ascii="Neue Einstellung" w:hAnsi="Neue Einstellung"/>
          <w:bCs/>
          <w:color w:val="0F4761"/>
          <w:sz w:val="32"/>
          <w:szCs w:val="32"/>
        </w:rPr>
        <w:t>Index of Maps</w:t>
      </w:r>
    </w:p>
    <w:p w14:paraId="2B0B9502" w14:textId="3AB5FA6F" w:rsidR="00A74244" w:rsidRPr="009D7CAA" w:rsidRDefault="00701716">
      <w:pPr>
        <w:pBdr>
          <w:top w:val="nil"/>
          <w:left w:val="nil"/>
          <w:bottom w:val="nil"/>
          <w:right w:val="nil"/>
          <w:between w:val="nil"/>
        </w:pBdr>
        <w:tabs>
          <w:tab w:val="right" w:leader="dot" w:pos="9350"/>
        </w:tabs>
        <w:spacing w:after="100"/>
        <w:ind w:left="240"/>
        <w:rPr>
          <w:rFonts w:ascii="Neue Einstellung" w:hAnsi="Neue Einstellung"/>
          <w:color w:val="000000"/>
        </w:rPr>
      </w:pPr>
      <w:hyperlink w:anchor="_heading=h.3h0l26ug2k49">
        <w:r w:rsidR="009D7CAA" w:rsidRPr="009D7CAA">
          <w:rPr>
            <w:rFonts w:ascii="Neue Einstellung" w:hAnsi="Neue Einstellung"/>
            <w:color w:val="000000"/>
          </w:rPr>
          <w:t>Map 1. Regional Context Map</w:t>
        </w:r>
        <w:r w:rsidR="009D7CAA" w:rsidRPr="009D7CAA">
          <w:rPr>
            <w:rFonts w:ascii="Neue Einstellung" w:hAnsi="Neue Einstellung"/>
            <w:color w:val="000000"/>
          </w:rPr>
          <w:tab/>
        </w:r>
      </w:hyperlink>
      <w:r w:rsidR="00AE320A">
        <w:rPr>
          <w:rFonts w:ascii="Neue Einstellung" w:hAnsi="Neue Einstellung"/>
          <w:color w:val="000000"/>
        </w:rPr>
        <w:t>9</w:t>
      </w:r>
    </w:p>
    <w:p w14:paraId="76603FB2" w14:textId="320AA346" w:rsidR="00A74244" w:rsidRPr="009D7CAA" w:rsidRDefault="00701716">
      <w:pPr>
        <w:pBdr>
          <w:top w:val="nil"/>
          <w:left w:val="nil"/>
          <w:bottom w:val="nil"/>
          <w:right w:val="nil"/>
          <w:between w:val="nil"/>
        </w:pBdr>
        <w:tabs>
          <w:tab w:val="right" w:leader="dot" w:pos="9350"/>
        </w:tabs>
        <w:spacing w:after="100"/>
        <w:ind w:left="240"/>
        <w:rPr>
          <w:rFonts w:ascii="Neue Einstellung" w:hAnsi="Neue Einstellung"/>
          <w:color w:val="000000"/>
        </w:rPr>
      </w:pPr>
      <w:hyperlink w:anchor="_heading=h.vhqidlegntwq">
        <w:r w:rsidR="009D7CAA" w:rsidRPr="009D7CAA">
          <w:rPr>
            <w:rFonts w:ascii="Neue Einstellung" w:hAnsi="Neue Einstellung"/>
            <w:color w:val="000000"/>
          </w:rPr>
          <w:t>Map 2. Land Use Map</w:t>
        </w:r>
        <w:r w:rsidR="009D7CAA" w:rsidRPr="009D7CAA">
          <w:rPr>
            <w:rFonts w:ascii="Neue Einstellung" w:hAnsi="Neue Einstellung"/>
            <w:color w:val="000000"/>
          </w:rPr>
          <w:tab/>
        </w:r>
      </w:hyperlink>
      <w:r w:rsidR="00AE320A">
        <w:rPr>
          <w:rFonts w:ascii="Neue Einstellung" w:hAnsi="Neue Einstellung"/>
          <w:color w:val="000000"/>
        </w:rPr>
        <w:t>2</w:t>
      </w:r>
      <w:r w:rsidR="00664800">
        <w:rPr>
          <w:rFonts w:ascii="Neue Einstellung" w:hAnsi="Neue Einstellung"/>
          <w:color w:val="000000"/>
        </w:rPr>
        <w:t>6</w:t>
      </w:r>
    </w:p>
    <w:p w14:paraId="657884ED" w14:textId="29F64CB5" w:rsidR="00A74244" w:rsidRPr="009D7CAA" w:rsidRDefault="00701716">
      <w:pPr>
        <w:pBdr>
          <w:top w:val="nil"/>
          <w:left w:val="nil"/>
          <w:bottom w:val="nil"/>
          <w:right w:val="nil"/>
          <w:between w:val="nil"/>
        </w:pBdr>
        <w:tabs>
          <w:tab w:val="right" w:leader="dot" w:pos="9350"/>
        </w:tabs>
        <w:spacing w:after="100"/>
        <w:ind w:left="240"/>
        <w:rPr>
          <w:rFonts w:ascii="Neue Einstellung" w:hAnsi="Neue Einstellung"/>
          <w:color w:val="000000"/>
        </w:rPr>
      </w:pPr>
      <w:hyperlink w:anchor="_heading=h.a8ema094ofz8">
        <w:r w:rsidR="009D7CAA" w:rsidRPr="009D7CAA">
          <w:rPr>
            <w:rFonts w:ascii="Neue Einstellung" w:hAnsi="Neue Einstellung"/>
            <w:color w:val="000000"/>
          </w:rPr>
          <w:t>Map 3. Hamlets of Adirondack and Brant Lake Land Use Maps</w:t>
        </w:r>
        <w:r w:rsidR="009D7CAA" w:rsidRPr="009D7CAA">
          <w:rPr>
            <w:rFonts w:ascii="Neue Einstellung" w:hAnsi="Neue Einstellung"/>
            <w:color w:val="000000"/>
          </w:rPr>
          <w:tab/>
        </w:r>
      </w:hyperlink>
      <w:r w:rsidR="00AE320A">
        <w:rPr>
          <w:rFonts w:ascii="Neue Einstellung" w:hAnsi="Neue Einstellung"/>
          <w:color w:val="000000"/>
        </w:rPr>
        <w:t>2</w:t>
      </w:r>
      <w:r w:rsidR="00664800">
        <w:rPr>
          <w:rFonts w:ascii="Neue Einstellung" w:hAnsi="Neue Einstellung"/>
          <w:color w:val="000000"/>
        </w:rPr>
        <w:t>7</w:t>
      </w:r>
    </w:p>
    <w:p w14:paraId="5B905C47" w14:textId="61C1150C" w:rsidR="00A74244" w:rsidRPr="009D7CAA" w:rsidRDefault="00701716">
      <w:pPr>
        <w:pBdr>
          <w:top w:val="nil"/>
          <w:left w:val="nil"/>
          <w:bottom w:val="nil"/>
          <w:right w:val="nil"/>
          <w:between w:val="nil"/>
        </w:pBdr>
        <w:tabs>
          <w:tab w:val="right" w:leader="dot" w:pos="9350"/>
        </w:tabs>
        <w:spacing w:after="100"/>
        <w:ind w:left="240"/>
        <w:rPr>
          <w:rFonts w:ascii="Neue Einstellung" w:hAnsi="Neue Einstellung"/>
          <w:color w:val="000000"/>
        </w:rPr>
      </w:pPr>
      <w:hyperlink w:anchor="_heading=h.jizd3y3k20lb">
        <w:r w:rsidR="009D7CAA" w:rsidRPr="009D7CAA">
          <w:rPr>
            <w:rFonts w:ascii="Neue Einstellung" w:hAnsi="Neue Einstellung"/>
            <w:color w:val="000000"/>
          </w:rPr>
          <w:t>Map 4. APA Land Use Map</w:t>
        </w:r>
        <w:r w:rsidR="009D7CAA" w:rsidRPr="009D7CAA">
          <w:rPr>
            <w:rFonts w:ascii="Neue Einstellung" w:hAnsi="Neue Einstellung"/>
            <w:color w:val="000000"/>
          </w:rPr>
          <w:tab/>
        </w:r>
      </w:hyperlink>
      <w:r w:rsidR="00AE320A">
        <w:rPr>
          <w:rFonts w:ascii="Neue Einstellung" w:hAnsi="Neue Einstellung"/>
          <w:color w:val="000000"/>
        </w:rPr>
        <w:t>2</w:t>
      </w:r>
      <w:r w:rsidR="00664800">
        <w:rPr>
          <w:rFonts w:ascii="Neue Einstellung" w:hAnsi="Neue Einstellung"/>
          <w:color w:val="000000"/>
        </w:rPr>
        <w:t>9</w:t>
      </w:r>
    </w:p>
    <w:p w14:paraId="4C30E403" w14:textId="174A1CFE" w:rsidR="00A74244" w:rsidRPr="009D7CAA" w:rsidRDefault="00701716">
      <w:pPr>
        <w:pBdr>
          <w:top w:val="nil"/>
          <w:left w:val="nil"/>
          <w:bottom w:val="nil"/>
          <w:right w:val="nil"/>
          <w:between w:val="nil"/>
        </w:pBdr>
        <w:tabs>
          <w:tab w:val="right" w:leader="dot" w:pos="9350"/>
        </w:tabs>
        <w:spacing w:after="100"/>
        <w:ind w:left="240"/>
        <w:rPr>
          <w:rFonts w:ascii="Neue Einstellung" w:hAnsi="Neue Einstellung"/>
          <w:color w:val="000000"/>
        </w:rPr>
      </w:pPr>
      <w:hyperlink w:anchor="_heading=h.t2uoaeu0vd3r">
        <w:r w:rsidR="009D7CAA" w:rsidRPr="009D7CAA">
          <w:rPr>
            <w:rFonts w:ascii="Neue Einstellung" w:hAnsi="Neue Einstellung"/>
            <w:color w:val="000000"/>
          </w:rPr>
          <w:t>Map 5. Town of Horicon Zoning Map</w:t>
        </w:r>
        <w:r w:rsidR="009D7CAA" w:rsidRPr="009D7CAA">
          <w:rPr>
            <w:rFonts w:ascii="Neue Einstellung" w:hAnsi="Neue Einstellung"/>
            <w:color w:val="000000"/>
          </w:rPr>
          <w:tab/>
        </w:r>
      </w:hyperlink>
      <w:r w:rsidR="00AE320A">
        <w:rPr>
          <w:rFonts w:ascii="Neue Einstellung" w:hAnsi="Neue Einstellung"/>
          <w:color w:val="000000"/>
        </w:rPr>
        <w:t>3</w:t>
      </w:r>
      <w:r w:rsidR="00664800">
        <w:rPr>
          <w:rFonts w:ascii="Neue Einstellung" w:hAnsi="Neue Einstellung"/>
          <w:color w:val="000000"/>
        </w:rPr>
        <w:t>3</w:t>
      </w:r>
    </w:p>
    <w:p w14:paraId="0AA8273A" w14:textId="68E4305E" w:rsidR="00A74244" w:rsidRPr="009D7CAA" w:rsidRDefault="00701716">
      <w:pPr>
        <w:pBdr>
          <w:top w:val="nil"/>
          <w:left w:val="nil"/>
          <w:bottom w:val="nil"/>
          <w:right w:val="nil"/>
          <w:between w:val="nil"/>
        </w:pBdr>
        <w:tabs>
          <w:tab w:val="right" w:leader="dot" w:pos="9350"/>
        </w:tabs>
        <w:spacing w:after="100"/>
        <w:ind w:left="240"/>
        <w:rPr>
          <w:rFonts w:ascii="Neue Einstellung" w:hAnsi="Neue Einstellung"/>
          <w:color w:val="000000"/>
        </w:rPr>
      </w:pPr>
      <w:hyperlink w:anchor="_heading=h.z2skfsj8aole">
        <w:r w:rsidR="009D7CAA" w:rsidRPr="009D7CAA">
          <w:rPr>
            <w:rFonts w:ascii="Neue Einstellung" w:hAnsi="Neue Einstellung"/>
            <w:color w:val="000000"/>
          </w:rPr>
          <w:t>Map 6. Hamlets of Adirondack and Brant Lake Zoning Map</w:t>
        </w:r>
        <w:r w:rsidR="009D7CAA" w:rsidRPr="009D7CAA">
          <w:rPr>
            <w:rFonts w:ascii="Neue Einstellung" w:hAnsi="Neue Einstellung"/>
            <w:color w:val="000000"/>
          </w:rPr>
          <w:tab/>
        </w:r>
      </w:hyperlink>
      <w:r w:rsidR="00AE320A">
        <w:rPr>
          <w:rFonts w:ascii="Neue Einstellung" w:hAnsi="Neue Einstellung"/>
          <w:color w:val="000000"/>
        </w:rPr>
        <w:t>3</w:t>
      </w:r>
      <w:r w:rsidR="00664800">
        <w:rPr>
          <w:rFonts w:ascii="Neue Einstellung" w:hAnsi="Neue Einstellung"/>
          <w:color w:val="000000"/>
        </w:rPr>
        <w:t>4</w:t>
      </w:r>
    </w:p>
    <w:p w14:paraId="6FF59144" w14:textId="1B678107" w:rsidR="00A74244" w:rsidRDefault="00701716">
      <w:pPr>
        <w:pBdr>
          <w:top w:val="nil"/>
          <w:left w:val="nil"/>
          <w:bottom w:val="nil"/>
          <w:right w:val="nil"/>
          <w:between w:val="nil"/>
        </w:pBdr>
        <w:tabs>
          <w:tab w:val="right" w:leader="dot" w:pos="9350"/>
        </w:tabs>
        <w:spacing w:after="100"/>
        <w:ind w:left="240"/>
        <w:rPr>
          <w:rFonts w:ascii="Neue Einstellung" w:hAnsi="Neue Einstellung"/>
          <w:color w:val="000000"/>
        </w:rPr>
      </w:pPr>
      <w:hyperlink w:anchor="_heading=h.z3tl9d130wh8">
        <w:r w:rsidR="009D7CAA" w:rsidRPr="009D7CAA">
          <w:rPr>
            <w:rFonts w:ascii="Neue Einstellung" w:hAnsi="Neue Einstellung"/>
            <w:color w:val="000000"/>
          </w:rPr>
          <w:t>Map 7. Historic and Cultural Resources Map</w:t>
        </w:r>
        <w:bookmarkStart w:id="4" w:name="_Hlk217299116"/>
        <w:r w:rsidR="009D7CAA" w:rsidRPr="009D7CAA">
          <w:rPr>
            <w:rFonts w:ascii="Neue Einstellung" w:hAnsi="Neue Einstellung"/>
            <w:color w:val="000000"/>
          </w:rPr>
          <w:tab/>
        </w:r>
        <w:bookmarkEnd w:id="4"/>
      </w:hyperlink>
      <w:r w:rsidR="00AE320A">
        <w:rPr>
          <w:rFonts w:ascii="Neue Einstellung" w:hAnsi="Neue Einstellung"/>
          <w:color w:val="000000"/>
        </w:rPr>
        <w:t>3</w:t>
      </w:r>
      <w:r w:rsidR="00664800">
        <w:rPr>
          <w:rFonts w:ascii="Neue Einstellung" w:hAnsi="Neue Einstellung"/>
          <w:color w:val="000000"/>
        </w:rPr>
        <w:t>8</w:t>
      </w:r>
    </w:p>
    <w:p w14:paraId="3AD2DC8F" w14:textId="2638E40F" w:rsidR="0029379F" w:rsidRPr="009D7CAA" w:rsidRDefault="0029379F">
      <w:pPr>
        <w:pBdr>
          <w:top w:val="nil"/>
          <w:left w:val="nil"/>
          <w:bottom w:val="nil"/>
          <w:right w:val="nil"/>
          <w:between w:val="nil"/>
        </w:pBdr>
        <w:tabs>
          <w:tab w:val="right" w:leader="dot" w:pos="9350"/>
        </w:tabs>
        <w:spacing w:after="100"/>
        <w:ind w:left="240"/>
        <w:rPr>
          <w:rFonts w:ascii="Neue Einstellung" w:hAnsi="Neue Einstellung"/>
          <w:color w:val="000000"/>
        </w:rPr>
      </w:pPr>
      <w:r>
        <w:rPr>
          <w:rFonts w:ascii="Neue Einstellung" w:hAnsi="Neue Einstellung"/>
          <w:color w:val="000000"/>
        </w:rPr>
        <w:t xml:space="preserve">Map 8. </w:t>
      </w:r>
      <w:r w:rsidR="00D845B6">
        <w:rPr>
          <w:rFonts w:ascii="Neue Einstellung" w:hAnsi="Neue Einstellung"/>
          <w:color w:val="000000"/>
        </w:rPr>
        <w:t>Parks and Open Space Map</w:t>
      </w:r>
      <w:r w:rsidR="00D845B6" w:rsidRPr="00D845B6">
        <w:rPr>
          <w:rFonts w:ascii="Neue Einstellung" w:hAnsi="Neue Einstellung"/>
          <w:color w:val="000000"/>
        </w:rPr>
        <w:tab/>
      </w:r>
      <w:r w:rsidR="00C1786C">
        <w:rPr>
          <w:rFonts w:ascii="Neue Einstellung" w:hAnsi="Neue Einstellung"/>
          <w:color w:val="000000"/>
        </w:rPr>
        <w:t>4</w:t>
      </w:r>
      <w:r w:rsidR="00664800">
        <w:rPr>
          <w:rFonts w:ascii="Neue Einstellung" w:hAnsi="Neue Einstellung"/>
          <w:color w:val="000000"/>
        </w:rPr>
        <w:t>2</w:t>
      </w:r>
    </w:p>
    <w:p w14:paraId="4664215B" w14:textId="6AA2D4B3" w:rsidR="00A74244" w:rsidRDefault="00A74244">
      <w:pPr>
        <w:sectPr w:rsidR="00A74244">
          <w:footerReference w:type="default" r:id="rId20"/>
          <w:pgSz w:w="12240" w:h="15840"/>
          <w:pgMar w:top="1530" w:right="1440" w:bottom="1080" w:left="1440" w:header="720" w:footer="720" w:gutter="0"/>
          <w:pgNumType w:start="1"/>
          <w:cols w:space="720"/>
        </w:sectPr>
      </w:pPr>
    </w:p>
    <w:p w14:paraId="0A607DDF" w14:textId="77777777" w:rsidR="00A74244" w:rsidRPr="00FA0896" w:rsidRDefault="009D7CAA" w:rsidP="002133D9">
      <w:pPr>
        <w:pStyle w:val="Heading2"/>
        <w:spacing w:line="300" w:lineRule="auto"/>
        <w:rPr>
          <w:rFonts w:ascii="Neue Einstellung" w:hAnsi="Neue Einstellung"/>
        </w:rPr>
      </w:pPr>
      <w:bookmarkStart w:id="5" w:name="_Toc217910554"/>
      <w:r w:rsidRPr="00FA0896">
        <w:rPr>
          <w:rFonts w:ascii="Neue Einstellung" w:hAnsi="Neue Einstellung"/>
          <w:color w:val="275317"/>
        </w:rPr>
        <w:t>Executive Summary</w:t>
      </w:r>
      <w:bookmarkEnd w:id="5"/>
    </w:p>
    <w:p w14:paraId="32C99760" w14:textId="77777777" w:rsidR="002133D9" w:rsidRPr="002133D9" w:rsidRDefault="002133D9" w:rsidP="002133D9">
      <w:pPr>
        <w:spacing w:line="300" w:lineRule="auto"/>
        <w:jc w:val="center"/>
        <w:rPr>
          <w:rFonts w:ascii="Neue Einstellung" w:eastAsiaTheme="minorHAnsi" w:hAnsi="Neue Einstellung" w:cstheme="minorBidi"/>
          <w:i/>
          <w:iCs/>
          <w:color w:val="275317" w:themeColor="accent6" w:themeShade="80"/>
          <w:kern w:val="2"/>
          <w:sz w:val="28"/>
          <w:szCs w:val="28"/>
          <w:lang w:val="en-US"/>
          <w14:ligatures w14:val="standardContextual"/>
        </w:rPr>
      </w:pPr>
      <w:r w:rsidRPr="002133D9">
        <w:rPr>
          <w:rFonts w:ascii="Neue Einstellung" w:eastAsiaTheme="minorHAnsi" w:hAnsi="Neue Einstellung" w:cstheme="minorBidi"/>
          <w:i/>
          <w:iCs/>
          <w:color w:val="275317" w:themeColor="accent6" w:themeShade="80"/>
          <w:kern w:val="2"/>
          <w:sz w:val="28"/>
          <w:szCs w:val="28"/>
          <w:lang w:val="en-US"/>
          <w14:ligatures w14:val="standardContextual"/>
        </w:rPr>
        <w:t>Horicon’s future depends on balancing the contributions and needs of both seasonal and year-round residents. The Comprehensive Plan embraces this balance, aligning housing, employment, services, and stewardship to ensure Horicon remains vibrant, resilient, and welcoming in every season</w:t>
      </w:r>
    </w:p>
    <w:p w14:paraId="7AC0FCA9" w14:textId="77777777" w:rsidR="002133D9" w:rsidRPr="002133D9" w:rsidRDefault="002133D9" w:rsidP="002133D9">
      <w:pPr>
        <w:spacing w:line="300" w:lineRule="auto"/>
        <w:rPr>
          <w:rFonts w:ascii="Neue Einstellung" w:eastAsiaTheme="minorHAnsi" w:hAnsi="Neue Einstellung" w:cstheme="minorBidi"/>
          <w:kern w:val="2"/>
          <w:lang w:val="en-US"/>
          <w14:ligatures w14:val="standardContextual"/>
        </w:rPr>
      </w:pPr>
      <w:r w:rsidRPr="002133D9">
        <w:rPr>
          <w:rFonts w:ascii="Neue Einstellung" w:eastAsiaTheme="minorHAnsi" w:hAnsi="Neue Einstellung" w:cstheme="minorBidi"/>
          <w:kern w:val="2"/>
          <w:lang w:val="en-US"/>
          <w14:ligatures w14:val="standardContextual"/>
        </w:rPr>
        <w:t xml:space="preserve">In Horicon, like many Adirondack communities, population levels fluctuate with the seasons, creating a rhythm that is both a strength and a challenge. Seasonal and full-time residents may differ in their daily needs and expectations, but all share a deep affection for the Town. The goals and objectives of Horicon’s Horizons recognize these differences not as competing interests, but as complementary elements of a resilient and interconnected community. </w:t>
      </w:r>
    </w:p>
    <w:p w14:paraId="58A9E7D6" w14:textId="77777777" w:rsidR="002133D9" w:rsidRPr="002133D9" w:rsidRDefault="002133D9" w:rsidP="002133D9">
      <w:pPr>
        <w:spacing w:line="300" w:lineRule="auto"/>
        <w:rPr>
          <w:rFonts w:ascii="Neue Einstellung" w:eastAsiaTheme="minorHAnsi" w:hAnsi="Neue Einstellung" w:cstheme="minorBidi"/>
          <w:kern w:val="2"/>
          <w:lang w:val="en-US"/>
          <w14:ligatures w14:val="standardContextual"/>
        </w:rPr>
      </w:pPr>
      <w:r w:rsidRPr="002133D9">
        <w:rPr>
          <w:rFonts w:ascii="Neue Einstellung" w:eastAsiaTheme="minorHAnsi" w:hAnsi="Neue Einstellung" w:cstheme="minorBidi"/>
          <w:kern w:val="2"/>
          <w:lang w:val="en-US"/>
          <w14:ligatures w14:val="standardContextual"/>
        </w:rPr>
        <w:t xml:space="preserve">Seasonal residents play an important role in supporting the Town’s financial health. Through property taxes and local spending, they help fund municipal services, infrastructure, and environmental stewardship that benefit the entire community. Full-time residents, in turn, are the steady heartbeat of Horicon. They rely on affordable housing, dependable local employment, and year-round services like schools, emergency response, healthcare, and everyday amenities. These </w:t>
      </w:r>
      <w:proofErr w:type="gramStart"/>
      <w:r w:rsidRPr="002133D9">
        <w:rPr>
          <w:rFonts w:ascii="Neue Einstellung" w:eastAsiaTheme="minorHAnsi" w:hAnsi="Neue Einstellung" w:cstheme="minorBidi"/>
          <w:kern w:val="2"/>
          <w:lang w:val="en-US"/>
          <w14:ligatures w14:val="standardContextual"/>
        </w:rPr>
        <w:t>residents</w:t>
      </w:r>
      <w:proofErr w:type="gramEnd"/>
      <w:r w:rsidRPr="002133D9">
        <w:rPr>
          <w:rFonts w:ascii="Neue Einstellung" w:eastAsiaTheme="minorHAnsi" w:hAnsi="Neue Einstellung" w:cstheme="minorBidi"/>
          <w:kern w:val="2"/>
          <w:lang w:val="en-US"/>
          <w14:ligatures w14:val="standardContextual"/>
        </w:rPr>
        <w:t xml:space="preserve"> staff local businesses, volunteer for fire and rescue services, serve on boards, and maintain civic life during the quiet months. </w:t>
      </w:r>
    </w:p>
    <w:p w14:paraId="092FF41B" w14:textId="77777777" w:rsidR="00B620D6" w:rsidRDefault="002133D9" w:rsidP="002133D9">
      <w:pPr>
        <w:spacing w:line="300" w:lineRule="auto"/>
        <w:rPr>
          <w:rFonts w:ascii="Neue Einstellung" w:eastAsiaTheme="minorHAnsi" w:hAnsi="Neue Einstellung" w:cstheme="minorBidi"/>
          <w:kern w:val="2"/>
          <w:lang w:val="en-US"/>
          <w14:ligatures w14:val="standardContextual"/>
        </w:rPr>
      </w:pPr>
      <w:r w:rsidRPr="002133D9">
        <w:rPr>
          <w:rFonts w:ascii="Neue Einstellung" w:eastAsiaTheme="minorHAnsi" w:hAnsi="Neue Einstellung" w:cstheme="minorBidi"/>
          <w:kern w:val="2"/>
          <w:lang w:val="en-US"/>
          <w14:ligatures w14:val="standardContextual"/>
        </w:rPr>
        <w:t>Balancing the varying needs of the community requires planning and open dialogue. Through extensive public engagement and community discussion, the Town of Horicon Comprehensive Plan has established goals and strategies that respond to the interests, needs, and challenges of both seasonal and year-round community members. Recommendations such as encouraging a mix of housing options help ensure that teachers, tradespeople, service workers, and young families can continue to live in the community they support, and strategies that strengthen year-round employment, protect natural resources, maintain recreational assets, and manage peak-season pressures, helping preserve the qualities that draw people to Horicon in every season.</w:t>
      </w:r>
    </w:p>
    <w:p w14:paraId="0FB470DA" w14:textId="77777777" w:rsidR="00B620D6" w:rsidRPr="00B620D6" w:rsidRDefault="00B620D6" w:rsidP="00B620D6">
      <w:pPr>
        <w:rPr>
          <w:rFonts w:ascii="Neue Einstellung" w:eastAsiaTheme="minorHAnsi" w:hAnsi="Neue Einstellung" w:cstheme="minorBidi"/>
          <w:lang w:val="en-US"/>
        </w:rPr>
      </w:pPr>
    </w:p>
    <w:p w14:paraId="185A01C9" w14:textId="77777777" w:rsidR="00B620D6" w:rsidRPr="00B620D6" w:rsidRDefault="00B620D6" w:rsidP="00B620D6">
      <w:pPr>
        <w:rPr>
          <w:rFonts w:ascii="Neue Einstellung" w:eastAsiaTheme="minorHAnsi" w:hAnsi="Neue Einstellung" w:cstheme="minorBidi"/>
          <w:lang w:val="en-US"/>
        </w:rPr>
      </w:pPr>
    </w:p>
    <w:p w14:paraId="50034466" w14:textId="77777777" w:rsidR="002133D9" w:rsidRPr="00B620D6" w:rsidRDefault="002133D9" w:rsidP="00B620D6">
      <w:pPr>
        <w:jc w:val="right"/>
        <w:rPr>
          <w:rFonts w:ascii="Neue Einstellung" w:eastAsiaTheme="minorHAnsi" w:hAnsi="Neue Einstellung" w:cstheme="minorBidi"/>
          <w:lang w:val="en-US"/>
        </w:rPr>
      </w:pPr>
    </w:p>
    <w:p w14:paraId="2863E8BA" w14:textId="77777777" w:rsidR="002133D9" w:rsidRDefault="002133D9" w:rsidP="00C35A48">
      <w:pPr>
        <w:pStyle w:val="Heading2"/>
        <w:spacing w:line="300" w:lineRule="auto"/>
        <w:rPr>
          <w:rFonts w:ascii="Neue Einstellung" w:hAnsi="Neue Einstellung"/>
        </w:rPr>
      </w:pPr>
      <w:bookmarkStart w:id="6" w:name="_Toc217910555"/>
      <w:r w:rsidRPr="002133D9">
        <w:rPr>
          <w:rFonts w:ascii="Neue Einstellung" w:eastAsiaTheme="minorHAnsi" w:hAnsi="Neue Einstellung" w:cstheme="minorBidi"/>
          <w:color w:val="auto"/>
          <w:kern w:val="2"/>
          <w:sz w:val="24"/>
          <w:szCs w:val="24"/>
          <w:lang w:val="en-US"/>
          <w14:ligatures w14:val="standardContextual"/>
        </w:rPr>
        <w:t xml:space="preserve">A successful balance recognizes that seasonal and full-time residents are partners in shaping the Town of Horicon’s future. Guided by a shared long-term vision, the Town can address the interests of seasonal residents while ensuring that year-round residents have the housing, jobs, and services they need to thrive. In this way, Horicon becomes not just a place people visit or live, but a community that works for everyone, </w:t>
      </w:r>
      <w:r w:rsidR="007B0672">
        <w:rPr>
          <w:rFonts w:ascii="Neue Einstellung" w:eastAsiaTheme="minorHAnsi" w:hAnsi="Neue Einstellung" w:cstheme="minorBidi"/>
          <w:color w:val="auto"/>
          <w:kern w:val="2"/>
          <w:sz w:val="24"/>
          <w:szCs w:val="24"/>
          <w:lang w:val="en-US"/>
          <w14:ligatures w14:val="standardContextual"/>
        </w:rPr>
        <w:t>year-round</w:t>
      </w:r>
      <w:r w:rsidRPr="002133D9">
        <w:rPr>
          <w:rFonts w:ascii="Neue Einstellung" w:eastAsiaTheme="minorHAnsi" w:hAnsi="Neue Einstellung" w:cstheme="minorBidi"/>
          <w:color w:val="auto"/>
          <w:kern w:val="2"/>
          <w:sz w:val="24"/>
          <w:szCs w:val="24"/>
          <w:lang w:val="en-US"/>
          <w14:ligatures w14:val="standardContextual"/>
        </w:rPr>
        <w:t>.</w:t>
      </w:r>
      <w:bookmarkEnd w:id="6"/>
      <w:r w:rsidRPr="002133D9">
        <w:rPr>
          <w:rFonts w:asciiTheme="minorHAnsi" w:eastAsiaTheme="minorHAnsi" w:hAnsiTheme="minorHAnsi" w:cstheme="minorBidi"/>
          <w:color w:val="auto"/>
          <w:kern w:val="2"/>
          <w:sz w:val="24"/>
          <w:szCs w:val="24"/>
          <w:lang w:val="en-US"/>
          <w14:ligatures w14:val="standardContextual"/>
        </w:rPr>
        <w:t xml:space="preserve"> </w:t>
      </w:r>
    </w:p>
    <w:p w14:paraId="1BE40216" w14:textId="77777777" w:rsidR="002133D9" w:rsidRDefault="002133D9" w:rsidP="00C35A48">
      <w:pPr>
        <w:pStyle w:val="Heading2"/>
        <w:spacing w:line="300" w:lineRule="auto"/>
        <w:rPr>
          <w:rFonts w:ascii="Neue Einstellung" w:hAnsi="Neue Einstellung"/>
          <w:color w:val="275317"/>
        </w:rPr>
      </w:pPr>
    </w:p>
    <w:p w14:paraId="1530C9A8" w14:textId="77777777" w:rsidR="002133D9" w:rsidRDefault="002133D9" w:rsidP="00C35A48">
      <w:pPr>
        <w:pStyle w:val="Heading2"/>
        <w:spacing w:line="300" w:lineRule="auto"/>
        <w:rPr>
          <w:rFonts w:ascii="Neue Einstellung" w:hAnsi="Neue Einstellung"/>
          <w:color w:val="275317"/>
        </w:rPr>
      </w:pPr>
    </w:p>
    <w:p w14:paraId="0BB4E656" w14:textId="77777777" w:rsidR="002133D9" w:rsidRDefault="002133D9" w:rsidP="00C35A48">
      <w:pPr>
        <w:pStyle w:val="Heading2"/>
        <w:spacing w:line="300" w:lineRule="auto"/>
        <w:rPr>
          <w:rFonts w:ascii="Neue Einstellung" w:hAnsi="Neue Einstellung"/>
          <w:color w:val="275317"/>
        </w:rPr>
      </w:pPr>
    </w:p>
    <w:p w14:paraId="35F51C7A" w14:textId="77777777" w:rsidR="002133D9" w:rsidRDefault="002133D9" w:rsidP="00C35A48">
      <w:pPr>
        <w:pStyle w:val="Heading2"/>
        <w:spacing w:line="300" w:lineRule="auto"/>
        <w:rPr>
          <w:rFonts w:ascii="Neue Einstellung" w:hAnsi="Neue Einstellung"/>
          <w:color w:val="275317"/>
        </w:rPr>
      </w:pPr>
    </w:p>
    <w:p w14:paraId="175246BF" w14:textId="77777777" w:rsidR="002133D9" w:rsidRDefault="002133D9" w:rsidP="00C35A48">
      <w:pPr>
        <w:pStyle w:val="Heading2"/>
        <w:spacing w:line="300" w:lineRule="auto"/>
        <w:rPr>
          <w:rFonts w:ascii="Neue Einstellung" w:hAnsi="Neue Einstellung"/>
          <w:color w:val="275317"/>
        </w:rPr>
      </w:pPr>
    </w:p>
    <w:p w14:paraId="4A70B95F" w14:textId="77777777" w:rsidR="002133D9" w:rsidRDefault="002133D9" w:rsidP="00C35A48">
      <w:pPr>
        <w:pStyle w:val="Heading2"/>
        <w:spacing w:line="300" w:lineRule="auto"/>
        <w:rPr>
          <w:rFonts w:ascii="Neue Einstellung" w:hAnsi="Neue Einstellung"/>
          <w:color w:val="275317"/>
        </w:rPr>
      </w:pPr>
    </w:p>
    <w:p w14:paraId="61843CE3" w14:textId="77777777" w:rsidR="002133D9" w:rsidRDefault="002133D9" w:rsidP="00C35A48">
      <w:pPr>
        <w:pStyle w:val="Heading2"/>
        <w:spacing w:line="300" w:lineRule="auto"/>
        <w:rPr>
          <w:rFonts w:ascii="Neue Einstellung" w:hAnsi="Neue Einstellung"/>
          <w:color w:val="275317"/>
        </w:rPr>
      </w:pPr>
    </w:p>
    <w:p w14:paraId="2920C654" w14:textId="77777777" w:rsidR="002133D9" w:rsidRDefault="002133D9" w:rsidP="00C35A48">
      <w:pPr>
        <w:pStyle w:val="Heading2"/>
        <w:spacing w:line="300" w:lineRule="auto"/>
        <w:rPr>
          <w:rFonts w:ascii="Neue Einstellung" w:hAnsi="Neue Einstellung"/>
          <w:color w:val="275317"/>
        </w:rPr>
      </w:pPr>
    </w:p>
    <w:p w14:paraId="696553A3" w14:textId="77777777" w:rsidR="002133D9" w:rsidRDefault="002133D9" w:rsidP="00C35A48">
      <w:pPr>
        <w:pStyle w:val="Heading2"/>
        <w:spacing w:line="300" w:lineRule="auto"/>
        <w:rPr>
          <w:rFonts w:ascii="Neue Einstellung" w:hAnsi="Neue Einstellung"/>
          <w:color w:val="275317"/>
        </w:rPr>
      </w:pPr>
    </w:p>
    <w:p w14:paraId="6F468D39" w14:textId="77777777" w:rsidR="002133D9" w:rsidRDefault="002133D9" w:rsidP="00C35A48">
      <w:pPr>
        <w:pStyle w:val="Heading2"/>
        <w:spacing w:line="300" w:lineRule="auto"/>
        <w:rPr>
          <w:rFonts w:ascii="Neue Einstellung" w:hAnsi="Neue Einstellung"/>
          <w:color w:val="275317"/>
        </w:rPr>
      </w:pPr>
    </w:p>
    <w:p w14:paraId="00A4AAF6" w14:textId="77777777" w:rsidR="002133D9" w:rsidRDefault="002133D9" w:rsidP="00C35A48">
      <w:pPr>
        <w:pStyle w:val="Heading2"/>
        <w:spacing w:line="300" w:lineRule="auto"/>
        <w:rPr>
          <w:rFonts w:ascii="Neue Einstellung" w:hAnsi="Neue Einstellung"/>
          <w:color w:val="275317"/>
        </w:rPr>
      </w:pPr>
    </w:p>
    <w:p w14:paraId="483F5E88" w14:textId="77777777" w:rsidR="002133D9" w:rsidRDefault="002133D9" w:rsidP="00C35A48">
      <w:pPr>
        <w:pStyle w:val="Heading2"/>
        <w:spacing w:line="300" w:lineRule="auto"/>
        <w:rPr>
          <w:rFonts w:ascii="Neue Einstellung" w:hAnsi="Neue Einstellung"/>
          <w:color w:val="275317"/>
        </w:rPr>
      </w:pPr>
    </w:p>
    <w:p w14:paraId="421A65F8" w14:textId="77777777" w:rsidR="002133D9" w:rsidRDefault="002133D9" w:rsidP="00C35A48">
      <w:pPr>
        <w:pStyle w:val="Heading2"/>
        <w:spacing w:line="300" w:lineRule="auto"/>
        <w:rPr>
          <w:rFonts w:ascii="Neue Einstellung" w:hAnsi="Neue Einstellung"/>
          <w:color w:val="275317"/>
        </w:rPr>
      </w:pPr>
    </w:p>
    <w:p w14:paraId="09C6A2E1" w14:textId="77777777" w:rsidR="002133D9" w:rsidRDefault="002133D9" w:rsidP="00C35A48">
      <w:pPr>
        <w:pStyle w:val="Heading2"/>
        <w:spacing w:line="300" w:lineRule="auto"/>
        <w:rPr>
          <w:rFonts w:ascii="Neue Einstellung" w:hAnsi="Neue Einstellung"/>
          <w:color w:val="275317"/>
        </w:rPr>
      </w:pPr>
    </w:p>
    <w:p w14:paraId="246345AA" w14:textId="77777777" w:rsidR="002133D9" w:rsidRDefault="002133D9" w:rsidP="00C35A48">
      <w:pPr>
        <w:pStyle w:val="Heading2"/>
        <w:spacing w:line="300" w:lineRule="auto"/>
        <w:rPr>
          <w:rFonts w:ascii="Neue Einstellung" w:hAnsi="Neue Einstellung"/>
          <w:color w:val="275317"/>
        </w:rPr>
      </w:pPr>
    </w:p>
    <w:p w14:paraId="0F745FE1" w14:textId="77777777" w:rsidR="005C5CC5" w:rsidRDefault="005C5CC5" w:rsidP="00C35A48">
      <w:pPr>
        <w:pStyle w:val="Heading2"/>
        <w:spacing w:line="300" w:lineRule="auto"/>
        <w:rPr>
          <w:rFonts w:ascii="Neue Einstellung" w:hAnsi="Neue Einstellung"/>
          <w:color w:val="275317"/>
        </w:rPr>
      </w:pPr>
    </w:p>
    <w:p w14:paraId="7E8EFB66" w14:textId="77777777" w:rsidR="002133D9" w:rsidRPr="005C5CC5" w:rsidRDefault="002133D9" w:rsidP="005C5CC5"/>
    <w:p w14:paraId="4E4F6EE4" w14:textId="77777777" w:rsidR="00A74244" w:rsidRPr="002133D9" w:rsidRDefault="009D7CAA" w:rsidP="00C35A48">
      <w:pPr>
        <w:pStyle w:val="Heading2"/>
        <w:spacing w:line="300" w:lineRule="auto"/>
        <w:rPr>
          <w:rFonts w:ascii="Neue Einstellung" w:hAnsi="Neue Einstellung"/>
        </w:rPr>
      </w:pPr>
      <w:bookmarkStart w:id="7" w:name="_Toc217910556"/>
      <w:r w:rsidRPr="00FA0896">
        <w:rPr>
          <w:rFonts w:ascii="Neue Einstellung" w:hAnsi="Neue Einstellung"/>
          <w:color w:val="275317"/>
        </w:rPr>
        <w:t>Section 1. Introduction</w:t>
      </w:r>
      <w:bookmarkEnd w:id="7"/>
    </w:p>
    <w:p w14:paraId="585DFDF6" w14:textId="77777777" w:rsidR="00175D4F" w:rsidRPr="00175D4F" w:rsidRDefault="00175D4F" w:rsidP="00175D4F">
      <w:pPr>
        <w:pStyle w:val="Heading2"/>
        <w:spacing w:line="300" w:lineRule="auto"/>
        <w:rPr>
          <w:rFonts w:ascii="Neue Einstellung" w:eastAsiaTheme="minorHAnsi" w:hAnsi="Neue Einstellung" w:cstheme="minorBidi"/>
          <w:color w:val="auto"/>
          <w:kern w:val="2"/>
          <w:sz w:val="24"/>
          <w:szCs w:val="24"/>
          <w:lang w:val="en-US"/>
          <w14:ligatures w14:val="standardContextual"/>
        </w:rPr>
      </w:pPr>
      <w:bookmarkStart w:id="8" w:name="_heading=h.pmescmda9b5a" w:colFirst="0" w:colLast="0"/>
      <w:bookmarkStart w:id="9" w:name="_Toc217910557"/>
      <w:bookmarkEnd w:id="8"/>
      <w:r w:rsidRPr="00175D4F">
        <w:rPr>
          <w:rFonts w:ascii="Neue Einstellung" w:eastAsiaTheme="minorHAnsi" w:hAnsi="Neue Einstellung" w:cstheme="minorBidi"/>
          <w:color w:val="auto"/>
          <w:kern w:val="2"/>
          <w:sz w:val="24"/>
          <w:szCs w:val="24"/>
          <w:lang w:val="en-US"/>
          <w14:ligatures w14:val="standardContextual"/>
        </w:rPr>
        <w:t xml:space="preserve">In 2022, the Town of Horicon secured a grant from the New York State Department of State (NYSDOS) to update its Comprehensive Plan, originally adopted in 2010. This update incorporates Smart Growth Principles into the planning process, reflects extensive community input, and is shaped by the shared priorities of both year-round and seasonal residents, whose combined contributions form the foundation of Horicon’s community life. </w:t>
      </w:r>
    </w:p>
    <w:p w14:paraId="28E4BE1B" w14:textId="77777777" w:rsidR="00175D4F" w:rsidRDefault="00175D4F" w:rsidP="00175D4F">
      <w:pPr>
        <w:pStyle w:val="Heading2"/>
        <w:spacing w:line="300" w:lineRule="auto"/>
        <w:rPr>
          <w:rFonts w:ascii="Neue Einstellung" w:eastAsiaTheme="minorHAnsi" w:hAnsi="Neue Einstellung" w:cstheme="minorBidi"/>
          <w:color w:val="auto"/>
          <w:kern w:val="2"/>
          <w:sz w:val="24"/>
          <w:szCs w:val="24"/>
          <w:lang w:val="en-US"/>
          <w14:ligatures w14:val="standardContextual"/>
        </w:rPr>
      </w:pPr>
      <w:r w:rsidRPr="00175D4F">
        <w:rPr>
          <w:rFonts w:ascii="Neue Einstellung" w:eastAsiaTheme="minorHAnsi" w:hAnsi="Neue Einstellung" w:cstheme="minorBidi"/>
          <w:color w:val="auto"/>
          <w:kern w:val="2"/>
          <w:sz w:val="24"/>
          <w:szCs w:val="24"/>
          <w:lang w:val="en-US"/>
          <w14:ligatures w14:val="standardContextual"/>
        </w:rPr>
        <w:t>Today, Horicon faces several interrelated challenges, including an aging population, limited housing availability and affordability, and gaps in locally available goods and services. At the same time, the Town is well-positioned to build on significant opportunities, including its abundant natural and recreational resources, strong sense of community, and enduring appeal as a place to live, work, and visit. The Comprehensive Plan addresses the challenges and opportunities facing the Town of Horicon, providing a clear framework to guide future decision-making and ensure the Town remains vibrant and resilient throughout every season.</w:t>
      </w:r>
    </w:p>
    <w:p w14:paraId="6A5DCF53" w14:textId="77777777" w:rsidR="00A74244" w:rsidRPr="00FA0896" w:rsidRDefault="009D7CAA" w:rsidP="00175D4F">
      <w:pPr>
        <w:pStyle w:val="Heading2"/>
        <w:spacing w:line="300" w:lineRule="auto"/>
        <w:rPr>
          <w:rFonts w:ascii="Neue Einstellung" w:hAnsi="Neue Einstellung"/>
          <w:color w:val="275317"/>
        </w:rPr>
      </w:pPr>
      <w:r w:rsidRPr="00FA0896">
        <w:rPr>
          <w:rFonts w:ascii="Neue Einstellung" w:hAnsi="Neue Einstellung"/>
          <w:color w:val="275317"/>
        </w:rPr>
        <w:t>Future Vision</w:t>
      </w:r>
      <w:bookmarkEnd w:id="9"/>
    </w:p>
    <w:p w14:paraId="2BE781DD" w14:textId="77777777" w:rsidR="00175D4F" w:rsidRPr="00175D4F" w:rsidRDefault="00175D4F" w:rsidP="7AE0A96D">
      <w:pPr>
        <w:pStyle w:val="Heading2"/>
        <w:spacing w:line="300" w:lineRule="auto"/>
        <w:rPr>
          <w:rFonts w:ascii="Neue Einstellung" w:eastAsia="Aptos" w:hAnsi="Neue Einstellung" w:cs="Aptos"/>
          <w:color w:val="auto"/>
          <w:sz w:val="24"/>
          <w:szCs w:val="24"/>
          <w:lang w:val="en-US"/>
        </w:rPr>
      </w:pPr>
      <w:bookmarkStart w:id="10" w:name="_heading=h.w19kmv5yno0p"/>
      <w:bookmarkEnd w:id="10"/>
      <w:r w:rsidRPr="7AE0A96D">
        <w:rPr>
          <w:rFonts w:ascii="Neue Einstellung" w:eastAsia="Aptos" w:hAnsi="Neue Einstellung" w:cs="Aptos"/>
          <w:color w:val="auto"/>
          <w:sz w:val="24"/>
          <w:szCs w:val="24"/>
          <w:lang w:val="en-US"/>
        </w:rPr>
        <w:t>The future vision for the Town of Horicon was developed through a comprehensive, long-range planning process grounded in substantial public outreach and guided by a locally supported Comprehensive Planning Committee (CPC). Representing a broad cross-section of the community, the CPC helped ensure that diverse perspectives and local priorities shaped the planning effort.</w:t>
      </w:r>
    </w:p>
    <w:p w14:paraId="6B6DC589" w14:textId="77777777" w:rsidR="00175D4F" w:rsidRPr="00175D4F" w:rsidRDefault="00175D4F" w:rsidP="004B24BB">
      <w:pPr>
        <w:pStyle w:val="Heading2"/>
        <w:spacing w:line="300" w:lineRule="auto"/>
        <w:rPr>
          <w:rFonts w:ascii="Neue Einstellung" w:eastAsia="Aptos" w:hAnsi="Neue Einstellung" w:cs="Aptos"/>
          <w:color w:val="auto"/>
          <w:sz w:val="24"/>
          <w:szCs w:val="24"/>
        </w:rPr>
      </w:pPr>
      <w:r w:rsidRPr="00175D4F">
        <w:rPr>
          <w:rFonts w:ascii="Neue Einstellung" w:eastAsia="Aptos" w:hAnsi="Neue Einstellung" w:cs="Aptos"/>
          <w:color w:val="auto"/>
          <w:sz w:val="24"/>
          <w:szCs w:val="24"/>
        </w:rPr>
        <w:t>This vision presents an aspirational picture of what the Town of Horicon hopes to become over the next 10 years. Rooted in community values and collective input, it reflects both what makes Horicon unique today and the community’s shared ambitions for the future.</w:t>
      </w:r>
    </w:p>
    <w:p w14:paraId="6D401932" w14:textId="77777777" w:rsidR="002133D9" w:rsidRDefault="00175D4F" w:rsidP="7AE0A96D">
      <w:pPr>
        <w:spacing w:line="300" w:lineRule="auto"/>
        <w:rPr>
          <w:rFonts w:ascii="Neue Einstellung" w:eastAsia="Play" w:hAnsi="Neue Einstellung" w:cs="Play"/>
          <w:color w:val="275317"/>
          <w:sz w:val="32"/>
          <w:szCs w:val="32"/>
          <w:lang w:val="en-US"/>
        </w:rPr>
      </w:pPr>
      <w:r w:rsidRPr="7AE0A96D">
        <w:rPr>
          <w:rFonts w:ascii="Neue Einstellung" w:hAnsi="Neue Einstellung"/>
          <w:lang w:val="en-US"/>
        </w:rPr>
        <w:t>The vision statement serves as the foundation of this planning document, informing the goals and objectives that follow. Together, they provide a clear framework to guide decision-making and help the Town move toward a vibrant, resilient, and sustainable future.</w:t>
      </w:r>
    </w:p>
    <w:p w14:paraId="4F1379E4" w14:textId="77777777" w:rsidR="00175D4F" w:rsidRDefault="00175D4F" w:rsidP="002133D9">
      <w:pPr>
        <w:rPr>
          <w:rFonts w:ascii="Neue Einstellung" w:eastAsia="Play" w:hAnsi="Neue Einstellung" w:cs="Play"/>
          <w:color w:val="275317"/>
          <w:sz w:val="32"/>
          <w:szCs w:val="32"/>
        </w:rPr>
      </w:pPr>
    </w:p>
    <w:p w14:paraId="3937FADE" w14:textId="77777777" w:rsidR="00175D4F" w:rsidRDefault="00175D4F" w:rsidP="002133D9">
      <w:pPr>
        <w:rPr>
          <w:rFonts w:ascii="Neue Einstellung" w:eastAsia="Play" w:hAnsi="Neue Einstellung" w:cs="Play"/>
          <w:color w:val="275317"/>
          <w:sz w:val="32"/>
          <w:szCs w:val="32"/>
        </w:rPr>
      </w:pPr>
    </w:p>
    <w:p w14:paraId="339FE4BA" w14:textId="77777777" w:rsidR="00FA0896" w:rsidRPr="00175D4F" w:rsidRDefault="00175D4F" w:rsidP="002133D9">
      <w:pPr>
        <w:rPr>
          <w:rFonts w:ascii="Neue Einstellung" w:hAnsi="Neue Einstellung"/>
          <w:i/>
        </w:rPr>
      </w:pPr>
      <w:r w:rsidRPr="00175D4F">
        <w:rPr>
          <w:rFonts w:ascii="Neue Einstellung" w:hAnsi="Neue Einstellung"/>
          <w:i/>
          <w:noProof/>
        </w:rPr>
        <mc:AlternateContent>
          <mc:Choice Requires="wps">
            <w:drawing>
              <wp:anchor distT="0" distB="0" distL="0" distR="0" simplePos="0" relativeHeight="251658246" behindDoc="1" locked="0" layoutInCell="1" hidden="0" allowOverlap="1" wp14:anchorId="4BFDAB85" wp14:editId="598F1DA9">
                <wp:simplePos x="0" y="0"/>
                <wp:positionH relativeFrom="margin">
                  <wp:posOffset>-236220</wp:posOffset>
                </wp:positionH>
                <wp:positionV relativeFrom="paragraph">
                  <wp:posOffset>-102870</wp:posOffset>
                </wp:positionV>
                <wp:extent cx="6400800" cy="6560820"/>
                <wp:effectExtent l="0" t="0" r="19050" b="11430"/>
                <wp:wrapNone/>
                <wp:docPr id="2119078642" name="Rectangle 2119078642"/>
                <wp:cNvGraphicFramePr/>
                <a:graphic xmlns:a="http://schemas.openxmlformats.org/drawingml/2006/main">
                  <a:graphicData uri="http://schemas.microsoft.com/office/word/2010/wordprocessingShape">
                    <wps:wsp>
                      <wps:cNvSpPr/>
                      <wps:spPr>
                        <a:xfrm>
                          <a:off x="0" y="0"/>
                          <a:ext cx="6400800" cy="6560820"/>
                        </a:xfrm>
                        <a:prstGeom prst="rect">
                          <a:avLst/>
                        </a:prstGeom>
                        <a:solidFill>
                          <a:schemeClr val="lt2"/>
                        </a:solidFill>
                        <a:ln w="12700" cap="flat" cmpd="sng">
                          <a:solidFill>
                            <a:srgbClr val="FFFFFF"/>
                          </a:solidFill>
                          <a:prstDash val="solid"/>
                          <a:miter lim="800000"/>
                          <a:headEnd type="none" w="sm" len="sm"/>
                          <a:tailEnd type="none" w="sm" len="sm"/>
                        </a:ln>
                      </wps:spPr>
                      <wps:txbx>
                        <w:txbxContent>
                          <w:p w14:paraId="7CC2FC9A" w14:textId="77777777" w:rsidR="00701716" w:rsidRDefault="00701716">
                            <w:pPr>
                              <w:spacing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4BFDAB85" id="Rectangle 2119078642" o:spid="_x0000_s1030" style="position:absolute;margin-left:-18.6pt;margin-top:-8.1pt;width:7in;height:516.6pt;z-index:-251658234;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" fillcolor="#e8e8e8 [3203]" strokecolor="white" strokeweight="1pt">
                <v:stroke startarrowwidth="narrow" startarrowlength="short" endarrowwidth="narrow" endarrowlength="short"/>
                <v:textbox inset="2.53958mm,2.53958mm,2.53958mm,2.53958mm">
                  <w:txbxContent>
                    <w:p w14:paraId="7CC2FC9A" w14:textId="77777777" w:rsidR="00701716" w:rsidRDefault="00701716">
                      <w:pPr>
                        <w:spacing w:after="0" w:line="240" w:lineRule="auto"/>
                        <w:textDirection w:val="btLr"/>
                      </w:pPr>
                    </w:p>
                  </w:txbxContent>
                </v:textbox>
                <w10:wrap anchorx="margin"/>
              </v:rect>
            </w:pict>
          </mc:Fallback>
        </mc:AlternateContent>
      </w:r>
      <w:r w:rsidR="009D7CAA" w:rsidRPr="00175D4F">
        <w:rPr>
          <w:rFonts w:ascii="Neue Einstellung" w:eastAsia="Play" w:hAnsi="Neue Einstellung" w:cs="Play"/>
          <w:i/>
          <w:color w:val="275317"/>
          <w:sz w:val="32"/>
          <w:szCs w:val="32"/>
        </w:rPr>
        <w:t>Town of Horicon Vision Statement:</w:t>
      </w:r>
      <w:r w:rsidR="009D7CAA" w:rsidRPr="00175D4F">
        <w:rPr>
          <w:rFonts w:ascii="Neue Einstellung" w:hAnsi="Neue Einstellung"/>
          <w:b/>
          <w:bCs/>
          <w:i/>
        </w:rPr>
        <w:t xml:space="preserve"> </w:t>
      </w:r>
    </w:p>
    <w:p w14:paraId="18167164" w14:textId="723ADCC8" w:rsidR="00A74244" w:rsidRDefault="009D7CAA" w:rsidP="7AE0A96D">
      <w:pPr>
        <w:pStyle w:val="Heading4"/>
        <w:spacing w:line="300" w:lineRule="auto"/>
        <w:rPr>
          <w:rFonts w:ascii="Neue Einstellung" w:hAnsi="Neue Einstellung"/>
          <w:i w:val="0"/>
          <w:color w:val="000000" w:themeColor="text1"/>
          <w:lang w:val="en-US"/>
        </w:rPr>
      </w:pPr>
      <w:r w:rsidRPr="7AE0A96D">
        <w:rPr>
          <w:rFonts w:ascii="Neue Einstellung" w:hAnsi="Neue Einstellung"/>
          <w:i w:val="0"/>
          <w:iCs w:val="0"/>
          <w:color w:val="000000" w:themeColor="text1"/>
          <w:lang w:val="en-US"/>
        </w:rPr>
        <w:t xml:space="preserve">The Town of Horicon is a vibrant and </w:t>
      </w:r>
      <w:r w:rsidRPr="00945068">
        <w:rPr>
          <w:rFonts w:ascii="Neue Einstellung" w:hAnsi="Neue Einstellung"/>
          <w:i w:val="0"/>
          <w:iCs w:val="0"/>
          <w:color w:val="000000" w:themeColor="text1"/>
          <w:lang w:val="en-US"/>
        </w:rPr>
        <w:t xml:space="preserve">welcoming </w:t>
      </w:r>
      <w:r w:rsidR="0086340F" w:rsidRPr="00945068">
        <w:rPr>
          <w:rFonts w:ascii="Neue Einstellung" w:hAnsi="Neue Einstellung"/>
          <w:i w:val="0"/>
          <w:iCs w:val="0"/>
          <w:color w:val="000000" w:themeColor="text1"/>
          <w:lang w:val="en-US"/>
        </w:rPr>
        <w:t>four-season</w:t>
      </w:r>
      <w:r w:rsidR="00DA6561" w:rsidRPr="00945068">
        <w:rPr>
          <w:rFonts w:ascii="Neue Einstellung" w:hAnsi="Neue Einstellung"/>
          <w:i w:val="0"/>
          <w:iCs w:val="0"/>
          <w:color w:val="000000" w:themeColor="text1"/>
          <w:lang w:val="en-US"/>
        </w:rPr>
        <w:t xml:space="preserve"> </w:t>
      </w:r>
      <w:r w:rsidRPr="00945068">
        <w:rPr>
          <w:rFonts w:ascii="Neue Einstellung" w:hAnsi="Neue Einstellung"/>
          <w:i w:val="0"/>
          <w:iCs w:val="0"/>
          <w:color w:val="000000" w:themeColor="text1"/>
          <w:lang w:val="en-US"/>
        </w:rPr>
        <w:t xml:space="preserve">community where </w:t>
      </w:r>
      <w:r w:rsidR="0086340F" w:rsidRPr="00945068">
        <w:rPr>
          <w:rFonts w:ascii="Neue Einstellung" w:hAnsi="Neue Einstellung"/>
          <w:i w:val="0"/>
          <w:iCs w:val="0"/>
          <w:color w:val="000000" w:themeColor="text1"/>
          <w:lang w:val="en-US"/>
        </w:rPr>
        <w:t>all</w:t>
      </w:r>
      <w:r w:rsidR="0086340F" w:rsidRPr="00945068">
        <w:rPr>
          <w:rFonts w:ascii="Neue Einstellung" w:hAnsi="Neue Einstellung"/>
          <w:i w:val="0"/>
          <w:iCs w:val="0"/>
          <w:strike/>
          <w:color w:val="000000" w:themeColor="text1"/>
          <w:lang w:val="en-US"/>
        </w:rPr>
        <w:t xml:space="preserve"> </w:t>
      </w:r>
      <w:r w:rsidRPr="00945068">
        <w:rPr>
          <w:rFonts w:ascii="Neue Einstellung" w:hAnsi="Neue Einstellung"/>
          <w:i w:val="0"/>
          <w:iCs w:val="0"/>
          <w:color w:val="000000" w:themeColor="text1"/>
          <w:lang w:val="en-US"/>
        </w:rPr>
        <w:t xml:space="preserve">residents </w:t>
      </w:r>
      <w:r w:rsidR="00DA6561" w:rsidRPr="00945068">
        <w:rPr>
          <w:rFonts w:ascii="Neue Einstellung" w:hAnsi="Neue Einstellung"/>
          <w:i w:val="0"/>
          <w:iCs w:val="0"/>
          <w:color w:val="000000" w:themeColor="text1"/>
          <w:lang w:val="en-US"/>
        </w:rPr>
        <w:t>contribute to a place where people</w:t>
      </w:r>
      <w:r w:rsidRPr="00945068">
        <w:rPr>
          <w:rFonts w:ascii="Neue Einstellung" w:hAnsi="Neue Einstellung"/>
          <w:i w:val="0"/>
          <w:iCs w:val="0"/>
          <w:color w:val="000000" w:themeColor="text1"/>
          <w:lang w:val="en-US"/>
        </w:rPr>
        <w:t xml:space="preserve"> thrive</w:t>
      </w:r>
      <w:r w:rsidRPr="7AE0A96D">
        <w:rPr>
          <w:rFonts w:ascii="Neue Einstellung" w:hAnsi="Neue Einstellung"/>
          <w:i w:val="0"/>
          <w:iCs w:val="0"/>
          <w:color w:val="000000" w:themeColor="text1"/>
          <w:lang w:val="en-US"/>
        </w:rPr>
        <w:t>, and future generations are inspired to put down roots and build their lives. Guided by a shared commitment to our heritage, community ties, opportunities, and sustainability, our town continues to grow while retaining its unique qualities. Our community is dedicated to:</w:t>
      </w:r>
    </w:p>
    <w:p w14:paraId="585A804B" w14:textId="77777777" w:rsidR="00993931" w:rsidRPr="00993931" w:rsidRDefault="00993931" w:rsidP="00993931">
      <w:pPr>
        <w:rPr>
          <w:lang w:val="en-US"/>
        </w:rPr>
      </w:pPr>
    </w:p>
    <w:p w14:paraId="3008B72F" w14:textId="1A606BF2" w:rsidR="00A74244" w:rsidRPr="00FA0896" w:rsidRDefault="009D7CAA" w:rsidP="00C35A48">
      <w:pPr>
        <w:numPr>
          <w:ilvl w:val="0"/>
          <w:numId w:val="1"/>
        </w:numPr>
        <w:pBdr>
          <w:top w:val="nil"/>
          <w:left w:val="nil"/>
          <w:bottom w:val="nil"/>
          <w:right w:val="nil"/>
          <w:between w:val="nil"/>
        </w:pBdr>
        <w:spacing w:after="0" w:line="300" w:lineRule="auto"/>
        <w:rPr>
          <w:rFonts w:ascii="Neue Einstellung" w:hAnsi="Neue Einstellung"/>
        </w:rPr>
      </w:pPr>
      <w:r w:rsidRPr="00A5720C">
        <w:rPr>
          <w:rFonts w:ascii="Neue Einstellung" w:hAnsi="Neue Einstellung"/>
          <w:b/>
          <w:bCs/>
          <w:color w:val="000000" w:themeColor="text1"/>
        </w:rPr>
        <w:t xml:space="preserve">Engaging Residents: </w:t>
      </w:r>
      <w:r w:rsidRPr="00FA0896">
        <w:rPr>
          <w:rFonts w:ascii="Neue Einstellung" w:hAnsi="Neue Einstellung"/>
          <w:color w:val="000000"/>
        </w:rPr>
        <w:t xml:space="preserve">Ensure </w:t>
      </w:r>
      <w:r w:rsidRPr="00945068">
        <w:rPr>
          <w:rFonts w:ascii="Neue Einstellung" w:hAnsi="Neue Einstellung"/>
          <w:color w:val="000000"/>
        </w:rPr>
        <w:t xml:space="preserve">that </w:t>
      </w:r>
      <w:r w:rsidR="0086340F" w:rsidRPr="00945068">
        <w:rPr>
          <w:rFonts w:ascii="Neue Einstellung" w:hAnsi="Neue Einstellung"/>
          <w:color w:val="000000"/>
        </w:rPr>
        <w:t>all</w:t>
      </w:r>
      <w:r w:rsidRPr="00945068">
        <w:rPr>
          <w:rFonts w:ascii="Neue Einstellung" w:hAnsi="Neue Einstellung"/>
          <w:color w:val="000000"/>
        </w:rPr>
        <w:t xml:space="preserve"> residents</w:t>
      </w:r>
      <w:r w:rsidRPr="00FA0896">
        <w:rPr>
          <w:rFonts w:ascii="Neue Einstellung" w:hAnsi="Neue Einstellung"/>
          <w:color w:val="000000"/>
        </w:rPr>
        <w:t xml:space="preserve"> have a strong voice in decisions shaping the Town’s future, while fostering an inclusive community where all members feel valued, supported, and connected. </w:t>
      </w:r>
    </w:p>
    <w:p w14:paraId="59686635" w14:textId="77777777" w:rsidR="00A74244" w:rsidRPr="00FA0896" w:rsidRDefault="009D7CAA" w:rsidP="00C35A48">
      <w:pPr>
        <w:numPr>
          <w:ilvl w:val="0"/>
          <w:numId w:val="1"/>
        </w:numPr>
        <w:pBdr>
          <w:top w:val="nil"/>
          <w:left w:val="nil"/>
          <w:bottom w:val="nil"/>
          <w:right w:val="nil"/>
          <w:between w:val="nil"/>
        </w:pBdr>
        <w:spacing w:after="0" w:line="300" w:lineRule="auto"/>
        <w:rPr>
          <w:rFonts w:ascii="Neue Einstellung" w:hAnsi="Neue Einstellung"/>
        </w:rPr>
      </w:pPr>
      <w:r w:rsidRPr="00A5720C">
        <w:rPr>
          <w:rFonts w:ascii="Neue Einstellung" w:hAnsi="Neue Einstellung"/>
          <w:b/>
          <w:bCs/>
          <w:color w:val="000000" w:themeColor="text1"/>
        </w:rPr>
        <w:t>Quality, Affordable Housing:</w:t>
      </w:r>
      <w:r w:rsidRPr="00A5720C">
        <w:rPr>
          <w:rFonts w:ascii="Neue Einstellung" w:hAnsi="Neue Einstellung"/>
          <w:color w:val="000000" w:themeColor="text1"/>
        </w:rPr>
        <w:t xml:space="preserve"> </w:t>
      </w:r>
      <w:r w:rsidRPr="00FA0896">
        <w:rPr>
          <w:rFonts w:ascii="Neue Einstellung" w:hAnsi="Neue Einstellung"/>
          <w:color w:val="000000"/>
        </w:rPr>
        <w:t>Expand diverse, attainable housing options for families, individuals, and seniors of all income levels and abilities.</w:t>
      </w:r>
    </w:p>
    <w:p w14:paraId="1525DAD2" w14:textId="77777777" w:rsidR="00A74244" w:rsidRPr="00FA0896" w:rsidRDefault="009D7CAA" w:rsidP="00C35A48">
      <w:pPr>
        <w:numPr>
          <w:ilvl w:val="0"/>
          <w:numId w:val="1"/>
        </w:numPr>
        <w:pBdr>
          <w:top w:val="nil"/>
          <w:left w:val="nil"/>
          <w:bottom w:val="nil"/>
          <w:right w:val="nil"/>
          <w:between w:val="nil"/>
        </w:pBdr>
        <w:spacing w:after="0" w:line="300" w:lineRule="auto"/>
        <w:rPr>
          <w:rFonts w:ascii="Neue Einstellung" w:hAnsi="Neue Einstellung"/>
        </w:rPr>
      </w:pPr>
      <w:r w:rsidRPr="00A5720C">
        <w:rPr>
          <w:rFonts w:ascii="Neue Einstellung" w:hAnsi="Neue Einstellung"/>
          <w:b/>
          <w:bCs/>
          <w:color w:val="000000" w:themeColor="text1"/>
        </w:rPr>
        <w:t>Supporting Local Businesses:</w:t>
      </w:r>
      <w:r w:rsidRPr="00A5720C">
        <w:rPr>
          <w:rFonts w:ascii="Neue Einstellung" w:hAnsi="Neue Einstellung"/>
          <w:color w:val="000000" w:themeColor="text1"/>
        </w:rPr>
        <w:t xml:space="preserve"> </w:t>
      </w:r>
      <w:r w:rsidRPr="00FA0896">
        <w:rPr>
          <w:rFonts w:ascii="Neue Einstellung" w:hAnsi="Neue Einstellung"/>
          <w:color w:val="000000"/>
        </w:rPr>
        <w:t>Promote entrepreneurship, skilled trades, and local economic growth that sustains year-round employment and strengthens Horicon’s unique character.</w:t>
      </w:r>
    </w:p>
    <w:p w14:paraId="68485C6A" w14:textId="77777777" w:rsidR="00A74244" w:rsidRPr="00FA0896" w:rsidRDefault="009D7CAA" w:rsidP="00C35A48">
      <w:pPr>
        <w:numPr>
          <w:ilvl w:val="0"/>
          <w:numId w:val="1"/>
        </w:numPr>
        <w:pBdr>
          <w:top w:val="nil"/>
          <w:left w:val="nil"/>
          <w:bottom w:val="nil"/>
          <w:right w:val="nil"/>
          <w:between w:val="nil"/>
        </w:pBdr>
        <w:spacing w:after="0" w:line="300" w:lineRule="auto"/>
        <w:rPr>
          <w:rFonts w:ascii="Neue Einstellung" w:hAnsi="Neue Einstellung"/>
        </w:rPr>
      </w:pPr>
      <w:r w:rsidRPr="00A5720C">
        <w:rPr>
          <w:rFonts w:ascii="Neue Einstellung" w:hAnsi="Neue Einstellung"/>
          <w:b/>
          <w:bCs/>
          <w:color w:val="000000" w:themeColor="text1"/>
        </w:rPr>
        <w:t>Environmental Stewardship:</w:t>
      </w:r>
      <w:r w:rsidRPr="00A5720C">
        <w:rPr>
          <w:rFonts w:ascii="Neue Einstellung" w:hAnsi="Neue Einstellung"/>
          <w:color w:val="000000" w:themeColor="text1"/>
        </w:rPr>
        <w:t xml:space="preserve"> </w:t>
      </w:r>
      <w:r w:rsidRPr="00FA0896">
        <w:rPr>
          <w:rFonts w:ascii="Neue Einstellung" w:hAnsi="Neue Einstellung"/>
          <w:color w:val="000000"/>
        </w:rPr>
        <w:t>Protect natural resources while nurturing a safe, welcoming, and interconnected community.</w:t>
      </w:r>
    </w:p>
    <w:p w14:paraId="3B0E3C34" w14:textId="77777777" w:rsidR="00A74244" w:rsidRPr="00FA0896" w:rsidRDefault="009D7CAA" w:rsidP="00C35A48">
      <w:pPr>
        <w:numPr>
          <w:ilvl w:val="0"/>
          <w:numId w:val="1"/>
        </w:numPr>
        <w:pBdr>
          <w:top w:val="nil"/>
          <w:left w:val="nil"/>
          <w:bottom w:val="nil"/>
          <w:right w:val="nil"/>
          <w:between w:val="nil"/>
        </w:pBdr>
        <w:spacing w:after="0" w:line="300" w:lineRule="auto"/>
        <w:rPr>
          <w:rFonts w:ascii="Neue Einstellung" w:hAnsi="Neue Einstellung"/>
        </w:rPr>
      </w:pPr>
      <w:r w:rsidRPr="00A5720C">
        <w:rPr>
          <w:rFonts w:ascii="Neue Einstellung" w:hAnsi="Neue Einstellung"/>
          <w:b/>
          <w:bCs/>
          <w:color w:val="000000" w:themeColor="text1"/>
        </w:rPr>
        <w:t>Preserving our Heritage:</w:t>
      </w:r>
      <w:r w:rsidRPr="00A5720C">
        <w:rPr>
          <w:rFonts w:ascii="Neue Einstellung" w:hAnsi="Neue Einstellung"/>
          <w:color w:val="000000" w:themeColor="text1"/>
        </w:rPr>
        <w:t xml:space="preserve"> </w:t>
      </w:r>
      <w:r w:rsidRPr="00FA0896">
        <w:rPr>
          <w:rFonts w:ascii="Neue Einstellung" w:hAnsi="Neue Einstellung"/>
          <w:color w:val="000000"/>
        </w:rPr>
        <w:t>Celebrate the Town’s history while actively shaping a prosperous future driven by innovation, small business, and resident participation.</w:t>
      </w:r>
    </w:p>
    <w:p w14:paraId="2C286DBC" w14:textId="77777777" w:rsidR="00A74244" w:rsidRPr="00FA0896" w:rsidRDefault="009D7CAA" w:rsidP="7AE0A96D">
      <w:pPr>
        <w:numPr>
          <w:ilvl w:val="0"/>
          <w:numId w:val="1"/>
        </w:numPr>
        <w:pBdr>
          <w:top w:val="nil"/>
          <w:left w:val="nil"/>
          <w:bottom w:val="nil"/>
          <w:right w:val="nil"/>
          <w:between w:val="nil"/>
        </w:pBdr>
        <w:spacing w:after="0" w:line="300" w:lineRule="auto"/>
        <w:rPr>
          <w:rFonts w:ascii="Neue Einstellung" w:hAnsi="Neue Einstellung"/>
          <w:lang w:val="en-US"/>
        </w:rPr>
      </w:pPr>
      <w:r w:rsidRPr="7AE0A96D">
        <w:rPr>
          <w:rFonts w:ascii="Neue Einstellung" w:hAnsi="Neue Einstellung"/>
          <w:b/>
          <w:bCs/>
          <w:color w:val="000000" w:themeColor="text1"/>
          <w:lang w:val="en-US"/>
        </w:rPr>
        <w:t>Attracting Young Families and Retaining Residents:</w:t>
      </w:r>
      <w:r w:rsidRPr="7AE0A96D">
        <w:rPr>
          <w:rFonts w:ascii="Neue Einstellung" w:hAnsi="Neue Einstellung"/>
          <w:color w:val="000000" w:themeColor="text1"/>
          <w:lang w:val="en-US"/>
        </w:rPr>
        <w:t xml:space="preserve"> Enhance quality of life through housing, excellent amenities, supportive services, recreational opportunities, and a strong sense of community.</w:t>
      </w:r>
    </w:p>
    <w:p w14:paraId="26068CC8" w14:textId="77777777" w:rsidR="00A74244" w:rsidRPr="00FA0896" w:rsidRDefault="009D7CAA" w:rsidP="7AE0A96D">
      <w:pPr>
        <w:numPr>
          <w:ilvl w:val="0"/>
          <w:numId w:val="1"/>
        </w:numPr>
        <w:pBdr>
          <w:top w:val="nil"/>
          <w:left w:val="nil"/>
          <w:bottom w:val="nil"/>
          <w:right w:val="nil"/>
          <w:between w:val="nil"/>
        </w:pBdr>
        <w:spacing w:line="300" w:lineRule="auto"/>
        <w:rPr>
          <w:rFonts w:ascii="Neue Einstellung" w:hAnsi="Neue Einstellung"/>
          <w:lang w:val="en-US"/>
        </w:rPr>
      </w:pPr>
      <w:r w:rsidRPr="7AE0A96D">
        <w:rPr>
          <w:rFonts w:ascii="Neue Einstellung" w:hAnsi="Neue Einstellung"/>
          <w:b/>
          <w:bCs/>
          <w:color w:val="000000" w:themeColor="text1"/>
          <w:lang w:val="en-US"/>
        </w:rPr>
        <w:t>Reliable Infrastructure and Accessible Transportation:</w:t>
      </w:r>
      <w:r w:rsidRPr="7AE0A96D">
        <w:rPr>
          <w:rFonts w:ascii="Neue Einstellung" w:hAnsi="Neue Einstellung"/>
          <w:color w:val="000000" w:themeColor="text1"/>
          <w:lang w:val="en-US"/>
        </w:rPr>
        <w:t xml:space="preserve"> Maintain safe, dependable roads, telecommunications, and transportation networks that link residents to opportunities, services, and one another. </w:t>
      </w:r>
    </w:p>
    <w:p w14:paraId="64539312" w14:textId="77777777" w:rsidR="00A74244" w:rsidRPr="00FA0896" w:rsidRDefault="00A74244" w:rsidP="00C35A48">
      <w:pPr>
        <w:spacing w:line="300" w:lineRule="auto"/>
        <w:rPr>
          <w:rFonts w:ascii="Neue Einstellung" w:hAnsi="Neue Einstellung"/>
        </w:rPr>
      </w:pPr>
    </w:p>
    <w:p w14:paraId="753DFF24" w14:textId="77777777" w:rsidR="00A74244" w:rsidRPr="00FA0896" w:rsidRDefault="009D7CAA" w:rsidP="7AE0A96D">
      <w:pPr>
        <w:spacing w:line="300" w:lineRule="auto"/>
        <w:rPr>
          <w:rFonts w:ascii="Neue Einstellung" w:hAnsi="Neue Einstellung"/>
          <w:lang w:val="en-US"/>
        </w:rPr>
      </w:pPr>
      <w:r w:rsidRPr="7AE0A96D">
        <w:rPr>
          <w:rFonts w:ascii="Neue Einstellung" w:hAnsi="Neue Einstellung"/>
          <w:lang w:val="en-US"/>
        </w:rPr>
        <w:t xml:space="preserve">To achieve the community’s vision, the following goals were developed around the issues of housing, hamlet centers and community hubs, economic stability, natural resources and recreation, and land use and development. Each area represents a priority for the Town and reflects the values and needs expressed by community members throughout the planning process. </w:t>
      </w:r>
    </w:p>
    <w:p w14:paraId="6671ED9B" w14:textId="77777777" w:rsidR="00C65E65" w:rsidRDefault="00C65E65" w:rsidP="004B24BB">
      <w:pPr>
        <w:spacing w:line="300" w:lineRule="auto"/>
        <w:rPr>
          <w:rFonts w:ascii="Neue Einstellung" w:hAnsi="Neue Einstellung"/>
          <w:b/>
          <w:bCs/>
          <w:color w:val="275317"/>
          <w:sz w:val="28"/>
          <w:szCs w:val="28"/>
        </w:rPr>
      </w:pPr>
    </w:p>
    <w:p w14:paraId="3BB531F2" w14:textId="77777777" w:rsidR="004B24BB" w:rsidRPr="00B14C30" w:rsidRDefault="009D7CAA" w:rsidP="004B24BB">
      <w:pPr>
        <w:spacing w:line="300" w:lineRule="auto"/>
        <w:rPr>
          <w:rFonts w:ascii="Neue Einstellung" w:hAnsi="Neue Einstellung"/>
          <w:b/>
          <w:bCs/>
          <w:color w:val="275317"/>
          <w:sz w:val="36"/>
          <w:szCs w:val="36"/>
        </w:rPr>
      </w:pPr>
      <w:r w:rsidRPr="00B14C30">
        <w:rPr>
          <w:rFonts w:ascii="Neue Einstellung" w:hAnsi="Neue Einstellung"/>
          <w:b/>
          <w:bCs/>
          <w:color w:val="275317"/>
          <w:sz w:val="36"/>
          <w:szCs w:val="36"/>
        </w:rPr>
        <w:t>Housing</w:t>
      </w:r>
    </w:p>
    <w:p w14:paraId="3149D433" w14:textId="77777777" w:rsidR="004B24BB" w:rsidRPr="00B14C30" w:rsidRDefault="00B14C30" w:rsidP="00C878BE">
      <w:pPr>
        <w:numPr>
          <w:ilvl w:val="0"/>
          <w:numId w:val="3"/>
        </w:numPr>
        <w:pBdr>
          <w:top w:val="nil"/>
          <w:left w:val="nil"/>
          <w:bottom w:val="nil"/>
          <w:right w:val="nil"/>
          <w:between w:val="nil"/>
        </w:pBdr>
        <w:tabs>
          <w:tab w:val="left" w:pos="630"/>
        </w:tabs>
        <w:spacing w:line="300" w:lineRule="auto"/>
        <w:rPr>
          <w:rFonts w:ascii="Neue Einstellung" w:hAnsi="Neue Einstellung"/>
          <w:b/>
          <w:bCs/>
          <w:color w:val="0F4761"/>
          <w:sz w:val="28"/>
          <w:szCs w:val="28"/>
        </w:rPr>
      </w:pPr>
      <w:r>
        <w:rPr>
          <w:rFonts w:ascii="Neue Einstellung" w:hAnsi="Neue Einstellung"/>
          <w:b/>
          <w:bCs/>
          <w:color w:val="0F4761"/>
          <w:sz w:val="32"/>
          <w:szCs w:val="32"/>
        </w:rPr>
        <w:t xml:space="preserve">   </w:t>
      </w:r>
      <w:r w:rsidR="004B24BB" w:rsidRPr="00B14C30">
        <w:rPr>
          <w:rFonts w:ascii="Neue Einstellung" w:hAnsi="Neue Einstellung"/>
          <w:b/>
          <w:bCs/>
          <w:color w:val="0F4761"/>
          <w:sz w:val="28"/>
          <w:szCs w:val="28"/>
        </w:rPr>
        <w:t>Expand and Diversify Housing Options</w:t>
      </w:r>
    </w:p>
    <w:p w14:paraId="785E86B6" w14:textId="77777777" w:rsidR="004B24BB" w:rsidRPr="008478D8" w:rsidRDefault="004B24BB" w:rsidP="00C65E65">
      <w:pPr>
        <w:pBdr>
          <w:top w:val="nil"/>
          <w:left w:val="nil"/>
          <w:bottom w:val="nil"/>
          <w:right w:val="nil"/>
          <w:between w:val="nil"/>
        </w:pBdr>
        <w:tabs>
          <w:tab w:val="left" w:pos="630"/>
        </w:tabs>
        <w:spacing w:line="300" w:lineRule="auto"/>
        <w:ind w:left="1440" w:hanging="720"/>
        <w:rPr>
          <w:rFonts w:ascii="Neue Einstellung" w:hAnsi="Neue Einstellung"/>
          <w:bCs/>
          <w:sz w:val="25"/>
          <w:szCs w:val="25"/>
        </w:rPr>
      </w:pPr>
      <w:r w:rsidRPr="008478D8">
        <w:rPr>
          <w:rFonts w:ascii="Neue Einstellung" w:hAnsi="Neue Einstellung"/>
          <w:b/>
          <w:bCs/>
          <w:sz w:val="25"/>
          <w:szCs w:val="25"/>
        </w:rPr>
        <w:t>1.1</w:t>
      </w:r>
      <w:r w:rsidRPr="008478D8">
        <w:rPr>
          <w:rFonts w:ascii="Neue Einstellung" w:hAnsi="Neue Einstellung"/>
          <w:bCs/>
          <w:sz w:val="25"/>
          <w:szCs w:val="25"/>
        </w:rPr>
        <w:t xml:space="preserve"> </w:t>
      </w:r>
      <w:r w:rsidR="00C65E65" w:rsidRPr="008478D8">
        <w:rPr>
          <w:rFonts w:ascii="Neue Einstellung" w:hAnsi="Neue Einstellung"/>
          <w:bCs/>
          <w:sz w:val="25"/>
          <w:szCs w:val="25"/>
        </w:rPr>
        <w:tab/>
      </w:r>
      <w:r w:rsidRPr="008478D8">
        <w:rPr>
          <w:rFonts w:ascii="Neue Einstellung" w:hAnsi="Neue Einstellung"/>
          <w:bCs/>
          <w:sz w:val="25"/>
          <w:szCs w:val="25"/>
        </w:rPr>
        <w:t>Preserve and enhance existing residential neighborhoods by promoting the rehabilitation and maintenance of existing residential structures</w:t>
      </w:r>
    </w:p>
    <w:p w14:paraId="5D62DA51" w14:textId="77777777" w:rsidR="004B24BB" w:rsidRPr="008478D8" w:rsidRDefault="004B24BB" w:rsidP="004B24BB">
      <w:pPr>
        <w:pBdr>
          <w:top w:val="nil"/>
          <w:left w:val="nil"/>
          <w:bottom w:val="nil"/>
          <w:right w:val="nil"/>
          <w:between w:val="nil"/>
        </w:pBdr>
        <w:tabs>
          <w:tab w:val="left" w:pos="630"/>
        </w:tabs>
        <w:spacing w:line="300" w:lineRule="auto"/>
        <w:ind w:left="720"/>
        <w:rPr>
          <w:rFonts w:ascii="Neue Einstellung" w:hAnsi="Neue Einstellung"/>
          <w:bCs/>
          <w:sz w:val="25"/>
          <w:szCs w:val="25"/>
        </w:rPr>
      </w:pPr>
      <w:r w:rsidRPr="008478D8">
        <w:rPr>
          <w:rFonts w:ascii="Neue Einstellung" w:hAnsi="Neue Einstellung"/>
          <w:b/>
          <w:bCs/>
          <w:sz w:val="25"/>
          <w:szCs w:val="25"/>
        </w:rPr>
        <w:t>1.2</w:t>
      </w:r>
      <w:r w:rsidRPr="008478D8">
        <w:rPr>
          <w:rFonts w:ascii="Neue Einstellung" w:hAnsi="Neue Einstellung"/>
          <w:bCs/>
          <w:sz w:val="25"/>
          <w:szCs w:val="25"/>
        </w:rPr>
        <w:t xml:space="preserve"> </w:t>
      </w:r>
      <w:r w:rsidR="00C65E65" w:rsidRPr="008478D8">
        <w:rPr>
          <w:rFonts w:ascii="Neue Einstellung" w:hAnsi="Neue Einstellung"/>
          <w:bCs/>
          <w:sz w:val="25"/>
          <w:szCs w:val="25"/>
        </w:rPr>
        <w:tab/>
      </w:r>
      <w:r w:rsidRPr="008478D8">
        <w:rPr>
          <w:rFonts w:ascii="Neue Einstellung" w:hAnsi="Neue Einstellung"/>
          <w:bCs/>
          <w:sz w:val="25"/>
          <w:szCs w:val="25"/>
        </w:rPr>
        <w:t>Create opportunities for lower-cost, affordable housing</w:t>
      </w:r>
    </w:p>
    <w:p w14:paraId="345E4C57" w14:textId="77777777" w:rsidR="004B24BB" w:rsidRPr="008478D8" w:rsidRDefault="004B24BB" w:rsidP="00C65E65">
      <w:pPr>
        <w:pBdr>
          <w:top w:val="nil"/>
          <w:left w:val="nil"/>
          <w:bottom w:val="nil"/>
          <w:right w:val="nil"/>
          <w:between w:val="nil"/>
        </w:pBdr>
        <w:tabs>
          <w:tab w:val="left" w:pos="630"/>
        </w:tabs>
        <w:spacing w:line="300" w:lineRule="auto"/>
        <w:ind w:left="1440" w:hanging="720"/>
        <w:rPr>
          <w:rFonts w:ascii="Neue Einstellung" w:hAnsi="Neue Einstellung"/>
          <w:bCs/>
          <w:sz w:val="25"/>
          <w:szCs w:val="25"/>
        </w:rPr>
      </w:pPr>
      <w:r w:rsidRPr="008478D8">
        <w:rPr>
          <w:rFonts w:ascii="Neue Einstellung" w:hAnsi="Neue Einstellung"/>
          <w:b/>
          <w:bCs/>
          <w:sz w:val="25"/>
          <w:szCs w:val="25"/>
        </w:rPr>
        <w:t>1.3</w:t>
      </w:r>
      <w:r w:rsidRPr="008478D8">
        <w:rPr>
          <w:rFonts w:ascii="Neue Einstellung" w:hAnsi="Neue Einstellung"/>
          <w:bCs/>
          <w:sz w:val="25"/>
          <w:szCs w:val="25"/>
        </w:rPr>
        <w:t xml:space="preserve"> </w:t>
      </w:r>
      <w:r w:rsidR="00C65E65" w:rsidRPr="008478D8">
        <w:rPr>
          <w:rFonts w:ascii="Neue Einstellung" w:hAnsi="Neue Einstellung"/>
          <w:bCs/>
          <w:sz w:val="25"/>
          <w:szCs w:val="25"/>
        </w:rPr>
        <w:tab/>
      </w:r>
      <w:r w:rsidRPr="008478D8">
        <w:rPr>
          <w:rFonts w:ascii="Neue Einstellung" w:hAnsi="Neue Einstellung"/>
          <w:bCs/>
          <w:sz w:val="25"/>
          <w:szCs w:val="25"/>
        </w:rPr>
        <w:t>Continue to work collaboratively to balance short-term rental housing stock and the need for affordable year-round housing opportunities</w:t>
      </w:r>
    </w:p>
    <w:p w14:paraId="20A36333" w14:textId="77777777" w:rsidR="00C65E65" w:rsidRPr="008478D8" w:rsidRDefault="004B24BB" w:rsidP="00B14C30">
      <w:pPr>
        <w:pBdr>
          <w:top w:val="nil"/>
          <w:left w:val="nil"/>
          <w:bottom w:val="nil"/>
          <w:right w:val="nil"/>
          <w:between w:val="nil"/>
        </w:pBdr>
        <w:tabs>
          <w:tab w:val="left" w:pos="630"/>
        </w:tabs>
        <w:spacing w:line="300" w:lineRule="auto"/>
        <w:ind w:left="1440" w:hanging="720"/>
        <w:rPr>
          <w:rFonts w:ascii="Neue Einstellung" w:hAnsi="Neue Einstellung"/>
          <w:bCs/>
          <w:sz w:val="25"/>
          <w:szCs w:val="25"/>
        </w:rPr>
      </w:pPr>
      <w:r w:rsidRPr="008478D8">
        <w:rPr>
          <w:rFonts w:ascii="Neue Einstellung" w:hAnsi="Neue Einstellung"/>
          <w:b/>
          <w:bCs/>
          <w:sz w:val="25"/>
          <w:szCs w:val="25"/>
        </w:rPr>
        <w:t>1.4</w:t>
      </w:r>
      <w:r w:rsidRPr="008478D8">
        <w:rPr>
          <w:rFonts w:ascii="Neue Einstellung" w:hAnsi="Neue Einstellung"/>
          <w:bCs/>
          <w:sz w:val="25"/>
          <w:szCs w:val="25"/>
        </w:rPr>
        <w:t xml:space="preserve"> </w:t>
      </w:r>
      <w:r w:rsidR="00C65E65" w:rsidRPr="008478D8">
        <w:rPr>
          <w:rFonts w:ascii="Neue Einstellung" w:hAnsi="Neue Einstellung"/>
          <w:bCs/>
          <w:sz w:val="25"/>
          <w:szCs w:val="25"/>
        </w:rPr>
        <w:tab/>
      </w:r>
      <w:r w:rsidRPr="008478D8">
        <w:rPr>
          <w:rFonts w:ascii="Neue Einstellung" w:hAnsi="Neue Einstellung"/>
          <w:bCs/>
          <w:sz w:val="25"/>
          <w:szCs w:val="25"/>
        </w:rPr>
        <w:t>Improve retention of area employees by promoting affordable long-term rentals for the local workforce</w:t>
      </w:r>
    </w:p>
    <w:p w14:paraId="37215AD8" w14:textId="77777777" w:rsidR="00C65E65" w:rsidRPr="00B14C30" w:rsidRDefault="00C65E65" w:rsidP="00C65E65">
      <w:pPr>
        <w:spacing w:line="300" w:lineRule="auto"/>
        <w:rPr>
          <w:rFonts w:ascii="Neue Einstellung" w:hAnsi="Neue Einstellung"/>
          <w:b/>
          <w:bCs/>
          <w:color w:val="275317"/>
          <w:sz w:val="36"/>
          <w:szCs w:val="36"/>
        </w:rPr>
      </w:pPr>
      <w:r w:rsidRPr="00B14C30">
        <w:rPr>
          <w:rFonts w:ascii="Neue Einstellung" w:hAnsi="Neue Einstellung"/>
          <w:b/>
          <w:bCs/>
          <w:color w:val="275317"/>
          <w:sz w:val="36"/>
          <w:szCs w:val="36"/>
        </w:rPr>
        <w:t>Hamlet Centers and Community Hubs</w:t>
      </w:r>
    </w:p>
    <w:p w14:paraId="15A6D69B" w14:textId="77777777" w:rsidR="00A74244" w:rsidRPr="00B14C30" w:rsidRDefault="00B14C30" w:rsidP="00C878BE">
      <w:pPr>
        <w:numPr>
          <w:ilvl w:val="0"/>
          <w:numId w:val="3"/>
        </w:numPr>
        <w:pBdr>
          <w:top w:val="nil"/>
          <w:left w:val="nil"/>
          <w:bottom w:val="nil"/>
          <w:right w:val="nil"/>
          <w:between w:val="nil"/>
        </w:pBdr>
        <w:tabs>
          <w:tab w:val="left" w:pos="630"/>
        </w:tabs>
        <w:spacing w:line="300" w:lineRule="auto"/>
        <w:rPr>
          <w:rFonts w:ascii="Neue Einstellung" w:hAnsi="Neue Einstellung"/>
          <w:b/>
          <w:bCs/>
          <w:color w:val="0F4761"/>
          <w:sz w:val="28"/>
          <w:szCs w:val="28"/>
        </w:rPr>
      </w:pPr>
      <w:r>
        <w:rPr>
          <w:rFonts w:ascii="Neue Einstellung" w:hAnsi="Neue Einstellung"/>
          <w:b/>
          <w:bCs/>
          <w:color w:val="0F4761"/>
          <w:sz w:val="28"/>
          <w:szCs w:val="28"/>
        </w:rPr>
        <w:t xml:space="preserve">   </w:t>
      </w:r>
      <w:r w:rsidR="009D7CAA" w:rsidRPr="00B14C30">
        <w:rPr>
          <w:rFonts w:ascii="Neue Einstellung" w:hAnsi="Neue Einstellung"/>
          <w:b/>
          <w:bCs/>
          <w:color w:val="0F4761"/>
          <w:sz w:val="28"/>
          <w:szCs w:val="28"/>
        </w:rPr>
        <w:t>Revitalize and Protect Hamlets as Community Hubs</w:t>
      </w:r>
    </w:p>
    <w:p w14:paraId="3C83AC62" w14:textId="77777777" w:rsidR="00A74244" w:rsidRPr="008478D8" w:rsidRDefault="009D7CAA" w:rsidP="004B24BB">
      <w:pPr>
        <w:spacing w:line="300" w:lineRule="auto"/>
        <w:ind w:firstLine="720"/>
        <w:rPr>
          <w:rFonts w:ascii="Neue Einstellung" w:hAnsi="Neue Einstellung"/>
          <w:sz w:val="25"/>
          <w:szCs w:val="25"/>
        </w:rPr>
      </w:pPr>
      <w:r w:rsidRPr="008478D8">
        <w:rPr>
          <w:rFonts w:ascii="Neue Einstellung" w:hAnsi="Neue Einstellung"/>
          <w:b/>
          <w:sz w:val="25"/>
          <w:szCs w:val="25"/>
        </w:rPr>
        <w:t>2.1</w:t>
      </w:r>
      <w:r w:rsidRPr="008478D8">
        <w:rPr>
          <w:rFonts w:ascii="Neue Einstellung" w:hAnsi="Neue Einstellung"/>
          <w:sz w:val="25"/>
          <w:szCs w:val="25"/>
        </w:rPr>
        <w:t xml:space="preserve"> </w:t>
      </w:r>
      <w:r w:rsidR="00C65E65" w:rsidRPr="008478D8">
        <w:rPr>
          <w:rFonts w:ascii="Neue Einstellung" w:hAnsi="Neue Einstellung"/>
          <w:sz w:val="25"/>
          <w:szCs w:val="25"/>
        </w:rPr>
        <w:tab/>
      </w:r>
      <w:r w:rsidRPr="008478D8">
        <w:rPr>
          <w:rFonts w:ascii="Neue Einstellung" w:hAnsi="Neue Einstellung"/>
          <w:sz w:val="25"/>
          <w:szCs w:val="25"/>
        </w:rPr>
        <w:t>Retain our rural small-town character</w:t>
      </w:r>
    </w:p>
    <w:p w14:paraId="22790EA9" w14:textId="77777777" w:rsidR="00A74244" w:rsidRPr="008478D8" w:rsidRDefault="009D7CAA" w:rsidP="7AE0A96D">
      <w:pPr>
        <w:spacing w:line="300" w:lineRule="auto"/>
        <w:ind w:left="1440" w:hanging="720"/>
        <w:rPr>
          <w:rFonts w:ascii="Neue Einstellung" w:hAnsi="Neue Einstellung"/>
          <w:sz w:val="25"/>
          <w:szCs w:val="25"/>
          <w:lang w:val="en-US"/>
        </w:rPr>
      </w:pPr>
      <w:r w:rsidRPr="7AE0A96D">
        <w:rPr>
          <w:rFonts w:ascii="Neue Einstellung" w:hAnsi="Neue Einstellung"/>
          <w:b/>
          <w:bCs/>
          <w:sz w:val="25"/>
          <w:szCs w:val="25"/>
          <w:lang w:val="en-US"/>
        </w:rPr>
        <w:t>2.2</w:t>
      </w:r>
      <w:r w:rsidRPr="7AE0A96D">
        <w:rPr>
          <w:rFonts w:ascii="Neue Einstellung" w:hAnsi="Neue Einstellung"/>
          <w:sz w:val="25"/>
          <w:szCs w:val="25"/>
          <w:lang w:val="en-US"/>
        </w:rPr>
        <w:t xml:space="preserve"> </w:t>
      </w:r>
      <w:r>
        <w:tab/>
      </w:r>
      <w:r w:rsidRPr="7AE0A96D">
        <w:rPr>
          <w:rFonts w:ascii="Neue Einstellung" w:hAnsi="Neue Einstellung"/>
          <w:sz w:val="25"/>
          <w:szCs w:val="25"/>
          <w:lang w:val="en-US"/>
        </w:rPr>
        <w:t>Preserve and enhance the distinctive identities of the Hamlets of Adirondack and Brant Lake through a combination of building and streetscape improvements that maintain the rural community character</w:t>
      </w:r>
    </w:p>
    <w:p w14:paraId="193421D1" w14:textId="77777777" w:rsidR="00A74244" w:rsidRPr="008478D8" w:rsidRDefault="009D7CAA" w:rsidP="004B24BB">
      <w:pPr>
        <w:spacing w:line="300" w:lineRule="auto"/>
        <w:ind w:firstLine="720"/>
        <w:rPr>
          <w:rFonts w:ascii="Neue Einstellung" w:hAnsi="Neue Einstellung"/>
          <w:sz w:val="25"/>
          <w:szCs w:val="25"/>
        </w:rPr>
      </w:pPr>
      <w:r w:rsidRPr="008478D8">
        <w:rPr>
          <w:rFonts w:ascii="Neue Einstellung" w:hAnsi="Neue Einstellung"/>
          <w:b/>
          <w:sz w:val="25"/>
          <w:szCs w:val="25"/>
        </w:rPr>
        <w:t>2.3</w:t>
      </w:r>
      <w:r w:rsidRPr="008478D8">
        <w:rPr>
          <w:rFonts w:ascii="Neue Einstellung" w:hAnsi="Neue Einstellung"/>
          <w:sz w:val="25"/>
          <w:szCs w:val="25"/>
        </w:rPr>
        <w:t xml:space="preserve"> </w:t>
      </w:r>
      <w:r w:rsidR="00C65E65" w:rsidRPr="008478D8">
        <w:rPr>
          <w:rFonts w:ascii="Neue Einstellung" w:hAnsi="Neue Einstellung"/>
          <w:sz w:val="25"/>
          <w:szCs w:val="25"/>
        </w:rPr>
        <w:tab/>
      </w:r>
      <w:r w:rsidRPr="008478D8">
        <w:rPr>
          <w:rFonts w:ascii="Neue Einstellung" w:hAnsi="Neue Einstellung"/>
          <w:sz w:val="25"/>
          <w:szCs w:val="25"/>
        </w:rPr>
        <w:t>Improve and enhance community facilities and services</w:t>
      </w:r>
    </w:p>
    <w:p w14:paraId="00022027" w14:textId="77777777" w:rsidR="004B24BB" w:rsidRPr="008478D8" w:rsidRDefault="009D7CAA" w:rsidP="00C65E65">
      <w:pPr>
        <w:spacing w:line="300" w:lineRule="auto"/>
        <w:ind w:left="1440" w:hanging="720"/>
        <w:rPr>
          <w:rFonts w:ascii="Neue Einstellung" w:hAnsi="Neue Einstellung"/>
          <w:sz w:val="25"/>
          <w:szCs w:val="25"/>
        </w:rPr>
      </w:pPr>
      <w:r w:rsidRPr="008478D8">
        <w:rPr>
          <w:rFonts w:ascii="Neue Einstellung" w:hAnsi="Neue Einstellung"/>
          <w:b/>
          <w:sz w:val="25"/>
          <w:szCs w:val="25"/>
        </w:rPr>
        <w:t>2.4</w:t>
      </w:r>
      <w:r w:rsidRPr="008478D8">
        <w:rPr>
          <w:rFonts w:ascii="Neue Einstellung" w:hAnsi="Neue Einstellung"/>
          <w:sz w:val="25"/>
          <w:szCs w:val="25"/>
        </w:rPr>
        <w:t xml:space="preserve"> </w:t>
      </w:r>
      <w:r w:rsidR="00C65E65" w:rsidRPr="008478D8">
        <w:rPr>
          <w:rFonts w:ascii="Neue Einstellung" w:hAnsi="Neue Einstellung"/>
          <w:sz w:val="25"/>
          <w:szCs w:val="25"/>
        </w:rPr>
        <w:tab/>
      </w:r>
      <w:r w:rsidRPr="008478D8">
        <w:rPr>
          <w:rFonts w:ascii="Neue Einstellung" w:hAnsi="Neue Einstellung"/>
          <w:sz w:val="25"/>
          <w:szCs w:val="25"/>
        </w:rPr>
        <w:t>Improve transportation infrastructure to enhance the safety, convenience, and efficiency of drivers, cyclists, and pedestrians</w:t>
      </w:r>
    </w:p>
    <w:p w14:paraId="6C9827BF" w14:textId="046479D2" w:rsidR="00C65E65" w:rsidRPr="008478D8" w:rsidRDefault="009D7CAA" w:rsidP="00B14C30">
      <w:pPr>
        <w:spacing w:line="300" w:lineRule="auto"/>
        <w:ind w:left="1440" w:hanging="720"/>
        <w:rPr>
          <w:rFonts w:ascii="Neue Einstellung" w:hAnsi="Neue Einstellung"/>
          <w:sz w:val="25"/>
          <w:szCs w:val="25"/>
        </w:rPr>
      </w:pPr>
      <w:r w:rsidRPr="008478D8">
        <w:rPr>
          <w:rFonts w:ascii="Neue Einstellung" w:hAnsi="Neue Einstellung"/>
          <w:b/>
          <w:sz w:val="25"/>
          <w:szCs w:val="25"/>
        </w:rPr>
        <w:t>2.5</w:t>
      </w:r>
      <w:r w:rsidRPr="008478D8">
        <w:rPr>
          <w:rFonts w:ascii="Neue Einstellung" w:hAnsi="Neue Einstellung"/>
          <w:sz w:val="25"/>
          <w:szCs w:val="25"/>
        </w:rPr>
        <w:t xml:space="preserve"> </w:t>
      </w:r>
      <w:r w:rsidR="00C65E65" w:rsidRPr="008478D8">
        <w:rPr>
          <w:rFonts w:ascii="Neue Einstellung" w:hAnsi="Neue Einstellung"/>
          <w:sz w:val="25"/>
          <w:szCs w:val="25"/>
        </w:rPr>
        <w:tab/>
      </w:r>
      <w:r w:rsidRPr="008478D8">
        <w:rPr>
          <w:rFonts w:ascii="Neue Einstellung" w:hAnsi="Neue Einstellung"/>
          <w:sz w:val="25"/>
          <w:szCs w:val="25"/>
        </w:rPr>
        <w:t>Improve the visual appeal, safety, and walkability of mai</w:t>
      </w:r>
      <w:r w:rsidR="00D06E60">
        <w:rPr>
          <w:rFonts w:ascii="Neue Einstellung" w:hAnsi="Neue Einstellung"/>
          <w:sz w:val="25"/>
          <w:szCs w:val="25"/>
        </w:rPr>
        <w:t>n</w:t>
      </w:r>
      <w:r w:rsidRPr="008478D8">
        <w:rPr>
          <w:rFonts w:ascii="Neue Einstellung" w:hAnsi="Neue Einstellung"/>
          <w:sz w:val="25"/>
          <w:szCs w:val="25"/>
        </w:rPr>
        <w:t xml:space="preserve"> streets and thoroughfares </w:t>
      </w:r>
      <w:r w:rsidR="00EC0A94" w:rsidRPr="00945068">
        <w:rPr>
          <w:rFonts w:ascii="Neue Einstellung" w:hAnsi="Neue Einstellung"/>
          <w:sz w:val="25"/>
          <w:szCs w:val="25"/>
        </w:rPr>
        <w:t>throughout Horicon</w:t>
      </w:r>
    </w:p>
    <w:p w14:paraId="2439B157" w14:textId="77777777" w:rsidR="00A74244" w:rsidRPr="00B14C30" w:rsidRDefault="009D7CAA" w:rsidP="004B24BB">
      <w:pPr>
        <w:tabs>
          <w:tab w:val="left" w:pos="630"/>
        </w:tabs>
        <w:spacing w:line="300" w:lineRule="auto"/>
        <w:rPr>
          <w:rFonts w:ascii="Neue Einstellung" w:hAnsi="Neue Einstellung"/>
          <w:b/>
          <w:bCs/>
          <w:color w:val="275317"/>
          <w:sz w:val="36"/>
          <w:szCs w:val="36"/>
        </w:rPr>
      </w:pPr>
      <w:r w:rsidRPr="00B14C30">
        <w:rPr>
          <w:rFonts w:ascii="Neue Einstellung" w:hAnsi="Neue Einstellung"/>
          <w:b/>
          <w:bCs/>
          <w:color w:val="275317"/>
          <w:sz w:val="36"/>
          <w:szCs w:val="36"/>
        </w:rPr>
        <w:t>Economic Stability</w:t>
      </w:r>
    </w:p>
    <w:p w14:paraId="54552E0C" w14:textId="77777777" w:rsidR="00A74244" w:rsidRPr="00B14C30" w:rsidRDefault="00B14C30" w:rsidP="00C878BE">
      <w:pPr>
        <w:numPr>
          <w:ilvl w:val="0"/>
          <w:numId w:val="3"/>
        </w:numPr>
        <w:pBdr>
          <w:top w:val="nil"/>
          <w:left w:val="nil"/>
          <w:bottom w:val="nil"/>
          <w:right w:val="nil"/>
          <w:between w:val="nil"/>
        </w:pBdr>
        <w:tabs>
          <w:tab w:val="left" w:pos="630"/>
        </w:tabs>
        <w:spacing w:line="300" w:lineRule="auto"/>
        <w:rPr>
          <w:rFonts w:ascii="Neue Einstellung" w:hAnsi="Neue Einstellung"/>
          <w:b/>
          <w:bCs/>
          <w:color w:val="0F4761"/>
          <w:sz w:val="28"/>
          <w:szCs w:val="28"/>
        </w:rPr>
      </w:pPr>
      <w:r>
        <w:rPr>
          <w:rFonts w:ascii="Neue Einstellung" w:hAnsi="Neue Einstellung"/>
          <w:b/>
          <w:bCs/>
          <w:color w:val="0F4761"/>
          <w:sz w:val="28"/>
          <w:szCs w:val="28"/>
        </w:rPr>
        <w:t xml:space="preserve">   </w:t>
      </w:r>
      <w:r w:rsidR="009D7CAA" w:rsidRPr="00B14C30">
        <w:rPr>
          <w:rFonts w:ascii="Neue Einstellung" w:hAnsi="Neue Einstellung"/>
          <w:b/>
          <w:bCs/>
          <w:color w:val="0F4761"/>
          <w:sz w:val="28"/>
          <w:szCs w:val="28"/>
        </w:rPr>
        <w:t>Strengthen and Grow the Local Economy</w:t>
      </w:r>
    </w:p>
    <w:p w14:paraId="62D45B39" w14:textId="77777777" w:rsidR="00A74244" w:rsidRPr="008478D8" w:rsidRDefault="009D7CAA" w:rsidP="00C65E65">
      <w:pPr>
        <w:spacing w:line="300" w:lineRule="auto"/>
        <w:ind w:left="1440" w:hanging="720"/>
        <w:rPr>
          <w:rFonts w:ascii="Neue Einstellung" w:hAnsi="Neue Einstellung"/>
          <w:sz w:val="25"/>
          <w:szCs w:val="25"/>
        </w:rPr>
      </w:pPr>
      <w:r w:rsidRPr="008478D8">
        <w:rPr>
          <w:rFonts w:ascii="Neue Einstellung" w:hAnsi="Neue Einstellung"/>
          <w:b/>
          <w:sz w:val="25"/>
          <w:szCs w:val="25"/>
        </w:rPr>
        <w:t>3.1</w:t>
      </w:r>
      <w:r w:rsidRPr="008478D8">
        <w:rPr>
          <w:rFonts w:ascii="Neue Einstellung" w:hAnsi="Neue Einstellung"/>
          <w:sz w:val="25"/>
          <w:szCs w:val="25"/>
        </w:rPr>
        <w:t xml:space="preserve"> </w:t>
      </w:r>
      <w:r w:rsidR="00C65E65" w:rsidRPr="008478D8">
        <w:rPr>
          <w:rFonts w:ascii="Neue Einstellung" w:hAnsi="Neue Einstellung"/>
          <w:sz w:val="25"/>
          <w:szCs w:val="25"/>
        </w:rPr>
        <w:tab/>
      </w:r>
      <w:r w:rsidRPr="008478D8">
        <w:rPr>
          <w:rFonts w:ascii="Neue Einstellung" w:hAnsi="Neue Einstellung"/>
          <w:sz w:val="25"/>
          <w:szCs w:val="25"/>
        </w:rPr>
        <w:t>Strengthen and diversify the economic base of the Hamlets of Adirondack and Brant Lake by encouraging a mix of commercial, civic, and residential uses</w:t>
      </w:r>
    </w:p>
    <w:p w14:paraId="07BC83E2" w14:textId="77777777" w:rsidR="00A74244" w:rsidRPr="008478D8" w:rsidRDefault="009D7CAA" w:rsidP="004B24BB">
      <w:pPr>
        <w:spacing w:line="300" w:lineRule="auto"/>
        <w:ind w:firstLine="720"/>
        <w:rPr>
          <w:rFonts w:ascii="Neue Einstellung" w:hAnsi="Neue Einstellung"/>
          <w:sz w:val="25"/>
          <w:szCs w:val="25"/>
        </w:rPr>
      </w:pPr>
      <w:r w:rsidRPr="008478D8">
        <w:rPr>
          <w:rFonts w:ascii="Neue Einstellung" w:hAnsi="Neue Einstellung"/>
          <w:b/>
          <w:sz w:val="25"/>
          <w:szCs w:val="25"/>
        </w:rPr>
        <w:t>3.2</w:t>
      </w:r>
      <w:r w:rsidRPr="008478D8">
        <w:rPr>
          <w:rFonts w:ascii="Neue Einstellung" w:hAnsi="Neue Einstellung"/>
          <w:sz w:val="25"/>
          <w:szCs w:val="25"/>
        </w:rPr>
        <w:t xml:space="preserve"> </w:t>
      </w:r>
      <w:r w:rsidR="00C65E65" w:rsidRPr="008478D8">
        <w:rPr>
          <w:rFonts w:ascii="Neue Einstellung" w:hAnsi="Neue Einstellung"/>
          <w:sz w:val="25"/>
          <w:szCs w:val="25"/>
        </w:rPr>
        <w:tab/>
      </w:r>
      <w:r w:rsidRPr="008478D8">
        <w:rPr>
          <w:rFonts w:ascii="Neue Einstellung" w:hAnsi="Neue Einstellung"/>
          <w:sz w:val="25"/>
          <w:szCs w:val="25"/>
        </w:rPr>
        <w:t>Retain existing employment opportunities and attract new businesses</w:t>
      </w:r>
    </w:p>
    <w:p w14:paraId="661C3756" w14:textId="77777777" w:rsidR="00A74244" w:rsidRPr="008478D8" w:rsidRDefault="009D7CAA" w:rsidP="00C65E65">
      <w:pPr>
        <w:spacing w:line="300" w:lineRule="auto"/>
        <w:ind w:left="1440" w:hanging="720"/>
        <w:rPr>
          <w:rFonts w:ascii="Neue Einstellung" w:hAnsi="Neue Einstellung"/>
          <w:sz w:val="25"/>
          <w:szCs w:val="25"/>
        </w:rPr>
      </w:pPr>
      <w:r w:rsidRPr="008478D8">
        <w:rPr>
          <w:rFonts w:ascii="Neue Einstellung" w:hAnsi="Neue Einstellung"/>
          <w:b/>
          <w:sz w:val="25"/>
          <w:szCs w:val="25"/>
        </w:rPr>
        <w:t>3.3</w:t>
      </w:r>
      <w:r w:rsidRPr="008478D8">
        <w:rPr>
          <w:rFonts w:ascii="Neue Einstellung" w:hAnsi="Neue Einstellung"/>
          <w:sz w:val="25"/>
          <w:szCs w:val="25"/>
        </w:rPr>
        <w:t xml:space="preserve"> </w:t>
      </w:r>
      <w:r w:rsidR="00C65E65" w:rsidRPr="008478D8">
        <w:rPr>
          <w:rFonts w:ascii="Neue Einstellung" w:hAnsi="Neue Einstellung"/>
          <w:sz w:val="25"/>
          <w:szCs w:val="25"/>
        </w:rPr>
        <w:tab/>
      </w:r>
      <w:r w:rsidRPr="008478D8">
        <w:rPr>
          <w:rFonts w:ascii="Neue Einstellung" w:hAnsi="Neue Einstellung"/>
          <w:sz w:val="25"/>
          <w:szCs w:val="25"/>
        </w:rPr>
        <w:t>Promote the Town’s recreational, cultural, and environmental resources to foster the local economy</w:t>
      </w:r>
    </w:p>
    <w:p w14:paraId="6383CDF5" w14:textId="77777777" w:rsidR="00A74244" w:rsidRPr="00B14C30" w:rsidRDefault="00B14C30" w:rsidP="00C878BE">
      <w:pPr>
        <w:numPr>
          <w:ilvl w:val="0"/>
          <w:numId w:val="3"/>
        </w:numPr>
        <w:pBdr>
          <w:top w:val="nil"/>
          <w:left w:val="nil"/>
          <w:bottom w:val="nil"/>
          <w:right w:val="nil"/>
          <w:between w:val="nil"/>
        </w:pBdr>
        <w:tabs>
          <w:tab w:val="left" w:pos="630"/>
        </w:tabs>
        <w:spacing w:line="300" w:lineRule="auto"/>
        <w:rPr>
          <w:rFonts w:ascii="Neue Einstellung" w:hAnsi="Neue Einstellung"/>
          <w:b/>
          <w:bCs/>
          <w:color w:val="0F4761"/>
          <w:sz w:val="28"/>
          <w:szCs w:val="28"/>
        </w:rPr>
      </w:pPr>
      <w:r>
        <w:rPr>
          <w:rFonts w:ascii="Neue Einstellung" w:hAnsi="Neue Einstellung"/>
          <w:b/>
          <w:bCs/>
          <w:color w:val="0F4761"/>
          <w:sz w:val="28"/>
          <w:szCs w:val="28"/>
        </w:rPr>
        <w:t xml:space="preserve">   </w:t>
      </w:r>
      <w:r w:rsidR="009D7CAA" w:rsidRPr="00B14C30">
        <w:rPr>
          <w:rFonts w:ascii="Neue Einstellung" w:hAnsi="Neue Einstellung"/>
          <w:b/>
          <w:bCs/>
          <w:color w:val="0F4761"/>
          <w:sz w:val="28"/>
          <w:szCs w:val="28"/>
        </w:rPr>
        <w:t>Support Local Businesses and Entrepreneurs</w:t>
      </w:r>
    </w:p>
    <w:p w14:paraId="52812989" w14:textId="77777777" w:rsidR="00A74244" w:rsidRPr="008478D8" w:rsidRDefault="009D7CAA" w:rsidP="7AE0A96D">
      <w:pPr>
        <w:spacing w:line="300" w:lineRule="auto"/>
        <w:ind w:left="1440" w:hanging="720"/>
        <w:rPr>
          <w:rFonts w:ascii="Neue Einstellung" w:hAnsi="Neue Einstellung"/>
          <w:sz w:val="25"/>
          <w:szCs w:val="25"/>
          <w:lang w:val="en-US"/>
        </w:rPr>
      </w:pPr>
      <w:r w:rsidRPr="7AE0A96D">
        <w:rPr>
          <w:rFonts w:ascii="Neue Einstellung" w:hAnsi="Neue Einstellung"/>
          <w:b/>
          <w:bCs/>
          <w:sz w:val="25"/>
          <w:szCs w:val="25"/>
          <w:lang w:val="en-US"/>
        </w:rPr>
        <w:t>4.1</w:t>
      </w:r>
      <w:r w:rsidRPr="7AE0A96D">
        <w:rPr>
          <w:rFonts w:ascii="Neue Einstellung" w:hAnsi="Neue Einstellung"/>
          <w:sz w:val="25"/>
          <w:szCs w:val="25"/>
          <w:lang w:val="en-US"/>
        </w:rPr>
        <w:t xml:space="preserve"> </w:t>
      </w:r>
      <w:r>
        <w:tab/>
      </w:r>
      <w:r w:rsidRPr="7AE0A96D">
        <w:rPr>
          <w:rFonts w:ascii="Neue Einstellung" w:hAnsi="Neue Einstellung"/>
          <w:sz w:val="25"/>
          <w:szCs w:val="25"/>
          <w:lang w:val="en-US"/>
        </w:rPr>
        <w:t>Support the Town’s local and home-based businesses with technical assistance</w:t>
      </w:r>
    </w:p>
    <w:p w14:paraId="40235E70" w14:textId="77777777" w:rsidR="00A74244" w:rsidRPr="008478D8" w:rsidRDefault="009D7CAA" w:rsidP="00C65E65">
      <w:pPr>
        <w:spacing w:line="300" w:lineRule="auto"/>
        <w:ind w:left="1440" w:hanging="720"/>
        <w:rPr>
          <w:rFonts w:ascii="Neue Einstellung" w:hAnsi="Neue Einstellung"/>
          <w:sz w:val="25"/>
          <w:szCs w:val="25"/>
        </w:rPr>
      </w:pPr>
      <w:r w:rsidRPr="008478D8">
        <w:rPr>
          <w:rFonts w:ascii="Neue Einstellung" w:hAnsi="Neue Einstellung"/>
          <w:b/>
          <w:sz w:val="25"/>
          <w:szCs w:val="25"/>
        </w:rPr>
        <w:t>4.2</w:t>
      </w:r>
      <w:r w:rsidRPr="008478D8">
        <w:rPr>
          <w:rFonts w:ascii="Neue Einstellung" w:hAnsi="Neue Einstellung"/>
          <w:sz w:val="25"/>
          <w:szCs w:val="25"/>
        </w:rPr>
        <w:t xml:space="preserve"> </w:t>
      </w:r>
      <w:r w:rsidR="00C65E65" w:rsidRPr="008478D8">
        <w:rPr>
          <w:rFonts w:ascii="Neue Einstellung" w:hAnsi="Neue Einstellung"/>
          <w:sz w:val="25"/>
          <w:szCs w:val="25"/>
        </w:rPr>
        <w:tab/>
      </w:r>
      <w:r w:rsidRPr="008478D8">
        <w:rPr>
          <w:rFonts w:ascii="Neue Einstellung" w:hAnsi="Neue Einstellung"/>
          <w:sz w:val="25"/>
          <w:szCs w:val="25"/>
        </w:rPr>
        <w:t>Promote the establishment of cottage industries that highlight the area’s culture, history, and natural resources</w:t>
      </w:r>
    </w:p>
    <w:p w14:paraId="27EAB738" w14:textId="77777777" w:rsidR="00C65E65" w:rsidRPr="008478D8" w:rsidRDefault="009D7CAA" w:rsidP="00B14C30">
      <w:pPr>
        <w:spacing w:line="300" w:lineRule="auto"/>
        <w:ind w:left="1440" w:hanging="720"/>
        <w:rPr>
          <w:rFonts w:ascii="Neue Einstellung" w:hAnsi="Neue Einstellung"/>
          <w:sz w:val="25"/>
          <w:szCs w:val="25"/>
        </w:rPr>
      </w:pPr>
      <w:r w:rsidRPr="008478D8">
        <w:rPr>
          <w:rFonts w:ascii="Neue Einstellung" w:hAnsi="Neue Einstellung"/>
          <w:b/>
          <w:sz w:val="25"/>
          <w:szCs w:val="25"/>
        </w:rPr>
        <w:t>4.3</w:t>
      </w:r>
      <w:r w:rsidRPr="008478D8">
        <w:rPr>
          <w:rFonts w:ascii="Neue Einstellung" w:hAnsi="Neue Einstellung"/>
          <w:sz w:val="25"/>
          <w:szCs w:val="25"/>
        </w:rPr>
        <w:t xml:space="preserve"> </w:t>
      </w:r>
      <w:r w:rsidR="00C65E65" w:rsidRPr="008478D8">
        <w:rPr>
          <w:rFonts w:ascii="Neue Einstellung" w:hAnsi="Neue Einstellung"/>
          <w:sz w:val="25"/>
          <w:szCs w:val="25"/>
        </w:rPr>
        <w:tab/>
      </w:r>
      <w:r w:rsidRPr="008478D8">
        <w:rPr>
          <w:rFonts w:ascii="Neue Einstellung" w:hAnsi="Neue Einstellung"/>
          <w:sz w:val="25"/>
          <w:szCs w:val="25"/>
        </w:rPr>
        <w:t>Encourage remote working opportunities and digital business growth by closing gaps in broadband and cellular services</w:t>
      </w:r>
      <w:bookmarkStart w:id="11" w:name="_Hlk217299929"/>
    </w:p>
    <w:p w14:paraId="7283B296" w14:textId="77777777" w:rsidR="00A74244" w:rsidRPr="00B14C30" w:rsidRDefault="009D7CAA" w:rsidP="004B24BB">
      <w:pPr>
        <w:tabs>
          <w:tab w:val="left" w:pos="630"/>
        </w:tabs>
        <w:spacing w:line="300" w:lineRule="auto"/>
        <w:rPr>
          <w:rFonts w:ascii="Neue Einstellung" w:hAnsi="Neue Einstellung"/>
          <w:b/>
          <w:bCs/>
          <w:color w:val="275317"/>
          <w:sz w:val="36"/>
          <w:szCs w:val="36"/>
        </w:rPr>
      </w:pPr>
      <w:r w:rsidRPr="00B14C30">
        <w:rPr>
          <w:rFonts w:ascii="Neue Einstellung" w:hAnsi="Neue Einstellung"/>
          <w:b/>
          <w:bCs/>
          <w:color w:val="275317"/>
          <w:sz w:val="36"/>
          <w:szCs w:val="36"/>
        </w:rPr>
        <w:t>Natural Resources and Recreation</w:t>
      </w:r>
    </w:p>
    <w:bookmarkEnd w:id="11"/>
    <w:p w14:paraId="41671D21" w14:textId="77777777" w:rsidR="00A74244" w:rsidRPr="00B14C30" w:rsidRDefault="00B14C30" w:rsidP="00C878BE">
      <w:pPr>
        <w:numPr>
          <w:ilvl w:val="0"/>
          <w:numId w:val="3"/>
        </w:numPr>
        <w:pBdr>
          <w:top w:val="nil"/>
          <w:left w:val="nil"/>
          <w:bottom w:val="nil"/>
          <w:right w:val="nil"/>
          <w:between w:val="nil"/>
        </w:pBdr>
        <w:tabs>
          <w:tab w:val="left" w:pos="630"/>
        </w:tabs>
        <w:spacing w:line="300" w:lineRule="auto"/>
        <w:rPr>
          <w:rFonts w:ascii="Neue Einstellung" w:hAnsi="Neue Einstellung"/>
          <w:b/>
          <w:bCs/>
          <w:color w:val="0F4761"/>
          <w:sz w:val="27"/>
          <w:szCs w:val="27"/>
        </w:rPr>
      </w:pPr>
      <w:r w:rsidRPr="00B14C30">
        <w:rPr>
          <w:rFonts w:ascii="Neue Einstellung" w:hAnsi="Neue Einstellung"/>
          <w:b/>
          <w:bCs/>
          <w:color w:val="0F4761"/>
          <w:sz w:val="27"/>
          <w:szCs w:val="27"/>
        </w:rPr>
        <w:t xml:space="preserve">   </w:t>
      </w:r>
      <w:r w:rsidR="009D7CAA" w:rsidRPr="00B14C30">
        <w:rPr>
          <w:rFonts w:ascii="Neue Einstellung" w:hAnsi="Neue Einstellung"/>
          <w:b/>
          <w:bCs/>
          <w:color w:val="0F4761"/>
          <w:sz w:val="27"/>
          <w:szCs w:val="27"/>
        </w:rPr>
        <w:t>Protect Natural Resources and Enhance Outdoor Recreational Assets</w:t>
      </w:r>
    </w:p>
    <w:p w14:paraId="2BD53F8D" w14:textId="77777777" w:rsidR="00A74244" w:rsidRPr="008478D8" w:rsidRDefault="009D7CAA" w:rsidP="00C65E65">
      <w:pPr>
        <w:spacing w:line="300" w:lineRule="auto"/>
        <w:ind w:left="1440" w:hanging="720"/>
        <w:rPr>
          <w:rFonts w:ascii="Neue Einstellung" w:hAnsi="Neue Einstellung"/>
          <w:sz w:val="25"/>
          <w:szCs w:val="25"/>
        </w:rPr>
      </w:pPr>
      <w:r w:rsidRPr="008478D8">
        <w:rPr>
          <w:rFonts w:ascii="Neue Einstellung" w:hAnsi="Neue Einstellung"/>
          <w:b/>
          <w:sz w:val="25"/>
          <w:szCs w:val="25"/>
        </w:rPr>
        <w:t>5.1</w:t>
      </w:r>
      <w:r w:rsidRPr="008478D8">
        <w:rPr>
          <w:rFonts w:ascii="Neue Einstellung" w:hAnsi="Neue Einstellung"/>
          <w:sz w:val="25"/>
          <w:szCs w:val="25"/>
        </w:rPr>
        <w:t xml:space="preserve"> </w:t>
      </w:r>
      <w:r w:rsidR="00C65E65" w:rsidRPr="008478D8">
        <w:rPr>
          <w:rFonts w:ascii="Neue Einstellung" w:hAnsi="Neue Einstellung"/>
          <w:sz w:val="25"/>
          <w:szCs w:val="25"/>
        </w:rPr>
        <w:tab/>
      </w:r>
      <w:r w:rsidRPr="008478D8">
        <w:rPr>
          <w:rFonts w:ascii="Neue Einstellung" w:hAnsi="Neue Einstellung"/>
          <w:sz w:val="25"/>
          <w:szCs w:val="25"/>
        </w:rPr>
        <w:t>Coordinate with NYSDEC land managers to better align state management and maintenance practices with local needs</w:t>
      </w:r>
    </w:p>
    <w:p w14:paraId="2EF3BF6B" w14:textId="77777777" w:rsidR="00A74244" w:rsidRPr="008478D8" w:rsidRDefault="009D7CAA" w:rsidP="7AE0A96D">
      <w:pPr>
        <w:spacing w:line="300" w:lineRule="auto"/>
        <w:ind w:left="720"/>
        <w:rPr>
          <w:rFonts w:ascii="Neue Einstellung" w:hAnsi="Neue Einstellung"/>
          <w:sz w:val="25"/>
          <w:szCs w:val="25"/>
          <w:lang w:val="en-US"/>
        </w:rPr>
      </w:pPr>
      <w:r w:rsidRPr="7AE0A96D">
        <w:rPr>
          <w:rFonts w:ascii="Neue Einstellung" w:hAnsi="Neue Einstellung"/>
          <w:b/>
          <w:bCs/>
          <w:sz w:val="25"/>
          <w:szCs w:val="25"/>
          <w:lang w:val="en-US"/>
        </w:rPr>
        <w:t>5.2</w:t>
      </w:r>
      <w:r w:rsidRPr="7AE0A96D">
        <w:rPr>
          <w:rFonts w:ascii="Neue Einstellung" w:hAnsi="Neue Einstellung"/>
          <w:sz w:val="25"/>
          <w:szCs w:val="25"/>
          <w:lang w:val="en-US"/>
        </w:rPr>
        <w:t xml:space="preserve"> </w:t>
      </w:r>
      <w:r>
        <w:tab/>
      </w:r>
      <w:r w:rsidRPr="7AE0A96D">
        <w:rPr>
          <w:rFonts w:ascii="Neue Einstellung" w:hAnsi="Neue Einstellung"/>
          <w:sz w:val="25"/>
          <w:szCs w:val="25"/>
          <w:lang w:val="en-US"/>
        </w:rPr>
        <w:t>Improve and maintain access to recreational areas</w:t>
      </w:r>
    </w:p>
    <w:p w14:paraId="58033261" w14:textId="77777777" w:rsidR="00A74244" w:rsidRPr="008478D8" w:rsidRDefault="009D7CAA" w:rsidP="00C65E65">
      <w:pPr>
        <w:spacing w:line="300" w:lineRule="auto"/>
        <w:ind w:left="1440" w:hanging="720"/>
        <w:rPr>
          <w:rFonts w:ascii="Neue Einstellung" w:hAnsi="Neue Einstellung"/>
          <w:sz w:val="25"/>
          <w:szCs w:val="25"/>
        </w:rPr>
      </w:pPr>
      <w:r w:rsidRPr="008478D8">
        <w:rPr>
          <w:rFonts w:ascii="Neue Einstellung" w:hAnsi="Neue Einstellung"/>
          <w:b/>
          <w:sz w:val="25"/>
          <w:szCs w:val="25"/>
        </w:rPr>
        <w:t>5.3</w:t>
      </w:r>
      <w:r w:rsidRPr="008478D8">
        <w:rPr>
          <w:rFonts w:ascii="Neue Einstellung" w:hAnsi="Neue Einstellung"/>
          <w:sz w:val="25"/>
          <w:szCs w:val="25"/>
        </w:rPr>
        <w:t xml:space="preserve"> </w:t>
      </w:r>
      <w:r w:rsidR="00C65E65" w:rsidRPr="008478D8">
        <w:rPr>
          <w:rFonts w:ascii="Neue Einstellung" w:hAnsi="Neue Einstellung"/>
          <w:sz w:val="25"/>
          <w:szCs w:val="25"/>
        </w:rPr>
        <w:tab/>
      </w:r>
      <w:r w:rsidRPr="008478D8">
        <w:rPr>
          <w:rFonts w:ascii="Neue Einstellung" w:hAnsi="Neue Einstellung"/>
          <w:sz w:val="25"/>
          <w:szCs w:val="25"/>
        </w:rPr>
        <w:t>Continue to support water quality improvement efforts including monitoring and prevention of aquatic invasive species and emerging water quality threats</w:t>
      </w:r>
    </w:p>
    <w:p w14:paraId="0DB08A29" w14:textId="77777777" w:rsidR="00A74244" w:rsidRPr="008478D8" w:rsidRDefault="009D7CAA" w:rsidP="004B24BB">
      <w:pPr>
        <w:spacing w:line="300" w:lineRule="auto"/>
        <w:ind w:left="720"/>
        <w:rPr>
          <w:rFonts w:ascii="Neue Einstellung" w:hAnsi="Neue Einstellung"/>
          <w:sz w:val="25"/>
          <w:szCs w:val="25"/>
        </w:rPr>
      </w:pPr>
      <w:r w:rsidRPr="008478D8">
        <w:rPr>
          <w:rFonts w:ascii="Neue Einstellung" w:hAnsi="Neue Einstellung"/>
          <w:b/>
          <w:sz w:val="25"/>
          <w:szCs w:val="25"/>
        </w:rPr>
        <w:t>5.4</w:t>
      </w:r>
      <w:r w:rsidRPr="008478D8">
        <w:rPr>
          <w:rFonts w:ascii="Neue Einstellung" w:hAnsi="Neue Einstellung"/>
          <w:sz w:val="25"/>
          <w:szCs w:val="25"/>
        </w:rPr>
        <w:t xml:space="preserve"> </w:t>
      </w:r>
      <w:r w:rsidR="00C65E65" w:rsidRPr="008478D8">
        <w:rPr>
          <w:rFonts w:ascii="Neue Einstellung" w:hAnsi="Neue Einstellung"/>
          <w:sz w:val="25"/>
          <w:szCs w:val="25"/>
        </w:rPr>
        <w:tab/>
      </w:r>
      <w:r w:rsidRPr="008478D8">
        <w:rPr>
          <w:rFonts w:ascii="Neue Einstellung" w:hAnsi="Neue Einstellung"/>
          <w:sz w:val="25"/>
          <w:szCs w:val="25"/>
        </w:rPr>
        <w:t>Enhance stormwater and erosion management practices</w:t>
      </w:r>
    </w:p>
    <w:p w14:paraId="48B0EEFB" w14:textId="77777777" w:rsidR="00A74244" w:rsidRPr="008478D8" w:rsidRDefault="009D7CAA" w:rsidP="00C65E65">
      <w:pPr>
        <w:spacing w:line="300" w:lineRule="auto"/>
        <w:ind w:left="1440" w:hanging="720"/>
        <w:rPr>
          <w:rFonts w:ascii="Neue Einstellung" w:hAnsi="Neue Einstellung"/>
          <w:sz w:val="25"/>
          <w:szCs w:val="25"/>
        </w:rPr>
      </w:pPr>
      <w:r w:rsidRPr="008478D8">
        <w:rPr>
          <w:rFonts w:ascii="Neue Einstellung" w:hAnsi="Neue Einstellung"/>
          <w:b/>
          <w:sz w:val="25"/>
          <w:szCs w:val="25"/>
        </w:rPr>
        <w:t>5.5</w:t>
      </w:r>
      <w:r w:rsidRPr="008478D8">
        <w:rPr>
          <w:rFonts w:ascii="Neue Einstellung" w:hAnsi="Neue Einstellung"/>
          <w:sz w:val="25"/>
          <w:szCs w:val="25"/>
        </w:rPr>
        <w:t xml:space="preserve"> </w:t>
      </w:r>
      <w:r w:rsidR="00C65E65" w:rsidRPr="008478D8">
        <w:rPr>
          <w:rFonts w:ascii="Neue Einstellung" w:hAnsi="Neue Einstellung"/>
          <w:sz w:val="25"/>
          <w:szCs w:val="25"/>
        </w:rPr>
        <w:tab/>
      </w:r>
      <w:r w:rsidRPr="008478D8">
        <w:rPr>
          <w:rFonts w:ascii="Neue Einstellung" w:hAnsi="Neue Einstellung"/>
          <w:sz w:val="25"/>
          <w:szCs w:val="25"/>
        </w:rPr>
        <w:t>Improve facilities at town parks to better incorporate ADA/Universal Accessibility and provide inclusive, family-friendly amenities that serve all residents and users</w:t>
      </w:r>
    </w:p>
    <w:p w14:paraId="46CCF3D7" w14:textId="77777777" w:rsidR="00A74244" w:rsidRPr="008478D8" w:rsidRDefault="009D7CAA" w:rsidP="00C65E65">
      <w:pPr>
        <w:spacing w:line="300" w:lineRule="auto"/>
        <w:ind w:left="1440" w:hanging="720"/>
        <w:rPr>
          <w:rFonts w:ascii="Neue Einstellung" w:hAnsi="Neue Einstellung"/>
          <w:sz w:val="25"/>
          <w:szCs w:val="25"/>
        </w:rPr>
      </w:pPr>
      <w:r w:rsidRPr="008478D8">
        <w:rPr>
          <w:rFonts w:ascii="Neue Einstellung" w:hAnsi="Neue Einstellung"/>
          <w:b/>
          <w:sz w:val="25"/>
          <w:szCs w:val="25"/>
        </w:rPr>
        <w:t>5.6</w:t>
      </w:r>
      <w:r w:rsidRPr="008478D8">
        <w:rPr>
          <w:rFonts w:ascii="Neue Einstellung" w:hAnsi="Neue Einstellung"/>
          <w:sz w:val="25"/>
          <w:szCs w:val="25"/>
        </w:rPr>
        <w:t xml:space="preserve"> </w:t>
      </w:r>
      <w:r w:rsidR="00C65E65" w:rsidRPr="008478D8">
        <w:rPr>
          <w:rFonts w:ascii="Neue Einstellung" w:hAnsi="Neue Einstellung"/>
          <w:sz w:val="25"/>
          <w:szCs w:val="25"/>
        </w:rPr>
        <w:tab/>
      </w:r>
      <w:r w:rsidRPr="008478D8">
        <w:rPr>
          <w:rFonts w:ascii="Neue Einstellung" w:hAnsi="Neue Einstellung"/>
          <w:sz w:val="25"/>
          <w:szCs w:val="25"/>
        </w:rPr>
        <w:t>Develop a septic inspection program that combines incentives and educational initiatives to safeguard community health and safety and protect the Town’s waterways</w:t>
      </w:r>
    </w:p>
    <w:p w14:paraId="3FB36515" w14:textId="77777777" w:rsidR="00A74244" w:rsidRPr="008478D8" w:rsidRDefault="009D7CAA" w:rsidP="00C65E65">
      <w:pPr>
        <w:spacing w:line="300" w:lineRule="auto"/>
        <w:ind w:left="1440" w:hanging="720"/>
        <w:rPr>
          <w:rFonts w:ascii="Neue Einstellung" w:hAnsi="Neue Einstellung"/>
          <w:sz w:val="25"/>
          <w:szCs w:val="25"/>
        </w:rPr>
      </w:pPr>
      <w:r w:rsidRPr="008478D8">
        <w:rPr>
          <w:rFonts w:ascii="Neue Einstellung" w:hAnsi="Neue Einstellung"/>
          <w:b/>
          <w:sz w:val="25"/>
          <w:szCs w:val="25"/>
        </w:rPr>
        <w:t>5.7</w:t>
      </w:r>
      <w:r w:rsidRPr="008478D8">
        <w:rPr>
          <w:rFonts w:ascii="Neue Einstellung" w:hAnsi="Neue Einstellung"/>
          <w:sz w:val="25"/>
          <w:szCs w:val="25"/>
        </w:rPr>
        <w:t xml:space="preserve"> </w:t>
      </w:r>
      <w:r w:rsidR="00C65E65" w:rsidRPr="008478D8">
        <w:rPr>
          <w:rFonts w:ascii="Neue Einstellung" w:hAnsi="Neue Einstellung"/>
          <w:sz w:val="25"/>
          <w:szCs w:val="25"/>
        </w:rPr>
        <w:tab/>
      </w:r>
      <w:r w:rsidRPr="008478D8">
        <w:rPr>
          <w:rFonts w:ascii="Neue Einstellung" w:hAnsi="Neue Einstellung"/>
          <w:sz w:val="25"/>
          <w:szCs w:val="25"/>
        </w:rPr>
        <w:t>Collaborate with the Lake George Hemlock Coalition and Warren County Soil and Water Conservation District to share information and resources about emerging terrestrial invasive species</w:t>
      </w:r>
    </w:p>
    <w:p w14:paraId="6039B8A2" w14:textId="77777777" w:rsidR="00A74244" w:rsidRPr="00B14C30" w:rsidRDefault="00B14C30" w:rsidP="00C878BE">
      <w:pPr>
        <w:numPr>
          <w:ilvl w:val="0"/>
          <w:numId w:val="3"/>
        </w:numPr>
        <w:pBdr>
          <w:top w:val="nil"/>
          <w:left w:val="nil"/>
          <w:bottom w:val="nil"/>
          <w:right w:val="nil"/>
          <w:between w:val="nil"/>
        </w:pBdr>
        <w:tabs>
          <w:tab w:val="left" w:pos="630"/>
        </w:tabs>
        <w:spacing w:line="300" w:lineRule="auto"/>
        <w:rPr>
          <w:rFonts w:ascii="Neue Einstellung" w:hAnsi="Neue Einstellung"/>
          <w:b/>
          <w:bCs/>
          <w:color w:val="0F4761"/>
          <w:sz w:val="28"/>
          <w:szCs w:val="28"/>
        </w:rPr>
      </w:pPr>
      <w:r>
        <w:rPr>
          <w:rFonts w:ascii="Neue Einstellung" w:hAnsi="Neue Einstellung"/>
          <w:b/>
          <w:bCs/>
          <w:color w:val="0F4761"/>
          <w:sz w:val="28"/>
          <w:szCs w:val="28"/>
        </w:rPr>
        <w:t xml:space="preserve">   </w:t>
      </w:r>
      <w:r w:rsidR="009D7CAA" w:rsidRPr="00B14C30">
        <w:rPr>
          <w:rFonts w:ascii="Neue Einstellung" w:hAnsi="Neue Einstellung"/>
          <w:b/>
          <w:bCs/>
          <w:color w:val="0F4761"/>
          <w:sz w:val="28"/>
          <w:szCs w:val="28"/>
        </w:rPr>
        <w:t>Promote a Sustainable, Year-Round Recreation Economy</w:t>
      </w:r>
    </w:p>
    <w:p w14:paraId="216D0F2C" w14:textId="77777777" w:rsidR="00C65E65" w:rsidRPr="008478D8" w:rsidRDefault="009D7CAA" w:rsidP="00C65E65">
      <w:pPr>
        <w:pBdr>
          <w:top w:val="nil"/>
          <w:left w:val="nil"/>
          <w:bottom w:val="nil"/>
          <w:right w:val="nil"/>
          <w:between w:val="nil"/>
        </w:pBdr>
        <w:spacing w:line="300" w:lineRule="auto"/>
        <w:ind w:left="1440" w:hanging="720"/>
        <w:rPr>
          <w:rFonts w:ascii="Neue Einstellung" w:hAnsi="Neue Einstellung"/>
          <w:color w:val="000000"/>
          <w:sz w:val="25"/>
          <w:szCs w:val="25"/>
        </w:rPr>
      </w:pPr>
      <w:r w:rsidRPr="008478D8">
        <w:rPr>
          <w:rFonts w:ascii="Neue Einstellung" w:hAnsi="Neue Einstellung"/>
          <w:b/>
          <w:color w:val="000000"/>
          <w:sz w:val="25"/>
          <w:szCs w:val="25"/>
        </w:rPr>
        <w:t>6.1</w:t>
      </w:r>
      <w:r w:rsidRPr="008478D8">
        <w:rPr>
          <w:rFonts w:ascii="Neue Einstellung" w:hAnsi="Neue Einstellung"/>
          <w:color w:val="000000"/>
          <w:sz w:val="25"/>
          <w:szCs w:val="25"/>
        </w:rPr>
        <w:t xml:space="preserve"> </w:t>
      </w:r>
      <w:r w:rsidR="00C65E65" w:rsidRPr="008478D8">
        <w:rPr>
          <w:rFonts w:ascii="Neue Einstellung" w:hAnsi="Neue Einstellung"/>
          <w:color w:val="000000"/>
          <w:sz w:val="25"/>
          <w:szCs w:val="25"/>
        </w:rPr>
        <w:tab/>
      </w:r>
      <w:r w:rsidRPr="008478D8">
        <w:rPr>
          <w:rFonts w:ascii="Neue Einstellung" w:hAnsi="Neue Einstellung"/>
          <w:color w:val="000000"/>
          <w:sz w:val="25"/>
          <w:szCs w:val="25"/>
        </w:rPr>
        <w:t>Develop tourism strategies that balance economic growth with quality of life and natural resource stewardship</w:t>
      </w:r>
    </w:p>
    <w:p w14:paraId="6FEBC92C" w14:textId="77777777" w:rsidR="00C65E65" w:rsidRPr="008478D8" w:rsidRDefault="009D7CAA" w:rsidP="00C65E65">
      <w:pPr>
        <w:pBdr>
          <w:top w:val="nil"/>
          <w:left w:val="nil"/>
          <w:bottom w:val="nil"/>
          <w:right w:val="nil"/>
          <w:between w:val="nil"/>
        </w:pBdr>
        <w:spacing w:line="300" w:lineRule="auto"/>
        <w:ind w:left="1440" w:hanging="720"/>
        <w:rPr>
          <w:rFonts w:ascii="Neue Einstellung" w:hAnsi="Neue Einstellung"/>
          <w:color w:val="000000"/>
          <w:sz w:val="25"/>
          <w:szCs w:val="25"/>
        </w:rPr>
      </w:pPr>
      <w:r w:rsidRPr="008478D8">
        <w:rPr>
          <w:rFonts w:ascii="Neue Einstellung" w:hAnsi="Neue Einstellung"/>
          <w:b/>
          <w:color w:val="000000"/>
          <w:sz w:val="25"/>
          <w:szCs w:val="25"/>
        </w:rPr>
        <w:t>6.2</w:t>
      </w:r>
      <w:r w:rsidRPr="008478D8">
        <w:rPr>
          <w:rFonts w:ascii="Neue Einstellung" w:hAnsi="Neue Einstellung"/>
          <w:color w:val="000000"/>
          <w:sz w:val="25"/>
          <w:szCs w:val="25"/>
        </w:rPr>
        <w:t xml:space="preserve"> </w:t>
      </w:r>
      <w:r w:rsidR="00C65E65" w:rsidRPr="008478D8">
        <w:rPr>
          <w:rFonts w:ascii="Neue Einstellung" w:hAnsi="Neue Einstellung"/>
          <w:color w:val="000000"/>
          <w:sz w:val="25"/>
          <w:szCs w:val="25"/>
        </w:rPr>
        <w:tab/>
      </w:r>
      <w:r w:rsidRPr="008478D8">
        <w:rPr>
          <w:rFonts w:ascii="Neue Einstellung" w:hAnsi="Neue Einstellung"/>
          <w:color w:val="000000"/>
          <w:sz w:val="25"/>
          <w:szCs w:val="25"/>
        </w:rPr>
        <w:t>Manage and enhance public access to waterways, including Brant Lake, Schroon Lake, and the Schroon River, by developing access management plans and improving physical access points</w:t>
      </w:r>
    </w:p>
    <w:p w14:paraId="4391940C" w14:textId="77777777" w:rsidR="00C65E65" w:rsidRPr="008478D8" w:rsidRDefault="009D7CAA" w:rsidP="00C65E65">
      <w:pPr>
        <w:pBdr>
          <w:top w:val="nil"/>
          <w:left w:val="nil"/>
          <w:bottom w:val="nil"/>
          <w:right w:val="nil"/>
          <w:between w:val="nil"/>
        </w:pBdr>
        <w:spacing w:line="300" w:lineRule="auto"/>
        <w:ind w:left="1440" w:hanging="720"/>
        <w:rPr>
          <w:rFonts w:ascii="Neue Einstellung" w:hAnsi="Neue Einstellung"/>
          <w:color w:val="000000"/>
          <w:sz w:val="25"/>
          <w:szCs w:val="25"/>
        </w:rPr>
      </w:pPr>
      <w:r w:rsidRPr="008478D8">
        <w:rPr>
          <w:rFonts w:ascii="Neue Einstellung" w:hAnsi="Neue Einstellung"/>
          <w:b/>
          <w:color w:val="000000"/>
          <w:sz w:val="25"/>
          <w:szCs w:val="25"/>
        </w:rPr>
        <w:t>6.3</w:t>
      </w:r>
      <w:r w:rsidRPr="008478D8">
        <w:rPr>
          <w:rFonts w:ascii="Neue Einstellung" w:hAnsi="Neue Einstellung"/>
          <w:color w:val="000000"/>
          <w:sz w:val="25"/>
          <w:szCs w:val="25"/>
        </w:rPr>
        <w:t xml:space="preserve"> </w:t>
      </w:r>
      <w:r w:rsidR="00C65E65" w:rsidRPr="008478D8">
        <w:rPr>
          <w:rFonts w:ascii="Neue Einstellung" w:hAnsi="Neue Einstellung"/>
          <w:color w:val="000000"/>
          <w:sz w:val="25"/>
          <w:szCs w:val="25"/>
        </w:rPr>
        <w:tab/>
      </w:r>
      <w:r w:rsidRPr="008478D8">
        <w:rPr>
          <w:rFonts w:ascii="Neue Einstellung" w:hAnsi="Neue Einstellung"/>
          <w:color w:val="000000"/>
          <w:sz w:val="25"/>
          <w:szCs w:val="25"/>
        </w:rPr>
        <w:t>Enhance the visitor and resident experience by improving signage, strengthening town identity, collaborating regionally, and connecting hamlets and neighborhoods to recreation areas with trails and paths</w:t>
      </w:r>
    </w:p>
    <w:p w14:paraId="42E95BF6" w14:textId="77777777" w:rsidR="00C65E65" w:rsidRPr="008478D8" w:rsidRDefault="009D7CAA" w:rsidP="00C65E65">
      <w:pPr>
        <w:pBdr>
          <w:top w:val="nil"/>
          <w:left w:val="nil"/>
          <w:bottom w:val="nil"/>
          <w:right w:val="nil"/>
          <w:between w:val="nil"/>
        </w:pBdr>
        <w:spacing w:line="300" w:lineRule="auto"/>
        <w:ind w:left="720"/>
        <w:rPr>
          <w:rFonts w:ascii="Neue Einstellung" w:hAnsi="Neue Einstellung"/>
          <w:color w:val="000000"/>
          <w:sz w:val="25"/>
          <w:szCs w:val="25"/>
        </w:rPr>
      </w:pPr>
      <w:r w:rsidRPr="008478D8">
        <w:rPr>
          <w:rFonts w:ascii="Neue Einstellung" w:hAnsi="Neue Einstellung"/>
          <w:b/>
          <w:color w:val="000000"/>
          <w:sz w:val="25"/>
          <w:szCs w:val="25"/>
        </w:rPr>
        <w:t>6.4</w:t>
      </w:r>
      <w:r w:rsidRPr="008478D8">
        <w:rPr>
          <w:rFonts w:ascii="Neue Einstellung" w:hAnsi="Neue Einstellung"/>
          <w:color w:val="000000"/>
          <w:sz w:val="25"/>
          <w:szCs w:val="25"/>
        </w:rPr>
        <w:t xml:space="preserve"> </w:t>
      </w:r>
      <w:r w:rsidR="00C65E65" w:rsidRPr="008478D8">
        <w:rPr>
          <w:rFonts w:ascii="Neue Einstellung" w:hAnsi="Neue Einstellung"/>
          <w:color w:val="000000"/>
          <w:sz w:val="25"/>
          <w:szCs w:val="25"/>
        </w:rPr>
        <w:tab/>
      </w:r>
      <w:r w:rsidRPr="008478D8">
        <w:rPr>
          <w:rFonts w:ascii="Neue Einstellung" w:hAnsi="Neue Einstellung"/>
          <w:color w:val="000000"/>
          <w:sz w:val="25"/>
          <w:szCs w:val="25"/>
        </w:rPr>
        <w:t>Promote Horicon’s diverse recreational opportunities across all seasons</w:t>
      </w:r>
    </w:p>
    <w:p w14:paraId="0D79D0C6" w14:textId="77777777" w:rsidR="00C65E65" w:rsidRPr="008478D8" w:rsidRDefault="009D7CAA" w:rsidP="00B14C30">
      <w:pPr>
        <w:pBdr>
          <w:top w:val="nil"/>
          <w:left w:val="nil"/>
          <w:bottom w:val="nil"/>
          <w:right w:val="nil"/>
          <w:between w:val="nil"/>
        </w:pBdr>
        <w:spacing w:line="300" w:lineRule="auto"/>
        <w:ind w:left="1440" w:hanging="720"/>
        <w:rPr>
          <w:rFonts w:ascii="Neue Einstellung" w:hAnsi="Neue Einstellung"/>
          <w:color w:val="000000"/>
          <w:sz w:val="25"/>
          <w:szCs w:val="25"/>
        </w:rPr>
      </w:pPr>
      <w:r w:rsidRPr="008478D8">
        <w:rPr>
          <w:rFonts w:ascii="Neue Einstellung" w:hAnsi="Neue Einstellung"/>
          <w:b/>
          <w:color w:val="000000"/>
          <w:sz w:val="25"/>
          <w:szCs w:val="25"/>
        </w:rPr>
        <w:t>6.5</w:t>
      </w:r>
      <w:r w:rsidRPr="008478D8">
        <w:rPr>
          <w:rFonts w:ascii="Neue Einstellung" w:hAnsi="Neue Einstellung"/>
          <w:color w:val="000000"/>
          <w:sz w:val="25"/>
          <w:szCs w:val="25"/>
        </w:rPr>
        <w:t xml:space="preserve"> </w:t>
      </w:r>
      <w:r w:rsidR="00C65E65" w:rsidRPr="008478D8">
        <w:rPr>
          <w:rFonts w:ascii="Neue Einstellung" w:hAnsi="Neue Einstellung"/>
          <w:color w:val="000000"/>
          <w:sz w:val="25"/>
          <w:szCs w:val="25"/>
        </w:rPr>
        <w:tab/>
      </w:r>
      <w:r w:rsidRPr="008478D8">
        <w:rPr>
          <w:rFonts w:ascii="Neue Einstellung" w:hAnsi="Neue Einstellung"/>
          <w:color w:val="000000"/>
          <w:sz w:val="25"/>
          <w:szCs w:val="25"/>
        </w:rPr>
        <w:t>Expand the Town’s online, year-round calendar of events and programs to foster community engagement and attract off-peak tourism</w:t>
      </w:r>
    </w:p>
    <w:p w14:paraId="154AFEB2" w14:textId="77777777" w:rsidR="007B5B78" w:rsidRPr="00B14C30" w:rsidRDefault="007B5B78" w:rsidP="00C65E65">
      <w:pPr>
        <w:tabs>
          <w:tab w:val="left" w:pos="630"/>
        </w:tabs>
        <w:spacing w:line="300" w:lineRule="auto"/>
        <w:rPr>
          <w:rFonts w:ascii="Neue Einstellung" w:hAnsi="Neue Einstellung"/>
          <w:b/>
          <w:bCs/>
          <w:color w:val="275317"/>
          <w:sz w:val="36"/>
          <w:szCs w:val="36"/>
        </w:rPr>
      </w:pPr>
      <w:r w:rsidRPr="00B14C30">
        <w:rPr>
          <w:rFonts w:ascii="Neue Einstellung" w:hAnsi="Neue Einstellung"/>
          <w:b/>
          <w:bCs/>
          <w:color w:val="275317"/>
          <w:sz w:val="36"/>
          <w:szCs w:val="36"/>
        </w:rPr>
        <w:t>Land Use and Development</w:t>
      </w:r>
    </w:p>
    <w:p w14:paraId="7919A011" w14:textId="77777777" w:rsidR="00A74244" w:rsidRPr="00B14C30" w:rsidRDefault="00B14C30" w:rsidP="00C878BE">
      <w:pPr>
        <w:numPr>
          <w:ilvl w:val="0"/>
          <w:numId w:val="3"/>
        </w:numPr>
        <w:pBdr>
          <w:top w:val="nil"/>
          <w:left w:val="nil"/>
          <w:bottom w:val="nil"/>
          <w:right w:val="nil"/>
          <w:between w:val="nil"/>
        </w:pBdr>
        <w:tabs>
          <w:tab w:val="left" w:pos="630"/>
        </w:tabs>
        <w:spacing w:line="300" w:lineRule="auto"/>
        <w:rPr>
          <w:rFonts w:ascii="Neue Einstellung" w:hAnsi="Neue Einstellung"/>
          <w:b/>
          <w:bCs/>
          <w:color w:val="0F4761"/>
          <w:sz w:val="28"/>
          <w:szCs w:val="28"/>
        </w:rPr>
      </w:pPr>
      <w:r>
        <w:rPr>
          <w:rFonts w:ascii="Neue Einstellung" w:hAnsi="Neue Einstellung"/>
          <w:b/>
          <w:bCs/>
          <w:color w:val="0F4761"/>
        </w:rPr>
        <w:t xml:space="preserve">   </w:t>
      </w:r>
      <w:r w:rsidR="009D7CAA" w:rsidRPr="00B14C30">
        <w:rPr>
          <w:rFonts w:ascii="Neue Einstellung" w:hAnsi="Neue Einstellung"/>
          <w:b/>
          <w:bCs/>
          <w:color w:val="0F4761"/>
          <w:sz w:val="28"/>
          <w:szCs w:val="28"/>
        </w:rPr>
        <w:t>Modernize and Align Zoning and Land Use Regulations</w:t>
      </w:r>
    </w:p>
    <w:p w14:paraId="671EAF39" w14:textId="77777777" w:rsidR="00A74244" w:rsidRPr="008478D8" w:rsidRDefault="009D7CAA" w:rsidP="00C65E65">
      <w:pPr>
        <w:spacing w:line="300" w:lineRule="auto"/>
        <w:ind w:left="1440" w:hanging="720"/>
        <w:rPr>
          <w:rFonts w:ascii="Neue Einstellung" w:hAnsi="Neue Einstellung"/>
          <w:sz w:val="25"/>
          <w:szCs w:val="25"/>
        </w:rPr>
      </w:pPr>
      <w:r w:rsidRPr="008478D8">
        <w:rPr>
          <w:rFonts w:ascii="Neue Einstellung" w:hAnsi="Neue Einstellung"/>
          <w:b/>
          <w:sz w:val="25"/>
          <w:szCs w:val="25"/>
        </w:rPr>
        <w:t>7.1</w:t>
      </w:r>
      <w:r w:rsidRPr="008478D8">
        <w:rPr>
          <w:rFonts w:ascii="Neue Einstellung" w:hAnsi="Neue Einstellung"/>
          <w:sz w:val="25"/>
          <w:szCs w:val="25"/>
        </w:rPr>
        <w:t xml:space="preserve"> </w:t>
      </w:r>
      <w:r w:rsidR="00C65E65" w:rsidRPr="008478D8">
        <w:rPr>
          <w:rFonts w:ascii="Neue Einstellung" w:hAnsi="Neue Einstellung"/>
          <w:sz w:val="25"/>
          <w:szCs w:val="25"/>
        </w:rPr>
        <w:tab/>
      </w:r>
      <w:r w:rsidRPr="008478D8">
        <w:rPr>
          <w:rFonts w:ascii="Neue Einstellung" w:hAnsi="Neue Einstellung"/>
          <w:sz w:val="25"/>
          <w:szCs w:val="25"/>
        </w:rPr>
        <w:t>Update zoning and land use policies to reflect Horicon’s evolving community needs while preserving its small-town character</w:t>
      </w:r>
    </w:p>
    <w:p w14:paraId="1F351213" w14:textId="77777777" w:rsidR="00A74244" w:rsidRPr="008478D8" w:rsidRDefault="009D7CAA" w:rsidP="7AE0A96D">
      <w:pPr>
        <w:spacing w:line="300" w:lineRule="auto"/>
        <w:ind w:left="1440" w:hanging="720"/>
        <w:rPr>
          <w:rFonts w:ascii="Neue Einstellung" w:hAnsi="Neue Einstellung"/>
          <w:sz w:val="25"/>
          <w:szCs w:val="25"/>
          <w:lang w:val="en-US"/>
        </w:rPr>
      </w:pPr>
      <w:r w:rsidRPr="7AE0A96D">
        <w:rPr>
          <w:rFonts w:ascii="Neue Einstellung" w:hAnsi="Neue Einstellung"/>
          <w:b/>
          <w:bCs/>
          <w:sz w:val="25"/>
          <w:szCs w:val="25"/>
          <w:lang w:val="en-US"/>
        </w:rPr>
        <w:t>7.2</w:t>
      </w:r>
      <w:r w:rsidRPr="7AE0A96D">
        <w:rPr>
          <w:rFonts w:ascii="Neue Einstellung" w:hAnsi="Neue Einstellung"/>
          <w:sz w:val="25"/>
          <w:szCs w:val="25"/>
          <w:lang w:val="en-US"/>
        </w:rPr>
        <w:t xml:space="preserve"> </w:t>
      </w:r>
      <w:r>
        <w:tab/>
      </w:r>
      <w:r w:rsidRPr="7AE0A96D">
        <w:rPr>
          <w:rFonts w:ascii="Neue Einstellung" w:hAnsi="Neue Einstellung"/>
          <w:sz w:val="25"/>
          <w:szCs w:val="25"/>
          <w:lang w:val="en-US"/>
        </w:rPr>
        <w:t>Encourage appropriate and sustainable growth through clear, predictable, and streamlined regulations</w:t>
      </w:r>
    </w:p>
    <w:p w14:paraId="520319C0" w14:textId="77777777" w:rsidR="00A74244" w:rsidRPr="008478D8" w:rsidRDefault="009D7CAA" w:rsidP="00C65E65">
      <w:pPr>
        <w:spacing w:line="300" w:lineRule="auto"/>
        <w:ind w:left="1440" w:hanging="720"/>
        <w:rPr>
          <w:rFonts w:ascii="Neue Einstellung" w:hAnsi="Neue Einstellung"/>
          <w:sz w:val="25"/>
          <w:szCs w:val="25"/>
        </w:rPr>
      </w:pPr>
      <w:r w:rsidRPr="008478D8">
        <w:rPr>
          <w:rFonts w:ascii="Neue Einstellung" w:hAnsi="Neue Einstellung"/>
          <w:b/>
          <w:sz w:val="25"/>
          <w:szCs w:val="25"/>
        </w:rPr>
        <w:t>7.3</w:t>
      </w:r>
      <w:r w:rsidRPr="008478D8">
        <w:rPr>
          <w:rFonts w:ascii="Neue Einstellung" w:hAnsi="Neue Einstellung"/>
          <w:sz w:val="25"/>
          <w:szCs w:val="25"/>
        </w:rPr>
        <w:t xml:space="preserve"> </w:t>
      </w:r>
      <w:r w:rsidR="00C65E65" w:rsidRPr="008478D8">
        <w:rPr>
          <w:rFonts w:ascii="Neue Einstellung" w:hAnsi="Neue Einstellung"/>
          <w:sz w:val="25"/>
          <w:szCs w:val="25"/>
        </w:rPr>
        <w:tab/>
      </w:r>
      <w:r w:rsidRPr="008478D8">
        <w:rPr>
          <w:rFonts w:ascii="Neue Einstellung" w:hAnsi="Neue Einstellung"/>
          <w:sz w:val="25"/>
          <w:szCs w:val="25"/>
        </w:rPr>
        <w:t>Promote mixed-use and infill development within the Hamlets of Adirondack and Brant Lake to strengthen their role as vibrant community centers</w:t>
      </w:r>
    </w:p>
    <w:p w14:paraId="5BFFB317" w14:textId="77777777" w:rsidR="00A74244" w:rsidRPr="008478D8" w:rsidRDefault="009D7CAA" w:rsidP="00C65E65">
      <w:pPr>
        <w:spacing w:line="300" w:lineRule="auto"/>
        <w:ind w:left="1440" w:hanging="720"/>
        <w:rPr>
          <w:rFonts w:ascii="Neue Einstellung" w:hAnsi="Neue Einstellung"/>
          <w:sz w:val="25"/>
          <w:szCs w:val="25"/>
        </w:rPr>
      </w:pPr>
      <w:r w:rsidRPr="008478D8">
        <w:rPr>
          <w:rFonts w:ascii="Neue Einstellung" w:hAnsi="Neue Einstellung"/>
          <w:b/>
          <w:sz w:val="25"/>
          <w:szCs w:val="25"/>
        </w:rPr>
        <w:t>7.4</w:t>
      </w:r>
      <w:r w:rsidR="00C65E65" w:rsidRPr="008478D8">
        <w:rPr>
          <w:rFonts w:ascii="Neue Einstellung" w:hAnsi="Neue Einstellung"/>
          <w:sz w:val="25"/>
          <w:szCs w:val="25"/>
        </w:rPr>
        <w:tab/>
      </w:r>
      <w:r w:rsidRPr="008478D8">
        <w:rPr>
          <w:rFonts w:ascii="Neue Einstellung" w:hAnsi="Neue Einstellung"/>
          <w:sz w:val="25"/>
          <w:szCs w:val="25"/>
        </w:rPr>
        <w:t>Protect natural resources and scenic beauty by integrating conservation practices into land use decisions</w:t>
      </w:r>
    </w:p>
    <w:p w14:paraId="7B86591C" w14:textId="77777777" w:rsidR="00A74244" w:rsidRPr="00FA0896" w:rsidRDefault="009D7CAA">
      <w:pPr>
        <w:rPr>
          <w:rFonts w:ascii="Neue Einstellung" w:hAnsi="Neue Einstellung"/>
        </w:rPr>
      </w:pPr>
      <w:r w:rsidRPr="00FA0896">
        <w:rPr>
          <w:rFonts w:ascii="Neue Einstellung" w:hAnsi="Neue Einstellung"/>
        </w:rPr>
        <w:br w:type="page"/>
      </w:r>
    </w:p>
    <w:p w14:paraId="6C158C9E" w14:textId="77777777" w:rsidR="00A74244" w:rsidRPr="00FA0896" w:rsidRDefault="009D7CAA" w:rsidP="00C35A48">
      <w:pPr>
        <w:pStyle w:val="Heading2"/>
        <w:spacing w:line="300" w:lineRule="auto"/>
        <w:rPr>
          <w:rFonts w:ascii="Neue Einstellung" w:hAnsi="Neue Einstellung"/>
          <w:color w:val="275317"/>
        </w:rPr>
      </w:pPr>
      <w:bookmarkStart w:id="12" w:name="_Toc217910558"/>
      <w:r w:rsidRPr="00FA0896">
        <w:rPr>
          <w:rFonts w:ascii="Neue Einstellung" w:hAnsi="Neue Einstellung"/>
          <w:color w:val="275317"/>
        </w:rPr>
        <w:t>1.1 Regional Context and Community Background</w:t>
      </w:r>
      <w:bookmarkEnd w:id="12"/>
    </w:p>
    <w:p w14:paraId="11C07692" w14:textId="77777777" w:rsidR="00A74244" w:rsidRPr="00FA0896" w:rsidRDefault="009D7CAA" w:rsidP="7AE0A96D">
      <w:pPr>
        <w:spacing w:line="300" w:lineRule="auto"/>
        <w:rPr>
          <w:rFonts w:ascii="Neue Einstellung" w:hAnsi="Neue Einstellung"/>
          <w:lang w:val="en-US"/>
        </w:rPr>
      </w:pPr>
      <w:bookmarkStart w:id="13" w:name="_heading=h.lbzixd2z7obh"/>
      <w:bookmarkEnd w:id="13"/>
      <w:r w:rsidRPr="7AE0A96D">
        <w:rPr>
          <w:rFonts w:ascii="Neue Einstellung" w:hAnsi="Neue Einstellung"/>
          <w:lang w:val="en-US"/>
        </w:rPr>
        <w:t xml:space="preserve">The Town of Horicon is in the northern part of Warren County, New York, within the Adirondack Park and is bordered by the Schroon River to the west, the Town of Hague to the east, and the Town of Schroon in Essex County to the north </w:t>
      </w:r>
      <w:r w:rsidRPr="7AE0A96D">
        <w:rPr>
          <w:rFonts w:ascii="Neue Einstellung" w:hAnsi="Neue Einstellung"/>
          <w:b/>
          <w:bCs/>
          <w:lang w:val="en-US"/>
        </w:rPr>
        <w:t>(Map 1. Regional Context Map)</w:t>
      </w:r>
      <w:r w:rsidRPr="7AE0A96D">
        <w:rPr>
          <w:rFonts w:ascii="Neue Einstellung" w:hAnsi="Neue Einstellung"/>
          <w:lang w:val="en-US"/>
        </w:rPr>
        <w:t>. Known for its vast forest landscapes and abundant water resources, Horicon offers easy access to premier outdoor recreation areas such as the Pharaoh Lake Wilderness Area and the Lake George Wild Forest. The town boasts scenic water-based recreation on Brant Lake, Schroon Lake, and the Schroon River, and is a short drive from Gore Mountain, a popular year-round recreational hub in neighboring Johnsburg. With convenient access via the I-87 Adirondack Northway, Horicon is a quaint community and a popular destination for visitors and second-home owners.</w:t>
      </w:r>
    </w:p>
    <w:p w14:paraId="1F918B8B" w14:textId="77777777" w:rsidR="00A74244" w:rsidRPr="00FA0896" w:rsidRDefault="009D7CAA" w:rsidP="00C35A48">
      <w:pPr>
        <w:spacing w:line="300" w:lineRule="auto"/>
        <w:rPr>
          <w:rFonts w:ascii="Neue Einstellung" w:hAnsi="Neue Einstellung"/>
        </w:rPr>
      </w:pPr>
      <w:r w:rsidRPr="00FA0896">
        <w:rPr>
          <w:rFonts w:ascii="Neue Einstellung" w:hAnsi="Neue Einstellung"/>
        </w:rPr>
        <w:t xml:space="preserve">The Horicon area was first settled in the late 1700s by a single landowner and was officially incorporated as the Town of Bartonville in 1838. Like much of the region, its early hamlets were centered around logging and industries that harnessed the resources of the dense wilderness. Early settlers constructed dams, such as the Mill Pond, built sawmills, and used the Schroon River to transport logs downstream to larger milling operations in Glens Falls. </w:t>
      </w:r>
    </w:p>
    <w:p w14:paraId="2DA3186E" w14:textId="77777777" w:rsidR="00A74244" w:rsidRPr="00FA0896" w:rsidRDefault="009D7CAA" w:rsidP="7AE0A96D">
      <w:pPr>
        <w:spacing w:line="300" w:lineRule="auto"/>
        <w:rPr>
          <w:rFonts w:ascii="Neue Einstellung" w:hAnsi="Neue Einstellung"/>
          <w:lang w:val="en-US"/>
        </w:rPr>
      </w:pPr>
      <w:r w:rsidRPr="7AE0A96D">
        <w:rPr>
          <w:rFonts w:ascii="Neue Einstellung" w:hAnsi="Neue Einstellung"/>
          <w:lang w:val="en-US"/>
        </w:rPr>
        <w:t xml:space="preserve">By the mid-1800s, several hamlets had emerged across the town, each with its own school. Among the most prominent were Adirondack, Bartonville, South Horicon, and </w:t>
      </w:r>
      <w:proofErr w:type="spellStart"/>
      <w:r w:rsidRPr="7AE0A96D">
        <w:rPr>
          <w:rFonts w:ascii="Neue Einstellung" w:hAnsi="Neue Einstellung"/>
          <w:lang w:val="en-US"/>
        </w:rPr>
        <w:t>Hayesburg</w:t>
      </w:r>
      <w:proofErr w:type="spellEnd"/>
      <w:r w:rsidRPr="7AE0A96D">
        <w:rPr>
          <w:rFonts w:ascii="Neue Einstellung" w:hAnsi="Neue Einstellung"/>
          <w:lang w:val="en-US"/>
        </w:rPr>
        <w:t xml:space="preserve">. Both South Horicon and Adirondack had a tannery, with the South Horicon tannery earning distinction as the largest in New York State at the time. Tanning and leathermaking were vital industries, drawing on the area’s abundant hemlock trees for their tannin-rich bark. In addition to industry, small-scale subsistence farming contributed to the local economy. </w:t>
      </w:r>
    </w:p>
    <w:p w14:paraId="64ED11FE" w14:textId="0FBDC86B" w:rsidR="00A74244" w:rsidRPr="00FA0896" w:rsidRDefault="009D7CAA" w:rsidP="7AE0A96D">
      <w:pPr>
        <w:spacing w:line="300" w:lineRule="auto"/>
        <w:rPr>
          <w:rFonts w:ascii="Neue Einstellung" w:hAnsi="Neue Einstellung"/>
          <w:lang w:val="en-US"/>
        </w:rPr>
      </w:pPr>
      <w:r w:rsidRPr="7AE0A96D">
        <w:rPr>
          <w:rFonts w:ascii="Neue Einstellung" w:hAnsi="Neue Einstellung"/>
          <w:lang w:val="en-US"/>
        </w:rPr>
        <w:t>By the early 1900s, tourism had begun to eclipse traditional industries, largely due to improved access facilitated by nearby railroads.</w:t>
      </w:r>
      <w:r w:rsidR="007A512B">
        <w:rPr>
          <w:rFonts w:ascii="Neue Einstellung" w:hAnsi="Neue Einstellung"/>
          <w:lang w:val="en-US"/>
        </w:rPr>
        <w:t xml:space="preserve"> T</w:t>
      </w:r>
      <w:r w:rsidRPr="7AE0A96D">
        <w:rPr>
          <w:rFonts w:ascii="Neue Einstellung" w:hAnsi="Neue Einstellung"/>
          <w:lang w:val="en-US"/>
        </w:rPr>
        <w:t xml:space="preserve">his economic shift transformed the community, as hotels and summer camps sprang up around Brant Lake, catering </w:t>
      </w:r>
      <w:r w:rsidR="00C82073" w:rsidRPr="7AE0A96D">
        <w:rPr>
          <w:rFonts w:ascii="Neue Einstellung" w:hAnsi="Neue Einstellung"/>
          <w:lang w:val="en-US"/>
        </w:rPr>
        <w:t>to</w:t>
      </w:r>
      <w:r w:rsidRPr="7AE0A96D">
        <w:rPr>
          <w:rFonts w:ascii="Neue Einstellung" w:hAnsi="Neue Einstellung"/>
          <w:lang w:val="en-US"/>
        </w:rPr>
        <w:t xml:space="preserve"> affluent families from urban areas</w:t>
      </w:r>
      <w:r w:rsidR="007A512B">
        <w:rPr>
          <w:rFonts w:ascii="Neue Einstellung" w:hAnsi="Neue Einstellung"/>
          <w:lang w:val="en-US"/>
        </w:rPr>
        <w:t>. Re</w:t>
      </w:r>
      <w:r w:rsidRPr="7AE0A96D">
        <w:rPr>
          <w:rFonts w:ascii="Neue Einstellung" w:hAnsi="Neue Einstellung"/>
          <w:lang w:val="en-US"/>
        </w:rPr>
        <w:t xml:space="preserve">sidents found new roles as hunting and fishing guides, and the economy increasingly oriented itself around seasonal visitors. </w:t>
      </w:r>
      <w:r w:rsidR="00E70127">
        <w:rPr>
          <w:rFonts w:ascii="Neue Einstellung" w:hAnsi="Neue Einstellung"/>
          <w:lang w:val="en-US"/>
        </w:rPr>
        <w:t>Ov</w:t>
      </w:r>
      <w:r w:rsidRPr="7AE0A96D">
        <w:rPr>
          <w:rFonts w:ascii="Neue Einstellung" w:hAnsi="Neue Einstellung"/>
          <w:lang w:val="en-US"/>
        </w:rPr>
        <w:t>er time, many of the early hotels and businesses faded, and tourism in Horicon evolved into a model centered on second-home ownership, a pattern that continues to define the area today</w:t>
      </w:r>
      <w:r w:rsidR="00F71E22" w:rsidRPr="7AE0A96D">
        <w:rPr>
          <w:rFonts w:ascii="Neue Einstellung" w:hAnsi="Neue Einstellung"/>
          <w:lang w:val="en-US"/>
        </w:rPr>
        <w:t xml:space="preserve">. </w:t>
      </w:r>
    </w:p>
    <w:p w14:paraId="75D83BE6" w14:textId="77777777" w:rsidR="00A74244" w:rsidRPr="00FA0896" w:rsidRDefault="00FA0896">
      <w:pPr>
        <w:pStyle w:val="Heading2"/>
        <w:rPr>
          <w:rFonts w:ascii="Neue Einstellung" w:hAnsi="Neue Einstellung"/>
        </w:rPr>
      </w:pPr>
      <w:bookmarkStart w:id="14" w:name="_heading=h.3h0l26ug2k49" w:colFirst="0" w:colLast="0"/>
      <w:bookmarkStart w:id="15" w:name="_Toc217910559"/>
      <w:bookmarkEnd w:id="14"/>
      <w:r w:rsidRPr="009D7CAA">
        <w:rPr>
          <w:rFonts w:ascii="Calibri" w:eastAsia="Calibri" w:hAnsi="Calibri" w:cs="Times New Roman"/>
          <w:noProof/>
          <w:sz w:val="22"/>
          <w:szCs w:val="22"/>
          <w:lang w:val="en-US"/>
        </w:rPr>
        <w:drawing>
          <wp:anchor distT="0" distB="0" distL="114300" distR="114300" simplePos="0" relativeHeight="251658268" behindDoc="0" locked="0" layoutInCell="1" allowOverlap="1" wp14:anchorId="61C6A315" wp14:editId="750BA9B4">
            <wp:simplePos x="0" y="0"/>
            <wp:positionH relativeFrom="page">
              <wp:posOffset>791210</wp:posOffset>
            </wp:positionH>
            <wp:positionV relativeFrom="paragraph">
              <wp:posOffset>238125</wp:posOffset>
            </wp:positionV>
            <wp:extent cx="6120527" cy="7920682"/>
            <wp:effectExtent l="0" t="0" r="0" b="4445"/>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ny Creek Rec Field Water.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120527" cy="7920682"/>
                    </a:xfrm>
                    <a:prstGeom prst="rect">
                      <a:avLst/>
                    </a:prstGeom>
                  </pic:spPr>
                </pic:pic>
              </a:graphicData>
            </a:graphic>
            <wp14:sizeRelH relativeFrom="page">
              <wp14:pctWidth>0</wp14:pctWidth>
            </wp14:sizeRelH>
            <wp14:sizeRelV relativeFrom="page">
              <wp14:pctHeight>0</wp14:pctHeight>
            </wp14:sizeRelV>
          </wp:anchor>
        </w:drawing>
      </w:r>
      <w:r w:rsidR="009D7CAA" w:rsidRPr="00FA0896">
        <w:rPr>
          <w:rFonts w:ascii="Neue Einstellung" w:hAnsi="Neue Einstellung"/>
        </w:rPr>
        <w:t>Map 1. Regional Context Map</w:t>
      </w:r>
      <w:bookmarkEnd w:id="15"/>
    </w:p>
    <w:p w14:paraId="037EE5B6" w14:textId="77777777" w:rsidR="00A74244" w:rsidRPr="00FA0896" w:rsidRDefault="009D7CAA">
      <w:pPr>
        <w:rPr>
          <w:rFonts w:ascii="Neue Einstellung" w:eastAsia="Play" w:hAnsi="Neue Einstellung" w:cs="Play"/>
          <w:color w:val="0F4761"/>
          <w:sz w:val="32"/>
          <w:szCs w:val="32"/>
        </w:rPr>
      </w:pPr>
      <w:r w:rsidRPr="00FA0896">
        <w:rPr>
          <w:rFonts w:ascii="Neue Einstellung" w:hAnsi="Neue Einstellung"/>
        </w:rPr>
        <w:br w:type="page"/>
      </w:r>
    </w:p>
    <w:bookmarkStart w:id="16" w:name="_Toc217910560"/>
    <w:p w14:paraId="363F3409" w14:textId="77777777" w:rsidR="00A74244" w:rsidRPr="00FA0896" w:rsidRDefault="005B531B">
      <w:pPr>
        <w:pStyle w:val="Heading2"/>
        <w:rPr>
          <w:rFonts w:ascii="Neue Einstellung" w:hAnsi="Neue Einstellung"/>
          <w:color w:val="275317"/>
        </w:rPr>
      </w:pPr>
      <w:r>
        <w:rPr>
          <w:rFonts w:ascii="Neue Einstellung" w:hAnsi="Neue Einstellung"/>
          <w:noProof/>
        </w:rPr>
        <mc:AlternateContent>
          <mc:Choice Requires="wps">
            <w:drawing>
              <wp:anchor distT="0" distB="0" distL="114300" distR="114300" simplePos="0" relativeHeight="251658278" behindDoc="1" locked="0" layoutInCell="1" allowOverlap="1" wp14:anchorId="59E4DD66" wp14:editId="3C0E8B24">
                <wp:simplePos x="0" y="0"/>
                <wp:positionH relativeFrom="column">
                  <wp:posOffset>3520440</wp:posOffset>
                </wp:positionH>
                <wp:positionV relativeFrom="paragraph">
                  <wp:posOffset>-270510</wp:posOffset>
                </wp:positionV>
                <wp:extent cx="3108960" cy="8480808"/>
                <wp:effectExtent l="0" t="0" r="15240" b="15875"/>
                <wp:wrapNone/>
                <wp:docPr id="12" name="Rectangle 12"/>
                <wp:cNvGraphicFramePr/>
                <a:graphic xmlns:a="http://schemas.openxmlformats.org/drawingml/2006/main">
                  <a:graphicData uri="http://schemas.microsoft.com/office/word/2010/wordprocessingShape">
                    <wps:wsp>
                      <wps:cNvSpPr/>
                      <wps:spPr>
                        <a:xfrm>
                          <a:off x="0" y="0"/>
                          <a:ext cx="3108960" cy="8480808"/>
                        </a:xfrm>
                        <a:prstGeom prst="rect">
                          <a:avLst/>
                        </a:prstGeom>
                        <a:solidFill>
                          <a:srgbClr val="AA623D"/>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xmlns:arto="http://schemas.microsoft.com/office/word/2006/arto" xmlns:asvg="http://schemas.microsoft.com/office/drawing/2016/SVG/main" xmlns:c="http://schemas.openxmlformats.org/drawingml/2006/chart" xmlns:a14="http://schemas.microsoft.com/office/drawing/2010/main" xmlns:pic="http://schemas.openxmlformats.org/drawingml/2006/picture" xmlns:a="http://schemas.openxmlformats.org/drawingml/2006/main">
            <w:pict w14:anchorId="20600825">
              <v:rect id="Rectangle 12" style="position:absolute;margin-left:277.2pt;margin-top:-21.3pt;width:244.8pt;height:667.8pt;z-index:-2516582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aa623d" strokecolor="white [3212]" strokeweight="1pt" w14:anchorId="4A9594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"/>
            </w:pict>
          </mc:Fallback>
        </mc:AlternateContent>
      </w:r>
      <w:r w:rsidRPr="00FA0896">
        <w:rPr>
          <w:rFonts w:ascii="Neue Einstellung" w:hAnsi="Neue Einstellung"/>
          <w:noProof/>
        </w:rPr>
        <mc:AlternateContent>
          <mc:Choice Requires="wps">
            <w:drawing>
              <wp:anchor distT="0" distB="0" distL="114300" distR="114300" simplePos="0" relativeHeight="251658279" behindDoc="0" locked="0" layoutInCell="1" hidden="0" allowOverlap="1" wp14:anchorId="3EE91F20" wp14:editId="105BD9A2">
                <wp:simplePos x="0" y="0"/>
                <wp:positionH relativeFrom="column">
                  <wp:posOffset>3580765</wp:posOffset>
                </wp:positionH>
                <wp:positionV relativeFrom="paragraph">
                  <wp:posOffset>112</wp:posOffset>
                </wp:positionV>
                <wp:extent cx="2990215" cy="2631440"/>
                <wp:effectExtent l="0" t="0" r="0" b="0"/>
                <wp:wrapSquare wrapText="bothSides" distT="0" distB="0" distL="114300" distR="114300"/>
                <wp:docPr id="17" name="Rectangle 17"/>
                <wp:cNvGraphicFramePr/>
                <a:graphic xmlns:a="http://schemas.openxmlformats.org/drawingml/2006/main">
                  <a:graphicData uri="http://schemas.microsoft.com/office/word/2010/wordprocessingShape">
                    <wps:wsp>
                      <wps:cNvSpPr/>
                      <wps:spPr>
                        <a:xfrm>
                          <a:off x="0" y="0"/>
                          <a:ext cx="2990215" cy="2631440"/>
                        </a:xfrm>
                        <a:prstGeom prst="rect">
                          <a:avLst/>
                        </a:prstGeom>
                        <a:noFill/>
                        <a:ln w="9525" cap="flat" cmpd="sng">
                          <a:noFill/>
                          <a:prstDash val="solid"/>
                          <a:round/>
                          <a:headEnd type="none" w="sm" len="sm"/>
                          <a:tailEnd type="none" w="sm" len="sm"/>
                        </a:ln>
                      </wps:spPr>
                      <wps:txbx>
                        <w:txbxContent>
                          <w:p w14:paraId="3D04FDAD" w14:textId="77777777" w:rsidR="00701716" w:rsidRDefault="00701716" w:rsidP="00A66DBC">
                            <w:pPr>
                              <w:spacing w:line="277" w:lineRule="auto"/>
                              <w:textDirection w:val="btLr"/>
                            </w:pPr>
                            <w:r>
                              <w:rPr>
                                <w:noProof/>
                              </w:rPr>
                              <w:drawing>
                                <wp:inline distT="0" distB="0" distL="0" distR="0" wp14:anchorId="47DE65CB" wp14:editId="39F3E6B3">
                                  <wp:extent cx="3179318" cy="2462784"/>
                                  <wp:effectExtent l="0" t="0" r="2540" b="0"/>
                                  <wp:docPr id="3" name="Picture 3"/>
                                  <wp:cNvGraphicFramePr/>
                                  <a:graphic xmlns:a="http://schemas.openxmlformats.org/drawingml/2006/main">
                                    <a:graphicData uri="http://schemas.openxmlformats.org/drawingml/2006/picture">
                                      <pic:pic xmlns:pic="http://schemas.openxmlformats.org/drawingml/2006/picture">
                                        <pic:nvPicPr>
                                          <pic:cNvPr id="496" name="Picture 496"/>
                                          <pic:cNvPicPr/>
                                        </pic:nvPicPr>
                                        <pic:blipFill>
                                          <a:blip r:embed="rId22">
                                            <a:extLst>
                                              <a:ext uri="{28A0092B-C50C-407E-A947-70E740481C1C}">
                                                <a14:useLocalDpi xmlns:a14="http://schemas.microsoft.com/office/drawing/2010/main" val="0"/>
                                              </a:ext>
                                            </a:extLst>
                                          </a:blip>
                                          <a:stretch>
                                            <a:fillRect/>
                                          </a:stretch>
                                        </pic:blipFill>
                                        <pic:spPr>
                                          <a:xfrm>
                                            <a:off x="0" y="0"/>
                                            <a:ext cx="3190784" cy="2471666"/>
                                          </a:xfrm>
                                          <a:prstGeom prst="rect">
                                            <a:avLst/>
                                          </a:prstGeom>
                                        </pic:spPr>
                                      </pic:pic>
                                    </a:graphicData>
                                  </a:graphic>
                                </wp:inline>
                              </w:drawing>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3EE91F20" id="Rectangle 17" o:spid="_x0000_s1031" style="position:absolute;margin-left:281.95pt;margin-top:0;width:235.45pt;height:207.2pt;z-index:2516582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" filled="f" stroked="f">
                <v:stroke startarrowwidth="narrow" startarrowlength="short" endarrowwidth="narrow" endarrowlength="short" joinstyle="round"/>
                <v:textbox inset="2.53958mm,1.2694mm,2.53958mm,1.2694mm">
                  <w:txbxContent>
                    <w:p w14:paraId="3D04FDAD" w14:textId="77777777" w:rsidR="00701716" w:rsidRDefault="00701716" w:rsidP="00A66DBC">
                      <w:pPr>
                        <w:spacing w:line="277" w:lineRule="auto"/>
                        <w:textDirection w:val="btLr"/>
                      </w:pPr>
                      <w:r>
                        <w:rPr>
                          <w:noProof/>
                        </w:rPr>
                        <w:drawing>
                          <wp:inline distT="0" distB="0" distL="0" distR="0" wp14:anchorId="47DE65CB" wp14:editId="39F3E6B3">
                            <wp:extent cx="3179318" cy="2462784"/>
                            <wp:effectExtent l="0" t="0" r="2540" b="0"/>
                            <wp:docPr id="3" name="Picture 3"/>
                            <wp:cNvGraphicFramePr/>
                            <a:graphic xmlns:a="http://schemas.openxmlformats.org/drawingml/2006/main">
                              <a:graphicData uri="http://schemas.openxmlformats.org/drawingml/2006/picture">
                                <pic:pic xmlns:pic="http://schemas.openxmlformats.org/drawingml/2006/picture">
                                  <pic:nvPicPr>
                                    <pic:cNvPr id="496" name="Picture 496"/>
                                    <pic:cNvPicPr/>
                                  </pic:nvPicPr>
                                  <pic:blipFill>
                                    <a:blip r:embed="rId22">
                                      <a:extLst>
                                        <a:ext uri="{28A0092B-C50C-407E-A947-70E740481C1C}">
                                          <a14:useLocalDpi xmlns:a14="http://schemas.microsoft.com/office/drawing/2010/main" val="0"/>
                                        </a:ext>
                                      </a:extLst>
                                    </a:blip>
                                    <a:stretch>
                                      <a:fillRect/>
                                    </a:stretch>
                                  </pic:blipFill>
                                  <pic:spPr>
                                    <a:xfrm>
                                      <a:off x="0" y="0"/>
                                      <a:ext cx="3190784" cy="2471666"/>
                                    </a:xfrm>
                                    <a:prstGeom prst="rect">
                                      <a:avLst/>
                                    </a:prstGeom>
                                  </pic:spPr>
                                </pic:pic>
                              </a:graphicData>
                            </a:graphic>
                          </wp:inline>
                        </w:drawing>
                      </w:r>
                    </w:p>
                  </w:txbxContent>
                </v:textbox>
                <w10:wrap type="square"/>
              </v:rect>
            </w:pict>
          </mc:Fallback>
        </mc:AlternateContent>
      </w:r>
      <w:r w:rsidR="009D7CAA" w:rsidRPr="00FA0896">
        <w:rPr>
          <w:rFonts w:ascii="Neue Einstellung" w:hAnsi="Neue Einstellung"/>
          <w:color w:val="275317"/>
        </w:rPr>
        <w:t>1.2 The Planning Process</w:t>
      </w:r>
      <w:bookmarkEnd w:id="16"/>
    </w:p>
    <w:p w14:paraId="31BC0A99" w14:textId="686D23E4" w:rsidR="00A74244" w:rsidRPr="00FA0896" w:rsidRDefault="006C161D" w:rsidP="7AE0A96D">
      <w:pPr>
        <w:spacing w:line="300" w:lineRule="auto"/>
        <w:rPr>
          <w:rFonts w:ascii="Neue Einstellung" w:hAnsi="Neue Einstellung"/>
          <w:lang w:val="en-US"/>
        </w:rPr>
      </w:pPr>
      <w:r w:rsidRPr="001F1719">
        <w:rPr>
          <w:rFonts w:ascii="Neue Einstellung" w:hAnsi="Neue Einstellung"/>
          <w:noProof/>
        </w:rPr>
        <mc:AlternateContent>
          <mc:Choice Requires="wps">
            <w:drawing>
              <wp:anchor distT="45720" distB="45720" distL="114300" distR="114300" simplePos="0" relativeHeight="251658335" behindDoc="0" locked="0" layoutInCell="1" allowOverlap="1" wp14:anchorId="37F7261B" wp14:editId="1F7DAC9B">
                <wp:simplePos x="0" y="0"/>
                <wp:positionH relativeFrom="page">
                  <wp:posOffset>4483735</wp:posOffset>
                </wp:positionH>
                <wp:positionV relativeFrom="paragraph">
                  <wp:posOffset>2145030</wp:posOffset>
                </wp:positionV>
                <wp:extent cx="2933700" cy="562610"/>
                <wp:effectExtent l="0" t="0" r="0" b="0"/>
                <wp:wrapSquare wrapText="bothSides"/>
                <wp:docPr id="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3700" cy="562610"/>
                        </a:xfrm>
                        <a:prstGeom prst="rect">
                          <a:avLst/>
                        </a:prstGeom>
                        <a:noFill/>
                        <a:ln w="9525">
                          <a:noFill/>
                          <a:miter lim="800000"/>
                          <a:headEnd/>
                          <a:tailEnd/>
                        </a:ln>
                      </wps:spPr>
                      <wps:txbx>
                        <w:txbxContent>
                          <w:p w14:paraId="13942D47" w14:textId="77777777" w:rsidR="00701716" w:rsidRPr="0073742E" w:rsidRDefault="00701716" w:rsidP="001F1719">
                            <w:pPr>
                              <w:rPr>
                                <w:rFonts w:ascii="Neue Einstellung" w:hAnsi="Neue Einstellung"/>
                                <w:color w:val="FFFFFF" w:themeColor="background1"/>
                                <w:sz w:val="20"/>
                                <w:szCs w:val="18"/>
                              </w:rPr>
                            </w:pPr>
                            <w:r w:rsidRPr="0073742E">
                              <w:rPr>
                                <w:rFonts w:ascii="Neue Einstellung" w:hAnsi="Neue Einstellung"/>
                                <w:color w:val="FFFFFF" w:themeColor="background1"/>
                                <w:sz w:val="20"/>
                                <w:szCs w:val="18"/>
                              </w:rPr>
                              <w:t>Photo 1: August 2025 public workshop at Albert E Monroe Park in Adirondack.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F7261B" id="_x0000_s1032" type="#_x0000_t202" style="position:absolute;margin-left:353.05pt;margin-top:168.9pt;width:231pt;height:44.3pt;z-index:251658335;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" filled="f" stroked="f">
                <v:textbox>
                  <w:txbxContent>
                    <w:p w14:paraId="13942D47" w14:textId="77777777" w:rsidR="00701716" w:rsidRPr="0073742E" w:rsidRDefault="00701716" w:rsidP="001F1719">
                      <w:pPr>
                        <w:rPr>
                          <w:rFonts w:ascii="Neue Einstellung" w:hAnsi="Neue Einstellung"/>
                          <w:color w:val="FFFFFF" w:themeColor="background1"/>
                          <w:sz w:val="20"/>
                          <w:szCs w:val="18"/>
                        </w:rPr>
                      </w:pPr>
                      <w:r w:rsidRPr="0073742E">
                        <w:rPr>
                          <w:rFonts w:ascii="Neue Einstellung" w:hAnsi="Neue Einstellung"/>
                          <w:color w:val="FFFFFF" w:themeColor="background1"/>
                          <w:sz w:val="20"/>
                          <w:szCs w:val="18"/>
                        </w:rPr>
                        <w:t>Photo 1: August 2025 public workshop at Albert E Monroe Park in Adirondack.</w:t>
                      </w:r>
                    </w:p>
                  </w:txbxContent>
                </v:textbox>
                <w10:wrap type="square" anchorx="page"/>
              </v:shape>
            </w:pict>
          </mc:Fallback>
        </mc:AlternateContent>
      </w:r>
      <w:r w:rsidR="005B531B" w:rsidRPr="00FA0896">
        <w:rPr>
          <w:rFonts w:ascii="Neue Einstellung" w:hAnsi="Neue Einstellung"/>
          <w:noProof/>
        </w:rPr>
        <mc:AlternateContent>
          <mc:Choice Requires="wps">
            <w:drawing>
              <wp:anchor distT="0" distB="0" distL="114300" distR="114300" simplePos="0" relativeHeight="251658247" behindDoc="0" locked="0" layoutInCell="1" hidden="0" allowOverlap="1" wp14:anchorId="14FCABF0" wp14:editId="3C5CD115">
                <wp:simplePos x="0" y="0"/>
                <wp:positionH relativeFrom="column">
                  <wp:posOffset>3588385</wp:posOffset>
                </wp:positionH>
                <wp:positionV relativeFrom="paragraph">
                  <wp:posOffset>2229359</wp:posOffset>
                </wp:positionV>
                <wp:extent cx="2990215" cy="2631440"/>
                <wp:effectExtent l="0" t="0" r="0" b="0"/>
                <wp:wrapSquare wrapText="bothSides" distT="0" distB="0" distL="114300" distR="114300"/>
                <wp:docPr id="2119078625" name="Rectangle 2119078625"/>
                <wp:cNvGraphicFramePr/>
                <a:graphic xmlns:a="http://schemas.openxmlformats.org/drawingml/2006/main">
                  <a:graphicData uri="http://schemas.microsoft.com/office/word/2010/wordprocessingShape">
                    <wps:wsp>
                      <wps:cNvSpPr/>
                      <wps:spPr>
                        <a:xfrm>
                          <a:off x="0" y="0"/>
                          <a:ext cx="2990215" cy="2631440"/>
                        </a:xfrm>
                        <a:prstGeom prst="rect">
                          <a:avLst/>
                        </a:prstGeom>
                        <a:noFill/>
                        <a:ln w="9525" cap="flat" cmpd="sng">
                          <a:noFill/>
                          <a:prstDash val="solid"/>
                          <a:round/>
                          <a:headEnd type="none" w="sm" len="sm"/>
                          <a:tailEnd type="none" w="sm" len="sm"/>
                        </a:ln>
                      </wps:spPr>
                      <wps:txbx>
                        <w:txbxContent>
                          <w:p w14:paraId="421D2C74" w14:textId="77777777" w:rsidR="00701716" w:rsidRDefault="00701716">
                            <w:pPr>
                              <w:spacing w:line="277" w:lineRule="auto"/>
                              <w:textDirection w:val="btLr"/>
                              <w:rPr>
                                <w:noProof/>
                              </w:rPr>
                            </w:pPr>
                          </w:p>
                          <w:p w14:paraId="743F2FA9" w14:textId="77777777" w:rsidR="00701716" w:rsidRDefault="00701716">
                            <w:pPr>
                              <w:spacing w:line="277" w:lineRule="auto"/>
                              <w:textDirection w:val="btLr"/>
                            </w:pPr>
                            <w:r>
                              <w:rPr>
                                <w:noProof/>
                              </w:rPr>
                              <w:drawing>
                                <wp:inline distT="0" distB="0" distL="0" distR="0" wp14:anchorId="5DF1763F" wp14:editId="13522FB2">
                                  <wp:extent cx="3019680" cy="2425232"/>
                                  <wp:effectExtent l="0" t="0" r="952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3">
                                            <a:extLst>
                                              <a:ext uri="{28A0092B-C50C-407E-A947-70E740481C1C}">
                                                <a14:useLocalDpi xmlns:a14="http://schemas.microsoft.com/office/drawing/2010/main" val="0"/>
                                              </a:ext>
                                            </a:extLst>
                                          </a:blip>
                                          <a:srcRect l="21786" t="16299"/>
                                          <a:stretch/>
                                        </pic:blipFill>
                                        <pic:spPr bwMode="auto">
                                          <a:xfrm>
                                            <a:off x="0" y="0"/>
                                            <a:ext cx="3025158" cy="2429631"/>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14FCABF0" id="Rectangle 2119078625" o:spid="_x0000_s1033" style="position:absolute;margin-left:282.55pt;margin-top:175.55pt;width:235.45pt;height:207.2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" filled="f" stroked="f">
                <v:stroke startarrowwidth="narrow" startarrowlength="short" endarrowwidth="narrow" endarrowlength="short" joinstyle="round"/>
                <v:textbox inset="2.53958mm,1.2694mm,2.53958mm,1.2694mm">
                  <w:txbxContent>
                    <w:p w14:paraId="421D2C74" w14:textId="77777777" w:rsidR="00701716" w:rsidRDefault="00701716">
                      <w:pPr>
                        <w:spacing w:line="277" w:lineRule="auto"/>
                        <w:textDirection w:val="btLr"/>
                        <w:rPr>
                          <w:noProof/>
                        </w:rPr>
                      </w:pPr>
                    </w:p>
                    <w:p w14:paraId="743F2FA9" w14:textId="77777777" w:rsidR="00701716" w:rsidRDefault="00701716">
                      <w:pPr>
                        <w:spacing w:line="277" w:lineRule="auto"/>
                        <w:textDirection w:val="btLr"/>
                      </w:pPr>
                      <w:r>
                        <w:rPr>
                          <w:noProof/>
                        </w:rPr>
                        <w:drawing>
                          <wp:inline distT="0" distB="0" distL="0" distR="0" wp14:anchorId="5DF1763F" wp14:editId="13522FB2">
                            <wp:extent cx="3019680" cy="2425232"/>
                            <wp:effectExtent l="0" t="0" r="952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3">
                                      <a:extLst>
                                        <a:ext uri="{28A0092B-C50C-407E-A947-70E740481C1C}">
                                          <a14:useLocalDpi xmlns:a14="http://schemas.microsoft.com/office/drawing/2010/main" val="0"/>
                                        </a:ext>
                                      </a:extLst>
                                    </a:blip>
                                    <a:srcRect l="21786" t="16299"/>
                                    <a:stretch/>
                                  </pic:blipFill>
                                  <pic:spPr bwMode="auto">
                                    <a:xfrm>
                                      <a:off x="0" y="0"/>
                                      <a:ext cx="3025158" cy="2429631"/>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type="square"/>
              </v:rect>
            </w:pict>
          </mc:Fallback>
        </mc:AlternateContent>
      </w:r>
      <w:r w:rsidR="009D7CAA" w:rsidRPr="7AE0A96D">
        <w:rPr>
          <w:rFonts w:ascii="Neue Einstellung" w:hAnsi="Neue Einstellung"/>
          <w:lang w:val="en-US"/>
        </w:rPr>
        <w:t>The comprehensive plan process began in the summer of 2024 with the appointment of a Comprehensive Plan Committee (CPC), established by the Town Board to guide the development of the plan. The CPC brought together a diverse group of individuals whose local knowledge, experience, and perspectives helped shape the planning process. Members of the CPC include representatives from the Town Board, Planning and Zoning Boards, Town staff, the Town Historian, local business owners, and residents with recreational and environmental interests</w:t>
      </w:r>
      <w:r w:rsidR="00F71E22" w:rsidRPr="7AE0A96D">
        <w:rPr>
          <w:rFonts w:ascii="Neue Einstellung" w:hAnsi="Neue Einstellung"/>
          <w:lang w:val="en-US"/>
        </w:rPr>
        <w:t xml:space="preserve">. </w:t>
      </w:r>
    </w:p>
    <w:p w14:paraId="15EF5472" w14:textId="77777777" w:rsidR="00A74244" w:rsidRPr="00FA0896" w:rsidRDefault="005B531B" w:rsidP="00C35A48">
      <w:pPr>
        <w:spacing w:line="300" w:lineRule="auto"/>
        <w:rPr>
          <w:rFonts w:ascii="Neue Einstellung" w:hAnsi="Neue Einstellung"/>
        </w:rPr>
      </w:pPr>
      <w:r w:rsidRPr="005B531B">
        <w:rPr>
          <w:rFonts w:ascii="Neue Einstellung" w:hAnsi="Neue Einstellung"/>
          <w:noProof/>
        </w:rPr>
        <mc:AlternateContent>
          <mc:Choice Requires="wps">
            <w:drawing>
              <wp:anchor distT="45720" distB="45720" distL="114300" distR="114300" simplePos="0" relativeHeight="251658336" behindDoc="0" locked="0" layoutInCell="1" allowOverlap="1" wp14:anchorId="5D331098" wp14:editId="0B10848B">
                <wp:simplePos x="0" y="0"/>
                <wp:positionH relativeFrom="page">
                  <wp:posOffset>4510405</wp:posOffset>
                </wp:positionH>
                <wp:positionV relativeFrom="paragraph">
                  <wp:posOffset>1767840</wp:posOffset>
                </wp:positionV>
                <wp:extent cx="2933700" cy="492125"/>
                <wp:effectExtent l="0" t="0" r="0" b="3175"/>
                <wp:wrapSquare wrapText="bothSides"/>
                <wp:docPr id="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3700" cy="492125"/>
                        </a:xfrm>
                        <a:prstGeom prst="rect">
                          <a:avLst/>
                        </a:prstGeom>
                        <a:noFill/>
                        <a:ln w="9525">
                          <a:noFill/>
                          <a:miter lim="800000"/>
                          <a:headEnd/>
                          <a:tailEnd/>
                        </a:ln>
                      </wps:spPr>
                      <wps:txbx>
                        <w:txbxContent>
                          <w:p w14:paraId="2288E629" w14:textId="77777777" w:rsidR="00701716" w:rsidRPr="0073742E" w:rsidRDefault="00701716" w:rsidP="005B531B">
                            <w:pPr>
                              <w:rPr>
                                <w:rFonts w:ascii="Neue Einstellung" w:hAnsi="Neue Einstellung"/>
                                <w:color w:val="FFFFFF" w:themeColor="background1"/>
                                <w:sz w:val="20"/>
                                <w:szCs w:val="18"/>
                              </w:rPr>
                            </w:pPr>
                            <w:r w:rsidRPr="0073742E">
                              <w:rPr>
                                <w:rFonts w:ascii="Neue Einstellung" w:hAnsi="Neue Einstellung"/>
                                <w:color w:val="FFFFFF" w:themeColor="background1"/>
                                <w:sz w:val="20"/>
                                <w:szCs w:val="18"/>
                              </w:rPr>
                              <w:t>Photo 2: February 2025 public workshop at Horicon Town Hall.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331098" id="_x0000_s1034" type="#_x0000_t202" style="position:absolute;margin-left:355.15pt;margin-top:139.2pt;width:231pt;height:38.75pt;z-index:25165833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" filled="f" stroked="f">
                <v:textbox>
                  <w:txbxContent>
                    <w:p w14:paraId="2288E629" w14:textId="77777777" w:rsidR="00701716" w:rsidRPr="0073742E" w:rsidRDefault="00701716" w:rsidP="005B531B">
                      <w:pPr>
                        <w:rPr>
                          <w:rFonts w:ascii="Neue Einstellung" w:hAnsi="Neue Einstellung"/>
                          <w:color w:val="FFFFFF" w:themeColor="background1"/>
                          <w:sz w:val="20"/>
                          <w:szCs w:val="18"/>
                        </w:rPr>
                      </w:pPr>
                      <w:r w:rsidRPr="0073742E">
                        <w:rPr>
                          <w:rFonts w:ascii="Neue Einstellung" w:hAnsi="Neue Einstellung"/>
                          <w:color w:val="FFFFFF" w:themeColor="background1"/>
                          <w:sz w:val="20"/>
                          <w:szCs w:val="18"/>
                        </w:rPr>
                        <w:t>Photo 2: February 2025 public workshop at Horicon Town Hall.</w:t>
                      </w:r>
                    </w:p>
                  </w:txbxContent>
                </v:textbox>
                <w10:wrap type="square" anchorx="page"/>
              </v:shape>
            </w:pict>
          </mc:Fallback>
        </mc:AlternateContent>
      </w:r>
      <w:r w:rsidR="009D7CAA" w:rsidRPr="00FA0896">
        <w:rPr>
          <w:rFonts w:ascii="Neue Einstellung" w:hAnsi="Neue Einstellung"/>
        </w:rPr>
        <w:t xml:space="preserve">Throughout the process, the CPC met regularly and worked collaboratively with staff from the Lake Champlain Lake George Regional Planning Board (LCLGRPB) and the Warren County Planning Department. From the outset, the CPC prioritized transparency and public involvement, recognizing that the plan’s success depends on broad community participation. </w:t>
      </w:r>
    </w:p>
    <w:p w14:paraId="19874A1F" w14:textId="77777777" w:rsidR="00A74244" w:rsidRPr="00FA0896" w:rsidRDefault="005B531B" w:rsidP="7AE0A96D">
      <w:pPr>
        <w:spacing w:line="300" w:lineRule="auto"/>
        <w:rPr>
          <w:rFonts w:ascii="Neue Einstellung" w:hAnsi="Neue Einstellung"/>
          <w:lang w:val="en-US"/>
        </w:rPr>
      </w:pPr>
      <w:r w:rsidRPr="005B531B">
        <w:rPr>
          <w:rFonts w:ascii="Neue Einstellung" w:hAnsi="Neue Einstellung"/>
          <w:noProof/>
        </w:rPr>
        <mc:AlternateContent>
          <mc:Choice Requires="wps">
            <w:drawing>
              <wp:anchor distT="45720" distB="45720" distL="114300" distR="114300" simplePos="0" relativeHeight="251658337" behindDoc="0" locked="0" layoutInCell="1" allowOverlap="1" wp14:anchorId="119D57F8" wp14:editId="5C448DFF">
                <wp:simplePos x="0" y="0"/>
                <wp:positionH relativeFrom="page">
                  <wp:posOffset>4475285</wp:posOffset>
                </wp:positionH>
                <wp:positionV relativeFrom="paragraph">
                  <wp:posOffset>2414318</wp:posOffset>
                </wp:positionV>
                <wp:extent cx="2933700" cy="483577"/>
                <wp:effectExtent l="0" t="0" r="0" b="0"/>
                <wp:wrapSquare wrapText="bothSides"/>
                <wp:docPr id="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3700" cy="483577"/>
                        </a:xfrm>
                        <a:prstGeom prst="rect">
                          <a:avLst/>
                        </a:prstGeom>
                        <a:noFill/>
                        <a:ln w="9525">
                          <a:noFill/>
                          <a:miter lim="800000"/>
                          <a:headEnd/>
                          <a:tailEnd/>
                        </a:ln>
                      </wps:spPr>
                      <wps:txbx>
                        <w:txbxContent>
                          <w:p w14:paraId="0AE0078D" w14:textId="77777777" w:rsidR="00701716" w:rsidRPr="0073742E" w:rsidRDefault="00701716" w:rsidP="005B531B">
                            <w:pPr>
                              <w:rPr>
                                <w:rFonts w:ascii="Neue Einstellung" w:hAnsi="Neue Einstellung"/>
                                <w:color w:val="FFFFFF" w:themeColor="background1"/>
                                <w:sz w:val="20"/>
                                <w:szCs w:val="18"/>
                              </w:rPr>
                            </w:pPr>
                            <w:r w:rsidRPr="0073742E">
                              <w:rPr>
                                <w:rFonts w:ascii="Neue Einstellung" w:hAnsi="Neue Einstellung"/>
                                <w:color w:val="FFFFFF" w:themeColor="background1"/>
                                <w:sz w:val="20"/>
                                <w:szCs w:val="18"/>
                              </w:rPr>
                              <w:t>Photo 3: August 2025 public workshop at Albert E Monroe Park in Adirondack.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9D57F8" id="_x0000_s1035" type="#_x0000_t202" style="position:absolute;margin-left:352.4pt;margin-top:190.1pt;width:231pt;height:38.1pt;z-index:251658337;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" filled="f" stroked="f">
                <v:textbox>
                  <w:txbxContent>
                    <w:p w14:paraId="0AE0078D" w14:textId="77777777" w:rsidR="00701716" w:rsidRPr="0073742E" w:rsidRDefault="00701716" w:rsidP="005B531B">
                      <w:pPr>
                        <w:rPr>
                          <w:rFonts w:ascii="Neue Einstellung" w:hAnsi="Neue Einstellung"/>
                          <w:color w:val="FFFFFF" w:themeColor="background1"/>
                          <w:sz w:val="20"/>
                          <w:szCs w:val="18"/>
                        </w:rPr>
                      </w:pPr>
                      <w:r w:rsidRPr="0073742E">
                        <w:rPr>
                          <w:rFonts w:ascii="Neue Einstellung" w:hAnsi="Neue Einstellung"/>
                          <w:color w:val="FFFFFF" w:themeColor="background1"/>
                          <w:sz w:val="20"/>
                          <w:szCs w:val="18"/>
                        </w:rPr>
                        <w:t>Photo 3: August 2025 public workshop at Albert E Monroe Park in Adirondack.</w:t>
                      </w:r>
                    </w:p>
                  </w:txbxContent>
                </v:textbox>
                <w10:wrap type="square" anchorx="page"/>
              </v:shape>
            </w:pict>
          </mc:Fallback>
        </mc:AlternateContent>
      </w:r>
      <w:r w:rsidR="00A66DBC" w:rsidRPr="00FA0896">
        <w:rPr>
          <w:rFonts w:ascii="Neue Einstellung" w:hAnsi="Neue Einstellung"/>
          <w:noProof/>
        </w:rPr>
        <mc:AlternateContent>
          <mc:Choice Requires="wps">
            <w:drawing>
              <wp:anchor distT="0" distB="0" distL="114300" distR="114300" simplePos="0" relativeHeight="251658248" behindDoc="0" locked="0" layoutInCell="1" hidden="0" allowOverlap="1" wp14:anchorId="4FCDE3A0" wp14:editId="28A25887">
                <wp:simplePos x="0" y="0"/>
                <wp:positionH relativeFrom="column">
                  <wp:posOffset>3578665</wp:posOffset>
                </wp:positionH>
                <wp:positionV relativeFrom="paragraph">
                  <wp:posOffset>164269</wp:posOffset>
                </wp:positionV>
                <wp:extent cx="3076575" cy="2428240"/>
                <wp:effectExtent l="0" t="0" r="0" b="0"/>
                <wp:wrapSquare wrapText="bothSides" distT="0" distB="0" distL="114300" distR="114300"/>
                <wp:docPr id="2119078640" name="Rectangle 2119078640"/>
                <wp:cNvGraphicFramePr/>
                <a:graphic xmlns:a="http://schemas.openxmlformats.org/drawingml/2006/main">
                  <a:graphicData uri="http://schemas.microsoft.com/office/word/2010/wordprocessingShape">
                    <wps:wsp>
                      <wps:cNvSpPr/>
                      <wps:spPr>
                        <a:xfrm>
                          <a:off x="0" y="0"/>
                          <a:ext cx="3076575" cy="2428240"/>
                        </a:xfrm>
                        <a:prstGeom prst="rect">
                          <a:avLst/>
                        </a:prstGeom>
                        <a:noFill/>
                        <a:ln w="9525" cap="flat" cmpd="sng">
                          <a:noFill/>
                          <a:prstDash val="solid"/>
                          <a:round/>
                          <a:headEnd type="none" w="sm" len="sm"/>
                          <a:tailEnd type="none" w="sm" len="sm"/>
                        </a:ln>
                      </wps:spPr>
                      <wps:txbx>
                        <w:txbxContent>
                          <w:p w14:paraId="2586D5DB" w14:textId="77777777" w:rsidR="00701716" w:rsidRDefault="00701716">
                            <w:pPr>
                              <w:spacing w:line="277" w:lineRule="auto"/>
                              <w:textDirection w:val="btLr"/>
                            </w:pPr>
                            <w:r>
                              <w:rPr>
                                <w:noProof/>
                              </w:rPr>
                              <w:drawing>
                                <wp:inline distT="0" distB="0" distL="0" distR="0" wp14:anchorId="52B8B3D1" wp14:editId="12D73C82">
                                  <wp:extent cx="2813538" cy="2259623"/>
                                  <wp:effectExtent l="0" t="0" r="6350" b="7620"/>
                                  <wp:docPr id="24" name="Picture 24"/>
                                  <wp:cNvGraphicFramePr/>
                                  <a:graphic xmlns:a="http://schemas.openxmlformats.org/drawingml/2006/main">
                                    <a:graphicData uri="http://schemas.openxmlformats.org/drawingml/2006/picture">
                                      <pic:pic xmlns:pic="http://schemas.openxmlformats.org/drawingml/2006/picture">
                                        <pic:nvPicPr>
                                          <pic:cNvPr id="496" name="Picture 496"/>
                                          <pic:cNvPicPr/>
                                        </pic:nvPicPr>
                                        <pic:blipFill>
                                          <a:blip r:embed="rId24">
                                            <a:extLst>
                                              <a:ext uri="{28A0092B-C50C-407E-A947-70E740481C1C}">
                                                <a14:useLocalDpi xmlns:a14="http://schemas.microsoft.com/office/drawing/2010/main" val="0"/>
                                              </a:ext>
                                            </a:extLst>
                                          </a:blip>
                                          <a:stretch>
                                            <a:fillRect/>
                                          </a:stretch>
                                        </pic:blipFill>
                                        <pic:spPr>
                                          <a:xfrm>
                                            <a:off x="0" y="0"/>
                                            <a:ext cx="2819576" cy="2264472"/>
                                          </a:xfrm>
                                          <a:prstGeom prst="rect">
                                            <a:avLst/>
                                          </a:prstGeom>
                                        </pic:spPr>
                                      </pic:pic>
                                    </a:graphicData>
                                  </a:graphic>
                                </wp:inline>
                              </w:drawing>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4FCDE3A0" id="Rectangle 2119078640" o:spid="_x0000_s1036" style="position:absolute;margin-left:281.8pt;margin-top:12.95pt;width:242.25pt;height:191.2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" filled="f" stroked="f">
                <v:stroke startarrowwidth="narrow" startarrowlength="short" endarrowwidth="narrow" endarrowlength="short" joinstyle="round"/>
                <v:textbox inset="2.53958mm,1.2694mm,2.53958mm,1.2694mm">
                  <w:txbxContent>
                    <w:p w14:paraId="2586D5DB" w14:textId="77777777" w:rsidR="00701716" w:rsidRDefault="00701716">
                      <w:pPr>
                        <w:spacing w:line="277" w:lineRule="auto"/>
                        <w:textDirection w:val="btLr"/>
                      </w:pPr>
                      <w:r>
                        <w:rPr>
                          <w:noProof/>
                        </w:rPr>
                        <w:drawing>
                          <wp:inline distT="0" distB="0" distL="0" distR="0" wp14:anchorId="52B8B3D1" wp14:editId="12D73C82">
                            <wp:extent cx="2813538" cy="2259623"/>
                            <wp:effectExtent l="0" t="0" r="6350" b="7620"/>
                            <wp:docPr id="24" name="Picture 24"/>
                            <wp:cNvGraphicFramePr/>
                            <a:graphic xmlns:a="http://schemas.openxmlformats.org/drawingml/2006/main">
                              <a:graphicData uri="http://schemas.openxmlformats.org/drawingml/2006/picture">
                                <pic:pic xmlns:pic="http://schemas.openxmlformats.org/drawingml/2006/picture">
                                  <pic:nvPicPr>
                                    <pic:cNvPr id="496" name="Picture 496"/>
                                    <pic:cNvPicPr/>
                                  </pic:nvPicPr>
                                  <pic:blipFill>
                                    <a:blip r:embed="rId24">
                                      <a:extLst>
                                        <a:ext uri="{28A0092B-C50C-407E-A947-70E740481C1C}">
                                          <a14:useLocalDpi xmlns:a14="http://schemas.microsoft.com/office/drawing/2010/main" val="0"/>
                                        </a:ext>
                                      </a:extLst>
                                    </a:blip>
                                    <a:stretch>
                                      <a:fillRect/>
                                    </a:stretch>
                                  </pic:blipFill>
                                  <pic:spPr>
                                    <a:xfrm>
                                      <a:off x="0" y="0"/>
                                      <a:ext cx="2819576" cy="2264472"/>
                                    </a:xfrm>
                                    <a:prstGeom prst="rect">
                                      <a:avLst/>
                                    </a:prstGeom>
                                  </pic:spPr>
                                </pic:pic>
                              </a:graphicData>
                            </a:graphic>
                          </wp:inline>
                        </w:drawing>
                      </w:r>
                    </w:p>
                  </w:txbxContent>
                </v:textbox>
                <w10:wrap type="square"/>
              </v:rect>
            </w:pict>
          </mc:Fallback>
        </mc:AlternateContent>
      </w:r>
      <w:r w:rsidR="009D7CAA" w:rsidRPr="7AE0A96D">
        <w:rPr>
          <w:rFonts w:ascii="Neue Einstellung" w:hAnsi="Neue Einstellung"/>
          <w:lang w:val="en-US"/>
        </w:rPr>
        <w:t xml:space="preserve">To engage residents and gather meaningful input, the CPC conducted a community survey, hosted three community workshops, and offered virtual engagement opportunities alongside a project website to share updates and resources. Feedback collected through these efforts played a central role in shaping the plan’s vision, goals, and strategies, ensuring that the Comprehensive Plan truly reflects the community’s collective priorities and aspirations. </w:t>
      </w:r>
    </w:p>
    <w:p w14:paraId="76333D48" w14:textId="77777777" w:rsidR="00A74244" w:rsidRPr="00FA0896" w:rsidRDefault="009D7CAA" w:rsidP="00C35A48">
      <w:pPr>
        <w:pStyle w:val="Heading2"/>
        <w:spacing w:line="300" w:lineRule="auto"/>
        <w:rPr>
          <w:rFonts w:ascii="Neue Einstellung" w:hAnsi="Neue Einstellung"/>
          <w:color w:val="275317"/>
        </w:rPr>
      </w:pPr>
      <w:bookmarkStart w:id="17" w:name="_Toc217910561"/>
      <w:r w:rsidRPr="00FA0896">
        <w:rPr>
          <w:rFonts w:ascii="Neue Einstellung" w:hAnsi="Neue Einstellung"/>
          <w:color w:val="275317"/>
        </w:rPr>
        <w:t>1.3 Local and Regional Plans</w:t>
      </w:r>
      <w:bookmarkEnd w:id="17"/>
    </w:p>
    <w:p w14:paraId="26C2F1F0" w14:textId="77777777" w:rsidR="00A74244" w:rsidRPr="00FA0896" w:rsidRDefault="009D7CAA" w:rsidP="7AE0A96D">
      <w:pPr>
        <w:spacing w:line="300" w:lineRule="auto"/>
        <w:rPr>
          <w:rFonts w:ascii="Neue Einstellung" w:hAnsi="Neue Einstellung"/>
          <w:lang w:val="en-US"/>
        </w:rPr>
      </w:pPr>
      <w:r w:rsidRPr="7AE0A96D">
        <w:rPr>
          <w:rFonts w:ascii="Neue Einstellung" w:hAnsi="Neue Einstellung"/>
          <w:lang w:val="en-US"/>
        </w:rPr>
        <w:t xml:space="preserve">An important component of the Comprehensive Plan’s development was a review of existing local and regional plans and studies. The analysis helps ensure that the strategies and recommendations presented in the Comprehensive Plan are consistent with, and build upon, the goals and objectives identified in prior planning efforts. The planning documents reviewed for this process are summarized in </w:t>
      </w:r>
      <w:r w:rsidRPr="7AE0A96D">
        <w:rPr>
          <w:rFonts w:ascii="Neue Einstellung" w:hAnsi="Neue Einstellung"/>
          <w:b/>
          <w:bCs/>
          <w:lang w:val="en-US"/>
        </w:rPr>
        <w:t xml:space="preserve">Table 1 </w:t>
      </w:r>
      <w:r w:rsidRPr="7AE0A96D">
        <w:rPr>
          <w:rFonts w:ascii="Neue Einstellung" w:hAnsi="Neue Einstellung"/>
          <w:lang w:val="en-US"/>
        </w:rPr>
        <w:t xml:space="preserve">below in chronological order of publication. </w:t>
      </w:r>
    </w:p>
    <w:tbl>
      <w:tblPr>
        <w:tblW w:w="927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80"/>
        <w:gridCol w:w="7174"/>
        <w:gridCol w:w="1016"/>
      </w:tblGrid>
      <w:tr w:rsidR="00A74244" w:rsidRPr="00FA0896" w14:paraId="60FAB02F" w14:textId="77777777" w:rsidTr="005D7078">
        <w:trPr>
          <w:trHeight w:val="432"/>
        </w:trPr>
        <w:tc>
          <w:tcPr>
            <w:tcW w:w="9270" w:type="dxa"/>
            <w:gridSpan w:val="3"/>
            <w:shd w:val="clear" w:color="auto" w:fill="AA623D"/>
          </w:tcPr>
          <w:p w14:paraId="1FC8448E" w14:textId="77777777" w:rsidR="00A74244" w:rsidRPr="00FA0896" w:rsidRDefault="009D7CAA">
            <w:pPr>
              <w:rPr>
                <w:rFonts w:ascii="Neue Einstellung" w:hAnsi="Neue Einstellung"/>
                <w:b/>
                <w:bCs/>
                <w:color w:val="275317"/>
              </w:rPr>
            </w:pPr>
            <w:r w:rsidRPr="000F3B50">
              <w:rPr>
                <w:rFonts w:ascii="Neue Einstellung" w:hAnsi="Neue Einstellung"/>
                <w:b/>
                <w:bCs/>
                <w:color w:val="FFFFFF" w:themeColor="background1"/>
              </w:rPr>
              <w:t>Table 1. Review of Local and Regional Plans</w:t>
            </w:r>
          </w:p>
        </w:tc>
      </w:tr>
      <w:tr w:rsidR="00A74244" w:rsidRPr="00FA0896" w14:paraId="4F7FD9F4" w14:textId="77777777" w:rsidTr="005D7078">
        <w:trPr>
          <w:trHeight w:val="432"/>
        </w:trPr>
        <w:tc>
          <w:tcPr>
            <w:tcW w:w="8254" w:type="dxa"/>
            <w:gridSpan w:val="2"/>
            <w:shd w:val="clear" w:color="auto" w:fill="AA623D"/>
          </w:tcPr>
          <w:p w14:paraId="0C45E88C" w14:textId="77777777" w:rsidR="00A74244" w:rsidRPr="00FA0896" w:rsidRDefault="009D7CAA">
            <w:pPr>
              <w:rPr>
                <w:rFonts w:ascii="Neue Einstellung" w:hAnsi="Neue Einstellung"/>
                <w:b/>
                <w:bCs/>
                <w:color w:val="FFFFFF"/>
              </w:rPr>
            </w:pPr>
            <w:r w:rsidRPr="00FA0896">
              <w:rPr>
                <w:rFonts w:ascii="Neue Einstellung" w:hAnsi="Neue Einstellung"/>
                <w:b/>
                <w:bCs/>
                <w:color w:val="FFFFFF"/>
              </w:rPr>
              <w:t>Local Planning Documents</w:t>
            </w:r>
          </w:p>
        </w:tc>
        <w:tc>
          <w:tcPr>
            <w:tcW w:w="1016" w:type="dxa"/>
            <w:shd w:val="clear" w:color="auto" w:fill="AA623D"/>
          </w:tcPr>
          <w:p w14:paraId="70F704CB" w14:textId="77777777" w:rsidR="00A74244" w:rsidRPr="00FA0896" w:rsidRDefault="009D7CAA">
            <w:pPr>
              <w:rPr>
                <w:rFonts w:ascii="Neue Einstellung" w:hAnsi="Neue Einstellung"/>
                <w:b/>
                <w:bCs/>
                <w:color w:val="FFFFFF"/>
              </w:rPr>
            </w:pPr>
            <w:r w:rsidRPr="00FA0896">
              <w:rPr>
                <w:rFonts w:ascii="Neue Einstellung" w:hAnsi="Neue Einstellung"/>
                <w:b/>
                <w:bCs/>
                <w:color w:val="FFFFFF"/>
              </w:rPr>
              <w:t>Year</w:t>
            </w:r>
          </w:p>
        </w:tc>
      </w:tr>
      <w:tr w:rsidR="00A74244" w:rsidRPr="00FA0896" w14:paraId="2BC3AB83" w14:textId="77777777" w:rsidTr="005D7078">
        <w:trPr>
          <w:trHeight w:val="432"/>
        </w:trPr>
        <w:tc>
          <w:tcPr>
            <w:tcW w:w="1080" w:type="dxa"/>
          </w:tcPr>
          <w:p w14:paraId="76D9495E" w14:textId="77777777" w:rsidR="00A74244" w:rsidRPr="00FA0896" w:rsidRDefault="009D7CAA" w:rsidP="003935F4">
            <w:pPr>
              <w:jc w:val="center"/>
              <w:rPr>
                <w:rFonts w:ascii="Neue Einstellung" w:hAnsi="Neue Einstellung"/>
              </w:rPr>
            </w:pPr>
            <w:r w:rsidRPr="00FA0896">
              <w:rPr>
                <w:rFonts w:ascii="Neue Einstellung" w:hAnsi="Neue Einstellung"/>
              </w:rPr>
              <w:t>1.</w:t>
            </w:r>
          </w:p>
        </w:tc>
        <w:tc>
          <w:tcPr>
            <w:tcW w:w="7174" w:type="dxa"/>
          </w:tcPr>
          <w:p w14:paraId="08E0924A" w14:textId="77777777" w:rsidR="00A74244" w:rsidRPr="00FA0896" w:rsidRDefault="009D7CAA">
            <w:pPr>
              <w:rPr>
                <w:rFonts w:ascii="Neue Einstellung" w:hAnsi="Neue Einstellung"/>
              </w:rPr>
            </w:pPr>
            <w:r w:rsidRPr="00FA0896">
              <w:rPr>
                <w:rFonts w:ascii="Neue Einstellung" w:hAnsi="Neue Einstellung"/>
              </w:rPr>
              <w:t>Warren County Outdoor Recreation Economy Research Report</w:t>
            </w:r>
          </w:p>
        </w:tc>
        <w:tc>
          <w:tcPr>
            <w:tcW w:w="1016" w:type="dxa"/>
          </w:tcPr>
          <w:p w14:paraId="2A58CD2B" w14:textId="77777777" w:rsidR="00A74244" w:rsidRPr="00FA0896" w:rsidRDefault="009D7CAA">
            <w:pPr>
              <w:rPr>
                <w:rFonts w:ascii="Neue Einstellung" w:hAnsi="Neue Einstellung"/>
              </w:rPr>
            </w:pPr>
            <w:r w:rsidRPr="00FA0896">
              <w:rPr>
                <w:rFonts w:ascii="Neue Einstellung" w:hAnsi="Neue Einstellung"/>
              </w:rPr>
              <w:t>2024</w:t>
            </w:r>
          </w:p>
        </w:tc>
      </w:tr>
      <w:tr w:rsidR="00A74244" w:rsidRPr="00FA0896" w14:paraId="59BB0728" w14:textId="77777777" w:rsidTr="005D7078">
        <w:trPr>
          <w:trHeight w:val="656"/>
        </w:trPr>
        <w:tc>
          <w:tcPr>
            <w:tcW w:w="1080" w:type="dxa"/>
          </w:tcPr>
          <w:p w14:paraId="0C977F9C" w14:textId="43DEB0BD" w:rsidR="00A74244" w:rsidRPr="00FA0896" w:rsidRDefault="003935F4" w:rsidP="00752F46">
            <w:pPr>
              <w:tabs>
                <w:tab w:val="left" w:pos="612"/>
                <w:tab w:val="left" w:pos="756"/>
              </w:tabs>
              <w:ind w:right="-18"/>
              <w:jc w:val="center"/>
              <w:rPr>
                <w:rFonts w:ascii="Neue Einstellung" w:hAnsi="Neue Einstellung"/>
              </w:rPr>
            </w:pPr>
            <w:r>
              <w:rPr>
                <w:rFonts w:ascii="Neue Einstellung" w:hAnsi="Neue Einstellung"/>
              </w:rPr>
              <w:t>2.</w:t>
            </w:r>
          </w:p>
        </w:tc>
        <w:tc>
          <w:tcPr>
            <w:tcW w:w="7174" w:type="dxa"/>
          </w:tcPr>
          <w:p w14:paraId="2B072DEF" w14:textId="5D8CAE7E" w:rsidR="00A74244" w:rsidRPr="00FA0896" w:rsidRDefault="009D7CAA">
            <w:pPr>
              <w:rPr>
                <w:rFonts w:ascii="Neue Einstellung" w:hAnsi="Neue Einstellung"/>
              </w:rPr>
            </w:pPr>
            <w:r w:rsidRPr="00FA0896">
              <w:rPr>
                <w:rFonts w:ascii="Neue Einstellung" w:hAnsi="Neue Einstellung"/>
              </w:rPr>
              <w:t xml:space="preserve">Housing Needs Study and Market Demand Analysis of Warren </w:t>
            </w:r>
            <w:r w:rsidR="000273D3">
              <w:rPr>
                <w:rFonts w:ascii="Neue Einstellung" w:hAnsi="Neue Einstellung"/>
              </w:rPr>
              <w:t>County</w:t>
            </w:r>
          </w:p>
        </w:tc>
        <w:tc>
          <w:tcPr>
            <w:tcW w:w="1016" w:type="dxa"/>
          </w:tcPr>
          <w:p w14:paraId="4D79EE62" w14:textId="77777777" w:rsidR="00A74244" w:rsidRPr="00FA0896" w:rsidRDefault="009D7CAA">
            <w:pPr>
              <w:rPr>
                <w:rFonts w:ascii="Neue Einstellung" w:hAnsi="Neue Einstellung"/>
              </w:rPr>
            </w:pPr>
            <w:r w:rsidRPr="00FA0896">
              <w:rPr>
                <w:rFonts w:ascii="Neue Einstellung" w:hAnsi="Neue Einstellung"/>
              </w:rPr>
              <w:t>2023</w:t>
            </w:r>
          </w:p>
        </w:tc>
      </w:tr>
      <w:tr w:rsidR="00A74244" w:rsidRPr="00FA0896" w14:paraId="081BF7F7" w14:textId="77777777" w:rsidTr="005D7078">
        <w:trPr>
          <w:trHeight w:val="432"/>
        </w:trPr>
        <w:tc>
          <w:tcPr>
            <w:tcW w:w="1080" w:type="dxa"/>
          </w:tcPr>
          <w:p w14:paraId="770E7666" w14:textId="77777777" w:rsidR="00A74244" w:rsidRPr="00FA0896" w:rsidRDefault="009D7CAA" w:rsidP="00752F46">
            <w:pPr>
              <w:ind w:right="-18"/>
              <w:jc w:val="center"/>
              <w:rPr>
                <w:rFonts w:ascii="Neue Einstellung" w:hAnsi="Neue Einstellung"/>
              </w:rPr>
            </w:pPr>
            <w:r w:rsidRPr="00FA0896">
              <w:rPr>
                <w:rFonts w:ascii="Neue Einstellung" w:hAnsi="Neue Einstellung"/>
              </w:rPr>
              <w:t>3.</w:t>
            </w:r>
          </w:p>
        </w:tc>
        <w:tc>
          <w:tcPr>
            <w:tcW w:w="7174" w:type="dxa"/>
          </w:tcPr>
          <w:p w14:paraId="00E12457" w14:textId="77777777" w:rsidR="00A74244" w:rsidRPr="00FA0896" w:rsidRDefault="009D7CAA">
            <w:pPr>
              <w:rPr>
                <w:rFonts w:ascii="Neue Einstellung" w:hAnsi="Neue Einstellung"/>
              </w:rPr>
            </w:pPr>
            <w:r w:rsidRPr="00FA0896">
              <w:rPr>
                <w:rFonts w:ascii="Neue Einstellung" w:hAnsi="Neue Einstellung"/>
              </w:rPr>
              <w:t>Mill Pond Feasibility Study</w:t>
            </w:r>
          </w:p>
        </w:tc>
        <w:tc>
          <w:tcPr>
            <w:tcW w:w="1016" w:type="dxa"/>
          </w:tcPr>
          <w:p w14:paraId="583BC5B1" w14:textId="77777777" w:rsidR="00A74244" w:rsidRPr="00FA0896" w:rsidRDefault="009D7CAA">
            <w:pPr>
              <w:rPr>
                <w:rFonts w:ascii="Neue Einstellung" w:hAnsi="Neue Einstellung"/>
              </w:rPr>
            </w:pPr>
            <w:r w:rsidRPr="00FA0896">
              <w:rPr>
                <w:rFonts w:ascii="Neue Einstellung" w:hAnsi="Neue Einstellung"/>
              </w:rPr>
              <w:t>2023</w:t>
            </w:r>
          </w:p>
        </w:tc>
      </w:tr>
      <w:tr w:rsidR="00A74244" w:rsidRPr="00FA0896" w14:paraId="677226B0" w14:textId="77777777" w:rsidTr="005D7078">
        <w:trPr>
          <w:trHeight w:val="432"/>
        </w:trPr>
        <w:tc>
          <w:tcPr>
            <w:tcW w:w="1080" w:type="dxa"/>
          </w:tcPr>
          <w:p w14:paraId="34046372" w14:textId="77777777" w:rsidR="00A74244" w:rsidRPr="00FA0896" w:rsidRDefault="009D7CAA" w:rsidP="003935F4">
            <w:pPr>
              <w:jc w:val="center"/>
              <w:rPr>
                <w:rFonts w:ascii="Neue Einstellung" w:hAnsi="Neue Einstellung"/>
              </w:rPr>
            </w:pPr>
            <w:r w:rsidRPr="00FA0896">
              <w:rPr>
                <w:rFonts w:ascii="Neue Einstellung" w:hAnsi="Neue Einstellung"/>
              </w:rPr>
              <w:t>4.</w:t>
            </w:r>
          </w:p>
        </w:tc>
        <w:tc>
          <w:tcPr>
            <w:tcW w:w="7174" w:type="dxa"/>
          </w:tcPr>
          <w:p w14:paraId="2767E668" w14:textId="77777777" w:rsidR="00A74244" w:rsidRPr="00FA0896" w:rsidRDefault="009D7CAA">
            <w:pPr>
              <w:rPr>
                <w:rFonts w:ascii="Neue Einstellung" w:hAnsi="Neue Einstellung"/>
              </w:rPr>
            </w:pPr>
            <w:r w:rsidRPr="00FA0896">
              <w:rPr>
                <w:rFonts w:ascii="Neue Einstellung" w:hAnsi="Neue Einstellung"/>
              </w:rPr>
              <w:t>Warren County Hazard Mitigation Plan</w:t>
            </w:r>
          </w:p>
        </w:tc>
        <w:tc>
          <w:tcPr>
            <w:tcW w:w="1016" w:type="dxa"/>
          </w:tcPr>
          <w:p w14:paraId="57FEDD06" w14:textId="77777777" w:rsidR="00A74244" w:rsidRPr="00FA0896" w:rsidRDefault="009D7CAA">
            <w:pPr>
              <w:rPr>
                <w:rFonts w:ascii="Neue Einstellung" w:hAnsi="Neue Einstellung"/>
              </w:rPr>
            </w:pPr>
            <w:r w:rsidRPr="00FA0896">
              <w:rPr>
                <w:rFonts w:ascii="Neue Einstellung" w:hAnsi="Neue Einstellung"/>
              </w:rPr>
              <w:t>2023</w:t>
            </w:r>
          </w:p>
        </w:tc>
      </w:tr>
      <w:tr w:rsidR="00A74244" w:rsidRPr="00FA0896" w14:paraId="51FBD4E7" w14:textId="77777777" w:rsidTr="005D7078">
        <w:trPr>
          <w:trHeight w:val="432"/>
        </w:trPr>
        <w:tc>
          <w:tcPr>
            <w:tcW w:w="1080" w:type="dxa"/>
          </w:tcPr>
          <w:p w14:paraId="21432347" w14:textId="77777777" w:rsidR="00A74244" w:rsidRPr="00FA0896" w:rsidRDefault="009D7CAA" w:rsidP="003935F4">
            <w:pPr>
              <w:jc w:val="center"/>
              <w:rPr>
                <w:rFonts w:ascii="Neue Einstellung" w:hAnsi="Neue Einstellung"/>
              </w:rPr>
            </w:pPr>
            <w:r w:rsidRPr="00FA0896">
              <w:rPr>
                <w:rFonts w:ascii="Neue Einstellung" w:hAnsi="Neue Einstellung"/>
              </w:rPr>
              <w:t>5.</w:t>
            </w:r>
          </w:p>
        </w:tc>
        <w:tc>
          <w:tcPr>
            <w:tcW w:w="7174" w:type="dxa"/>
          </w:tcPr>
          <w:p w14:paraId="27AD1F81" w14:textId="77777777" w:rsidR="00A74244" w:rsidRPr="00FA0896" w:rsidRDefault="009D7CAA">
            <w:pPr>
              <w:rPr>
                <w:rFonts w:ascii="Neue Einstellung" w:hAnsi="Neue Einstellung"/>
              </w:rPr>
            </w:pPr>
            <w:r w:rsidRPr="00FA0896">
              <w:rPr>
                <w:rFonts w:ascii="Neue Einstellung" w:hAnsi="Neue Einstellung"/>
              </w:rPr>
              <w:t>Town of Horicon First Wilderness Plan</w:t>
            </w:r>
          </w:p>
        </w:tc>
        <w:tc>
          <w:tcPr>
            <w:tcW w:w="1016" w:type="dxa"/>
          </w:tcPr>
          <w:p w14:paraId="379E60FE" w14:textId="4FC06FF0" w:rsidR="00A74244" w:rsidRPr="00FA0896" w:rsidRDefault="00591F53">
            <w:pPr>
              <w:rPr>
                <w:rFonts w:ascii="Neue Einstellung" w:hAnsi="Neue Einstellung"/>
              </w:rPr>
            </w:pPr>
            <w:r>
              <w:rPr>
                <w:rFonts w:ascii="Neue Einstellung" w:hAnsi="Neue Einstellung"/>
              </w:rPr>
              <w:t>2019</w:t>
            </w:r>
          </w:p>
        </w:tc>
      </w:tr>
      <w:tr w:rsidR="00A74244" w:rsidRPr="00FA0896" w14:paraId="21CF2083" w14:textId="77777777" w:rsidTr="005D7078">
        <w:trPr>
          <w:trHeight w:val="432"/>
        </w:trPr>
        <w:tc>
          <w:tcPr>
            <w:tcW w:w="1080" w:type="dxa"/>
          </w:tcPr>
          <w:p w14:paraId="45237996" w14:textId="77777777" w:rsidR="00A74244" w:rsidRPr="00FA0896" w:rsidRDefault="009D7CAA" w:rsidP="003935F4">
            <w:pPr>
              <w:jc w:val="center"/>
              <w:rPr>
                <w:rFonts w:ascii="Neue Einstellung" w:hAnsi="Neue Einstellung"/>
              </w:rPr>
            </w:pPr>
            <w:r w:rsidRPr="00FA0896">
              <w:rPr>
                <w:rFonts w:ascii="Neue Einstellung" w:hAnsi="Neue Einstellung"/>
              </w:rPr>
              <w:t>6.</w:t>
            </w:r>
          </w:p>
        </w:tc>
        <w:tc>
          <w:tcPr>
            <w:tcW w:w="7174" w:type="dxa"/>
          </w:tcPr>
          <w:p w14:paraId="7CFC36E5" w14:textId="77777777" w:rsidR="00A74244" w:rsidRPr="00FA0896" w:rsidRDefault="009D7CAA">
            <w:pPr>
              <w:rPr>
                <w:rFonts w:ascii="Neue Einstellung" w:hAnsi="Neue Einstellung"/>
              </w:rPr>
            </w:pPr>
            <w:r w:rsidRPr="00FA0896">
              <w:rPr>
                <w:rFonts w:ascii="Neue Einstellung" w:hAnsi="Neue Einstellung"/>
              </w:rPr>
              <w:t>Schroon Lake Watershed Management Plan Addendum</w:t>
            </w:r>
          </w:p>
        </w:tc>
        <w:tc>
          <w:tcPr>
            <w:tcW w:w="1016" w:type="dxa"/>
          </w:tcPr>
          <w:p w14:paraId="72D2F35D" w14:textId="77777777" w:rsidR="00A74244" w:rsidRPr="00FA0896" w:rsidRDefault="009D7CAA">
            <w:pPr>
              <w:rPr>
                <w:rFonts w:ascii="Neue Einstellung" w:hAnsi="Neue Einstellung"/>
              </w:rPr>
            </w:pPr>
            <w:r w:rsidRPr="00FA0896">
              <w:rPr>
                <w:rFonts w:ascii="Neue Einstellung" w:hAnsi="Neue Einstellung"/>
              </w:rPr>
              <w:t>2019</w:t>
            </w:r>
          </w:p>
        </w:tc>
      </w:tr>
      <w:tr w:rsidR="00A74244" w:rsidRPr="00FA0896" w14:paraId="6E8FEBC0" w14:textId="77777777" w:rsidTr="005D7078">
        <w:trPr>
          <w:trHeight w:val="432"/>
        </w:trPr>
        <w:tc>
          <w:tcPr>
            <w:tcW w:w="1080" w:type="dxa"/>
          </w:tcPr>
          <w:p w14:paraId="221F0075" w14:textId="77777777" w:rsidR="00A74244" w:rsidRPr="00FA0896" w:rsidRDefault="009D7CAA" w:rsidP="003935F4">
            <w:pPr>
              <w:jc w:val="center"/>
              <w:rPr>
                <w:rFonts w:ascii="Neue Einstellung" w:hAnsi="Neue Einstellung"/>
              </w:rPr>
            </w:pPr>
            <w:r w:rsidRPr="00FA0896">
              <w:rPr>
                <w:rFonts w:ascii="Neue Einstellung" w:hAnsi="Neue Einstellung"/>
              </w:rPr>
              <w:t>7.</w:t>
            </w:r>
          </w:p>
        </w:tc>
        <w:tc>
          <w:tcPr>
            <w:tcW w:w="7174" w:type="dxa"/>
          </w:tcPr>
          <w:p w14:paraId="1A614B31" w14:textId="77777777" w:rsidR="00A74244" w:rsidRPr="00FA0896" w:rsidRDefault="009D7CAA">
            <w:pPr>
              <w:rPr>
                <w:rFonts w:ascii="Neue Einstellung" w:hAnsi="Neue Einstellung"/>
              </w:rPr>
            </w:pPr>
            <w:r w:rsidRPr="00FA0896">
              <w:rPr>
                <w:rFonts w:ascii="Neue Einstellung" w:hAnsi="Neue Einstellung"/>
              </w:rPr>
              <w:t>Schroon Lake Watershed Management Plan</w:t>
            </w:r>
          </w:p>
        </w:tc>
        <w:tc>
          <w:tcPr>
            <w:tcW w:w="1016" w:type="dxa"/>
          </w:tcPr>
          <w:p w14:paraId="218E639B" w14:textId="77777777" w:rsidR="00A74244" w:rsidRPr="00FA0896" w:rsidRDefault="009D7CAA">
            <w:pPr>
              <w:rPr>
                <w:rFonts w:ascii="Neue Einstellung" w:hAnsi="Neue Einstellung"/>
              </w:rPr>
            </w:pPr>
            <w:r w:rsidRPr="00FA0896">
              <w:rPr>
                <w:rFonts w:ascii="Neue Einstellung" w:hAnsi="Neue Einstellung"/>
              </w:rPr>
              <w:t>2010</w:t>
            </w:r>
          </w:p>
        </w:tc>
      </w:tr>
      <w:tr w:rsidR="00A74244" w:rsidRPr="00FA0896" w14:paraId="752F9D00" w14:textId="77777777" w:rsidTr="005D7078">
        <w:trPr>
          <w:trHeight w:val="432"/>
        </w:trPr>
        <w:tc>
          <w:tcPr>
            <w:tcW w:w="1080" w:type="dxa"/>
          </w:tcPr>
          <w:p w14:paraId="225418AB" w14:textId="77777777" w:rsidR="00A74244" w:rsidRPr="00FA0896" w:rsidRDefault="009D7CAA" w:rsidP="003935F4">
            <w:pPr>
              <w:jc w:val="center"/>
              <w:rPr>
                <w:rFonts w:ascii="Neue Einstellung" w:hAnsi="Neue Einstellung"/>
              </w:rPr>
            </w:pPr>
            <w:r w:rsidRPr="00FA0896">
              <w:rPr>
                <w:rFonts w:ascii="Neue Einstellung" w:hAnsi="Neue Einstellung"/>
              </w:rPr>
              <w:t>8.</w:t>
            </w:r>
          </w:p>
        </w:tc>
        <w:tc>
          <w:tcPr>
            <w:tcW w:w="7174" w:type="dxa"/>
          </w:tcPr>
          <w:p w14:paraId="0F430B9A" w14:textId="77777777" w:rsidR="00A74244" w:rsidRPr="00FA0896" w:rsidRDefault="009D7CAA">
            <w:pPr>
              <w:rPr>
                <w:rFonts w:ascii="Neue Einstellung" w:hAnsi="Neue Einstellung"/>
              </w:rPr>
            </w:pPr>
            <w:r w:rsidRPr="00FA0896">
              <w:rPr>
                <w:rFonts w:ascii="Neue Einstellung" w:hAnsi="Neue Einstellung"/>
              </w:rPr>
              <w:t>Town of Horicon Comprehensive Plan</w:t>
            </w:r>
          </w:p>
        </w:tc>
        <w:tc>
          <w:tcPr>
            <w:tcW w:w="1016" w:type="dxa"/>
          </w:tcPr>
          <w:p w14:paraId="1A20BE42" w14:textId="77777777" w:rsidR="00A74244" w:rsidRPr="00FA0896" w:rsidRDefault="009D7CAA">
            <w:pPr>
              <w:rPr>
                <w:rFonts w:ascii="Neue Einstellung" w:hAnsi="Neue Einstellung"/>
              </w:rPr>
            </w:pPr>
            <w:r w:rsidRPr="00FA0896">
              <w:rPr>
                <w:rFonts w:ascii="Neue Einstellung" w:hAnsi="Neue Einstellung"/>
              </w:rPr>
              <w:t>2010</w:t>
            </w:r>
          </w:p>
        </w:tc>
      </w:tr>
      <w:tr w:rsidR="00A74244" w:rsidRPr="00FA0896" w14:paraId="15487A31" w14:textId="77777777" w:rsidTr="005D7078">
        <w:trPr>
          <w:trHeight w:val="432"/>
        </w:trPr>
        <w:tc>
          <w:tcPr>
            <w:tcW w:w="1080" w:type="dxa"/>
          </w:tcPr>
          <w:p w14:paraId="3EA6FD97" w14:textId="77777777" w:rsidR="00A74244" w:rsidRPr="00FA0896" w:rsidRDefault="009D7CAA" w:rsidP="003935F4">
            <w:pPr>
              <w:jc w:val="center"/>
              <w:rPr>
                <w:rFonts w:ascii="Neue Einstellung" w:hAnsi="Neue Einstellung"/>
              </w:rPr>
            </w:pPr>
            <w:r w:rsidRPr="00FA0896">
              <w:rPr>
                <w:rFonts w:ascii="Neue Einstellung" w:hAnsi="Neue Einstellung"/>
              </w:rPr>
              <w:t>9.</w:t>
            </w:r>
          </w:p>
        </w:tc>
        <w:tc>
          <w:tcPr>
            <w:tcW w:w="7174" w:type="dxa"/>
          </w:tcPr>
          <w:p w14:paraId="275B559C" w14:textId="77777777" w:rsidR="00A74244" w:rsidRPr="00FA0896" w:rsidRDefault="009D7CAA">
            <w:pPr>
              <w:rPr>
                <w:rFonts w:ascii="Neue Einstellung" w:hAnsi="Neue Einstellung"/>
              </w:rPr>
            </w:pPr>
            <w:r w:rsidRPr="00FA0896">
              <w:rPr>
                <w:rFonts w:ascii="Neue Einstellung" w:hAnsi="Neue Einstellung"/>
              </w:rPr>
              <w:t>Town of Horicon Community Development Strategic Plan</w:t>
            </w:r>
          </w:p>
        </w:tc>
        <w:tc>
          <w:tcPr>
            <w:tcW w:w="1016" w:type="dxa"/>
          </w:tcPr>
          <w:p w14:paraId="75F00DA5" w14:textId="77777777" w:rsidR="00A74244" w:rsidRPr="00FA0896" w:rsidRDefault="009D7CAA">
            <w:pPr>
              <w:rPr>
                <w:rFonts w:ascii="Neue Einstellung" w:hAnsi="Neue Einstellung"/>
              </w:rPr>
            </w:pPr>
            <w:r w:rsidRPr="00FA0896">
              <w:rPr>
                <w:rFonts w:ascii="Neue Einstellung" w:hAnsi="Neue Einstellung"/>
              </w:rPr>
              <w:t>2008</w:t>
            </w:r>
          </w:p>
        </w:tc>
      </w:tr>
      <w:tr w:rsidR="00A74244" w:rsidRPr="00FA0896" w14:paraId="084997CC" w14:textId="77777777" w:rsidTr="005D7078">
        <w:trPr>
          <w:trHeight w:val="432"/>
        </w:trPr>
        <w:tc>
          <w:tcPr>
            <w:tcW w:w="1080" w:type="dxa"/>
          </w:tcPr>
          <w:p w14:paraId="18845809" w14:textId="1AAEBF22" w:rsidR="00A74244" w:rsidRPr="00FA0896" w:rsidRDefault="003935F4" w:rsidP="00752F46">
            <w:pPr>
              <w:ind w:right="44"/>
              <w:jc w:val="center"/>
              <w:rPr>
                <w:rFonts w:ascii="Neue Einstellung" w:hAnsi="Neue Einstellung"/>
              </w:rPr>
            </w:pPr>
            <w:r>
              <w:rPr>
                <w:rFonts w:ascii="Neue Einstellung" w:hAnsi="Neue Einstellung"/>
              </w:rPr>
              <w:t>1</w:t>
            </w:r>
            <w:r w:rsidR="009D7CAA" w:rsidRPr="00FA0896">
              <w:rPr>
                <w:rFonts w:ascii="Neue Einstellung" w:hAnsi="Neue Einstellung"/>
              </w:rPr>
              <w:t>0.</w:t>
            </w:r>
          </w:p>
        </w:tc>
        <w:tc>
          <w:tcPr>
            <w:tcW w:w="7174" w:type="dxa"/>
          </w:tcPr>
          <w:p w14:paraId="28320785" w14:textId="77777777" w:rsidR="00A74244" w:rsidRPr="00FA0896" w:rsidRDefault="009D7CAA">
            <w:pPr>
              <w:rPr>
                <w:rFonts w:ascii="Neue Einstellung" w:hAnsi="Neue Einstellung"/>
              </w:rPr>
            </w:pPr>
            <w:r w:rsidRPr="00FA0896">
              <w:rPr>
                <w:rFonts w:ascii="Neue Einstellung" w:hAnsi="Neue Einstellung"/>
              </w:rPr>
              <w:t>Brant Lake Watershed Assessment</w:t>
            </w:r>
          </w:p>
        </w:tc>
        <w:tc>
          <w:tcPr>
            <w:tcW w:w="1016" w:type="dxa"/>
          </w:tcPr>
          <w:p w14:paraId="22574047" w14:textId="77777777" w:rsidR="00A74244" w:rsidRPr="00FA0896" w:rsidRDefault="009D7CAA">
            <w:pPr>
              <w:rPr>
                <w:rFonts w:ascii="Neue Einstellung" w:hAnsi="Neue Einstellung"/>
              </w:rPr>
            </w:pPr>
            <w:r w:rsidRPr="00FA0896">
              <w:rPr>
                <w:rFonts w:ascii="Neue Einstellung" w:hAnsi="Neue Einstellung"/>
              </w:rPr>
              <w:t>2000</w:t>
            </w:r>
          </w:p>
        </w:tc>
      </w:tr>
    </w:tbl>
    <w:p w14:paraId="0A5122D6" w14:textId="77777777" w:rsidR="00A74244" w:rsidRPr="00FA0896" w:rsidRDefault="00A74244">
      <w:pPr>
        <w:rPr>
          <w:rFonts w:ascii="Neue Einstellung" w:hAnsi="Neue Einstellung"/>
        </w:rPr>
      </w:pPr>
    </w:p>
    <w:p w14:paraId="65B22848" w14:textId="77777777" w:rsidR="00A74244" w:rsidRPr="00FA0896" w:rsidRDefault="009D7CAA" w:rsidP="7AE0A96D">
      <w:pPr>
        <w:spacing w:line="300" w:lineRule="auto"/>
        <w:rPr>
          <w:rFonts w:ascii="Neue Einstellung" w:hAnsi="Neue Einstellung"/>
          <w:lang w:val="en-US"/>
        </w:rPr>
      </w:pPr>
      <w:r w:rsidRPr="7AE0A96D">
        <w:rPr>
          <w:rFonts w:ascii="Neue Einstellung" w:hAnsi="Neue Einstellung"/>
          <w:lang w:val="en-US"/>
        </w:rPr>
        <w:t>The documents reviewed revealed several recurring themes that remain highly relevant to the Town of Horicon today. These include the importance of outdoor recreation and tourism development, housing affordability and diversity, environmental protection and watershed management, community identity and hamlet revitalization, pedestrian improvements and walkability, and strategic planning and interagency coordination. Together, these themes highlight the community’s ongoing commitment to balancing growth, sustainability, and quality of life.</w:t>
      </w:r>
    </w:p>
    <w:p w14:paraId="7EC0495D" w14:textId="77777777" w:rsidR="00A74244" w:rsidRPr="00FA0896" w:rsidRDefault="009D7CAA" w:rsidP="00D71260">
      <w:pPr>
        <w:pStyle w:val="Heading2"/>
        <w:spacing w:line="300" w:lineRule="auto"/>
        <w:rPr>
          <w:rFonts w:ascii="Neue Einstellung" w:hAnsi="Neue Einstellung"/>
          <w:color w:val="275317"/>
        </w:rPr>
      </w:pPr>
      <w:bookmarkStart w:id="18" w:name="_Toc217910562"/>
      <w:r w:rsidRPr="00FA0896">
        <w:rPr>
          <w:rFonts w:ascii="Neue Einstellung" w:hAnsi="Neue Einstellung"/>
          <w:color w:val="275317"/>
        </w:rPr>
        <w:t>1.4 Community Engagement and Findings</w:t>
      </w:r>
      <w:bookmarkEnd w:id="18"/>
    </w:p>
    <w:p w14:paraId="124F8140" w14:textId="26797CD8" w:rsidR="00117A2A" w:rsidRDefault="009D7CAA" w:rsidP="7AE0A96D">
      <w:pPr>
        <w:spacing w:line="300" w:lineRule="auto"/>
        <w:rPr>
          <w:rFonts w:ascii="Neue Einstellung" w:hAnsi="Neue Einstellung"/>
          <w:lang w:val="en-US"/>
        </w:rPr>
      </w:pPr>
      <w:r w:rsidRPr="7AE0A96D">
        <w:rPr>
          <w:rFonts w:ascii="Neue Einstellung" w:hAnsi="Neue Einstellung"/>
          <w:lang w:val="en-US"/>
        </w:rPr>
        <w:t>To guide the planning process, the Town of Horicon carried out a broad and ongoing public engagement effort. This included a community survey, three public workshops, a stakeholder roundtable, one-on-one interviews, and a presentation to the Town Board. These activities were designed to identify key issues and opportunities, gather meaningful community input, and build consensus around the priority projects and actions needed to achieve the goals of this plan</w:t>
      </w:r>
      <w:r w:rsidR="00F71E22" w:rsidRPr="7AE0A96D">
        <w:rPr>
          <w:rFonts w:ascii="Neue Einstellung" w:hAnsi="Neue Einstellung"/>
          <w:lang w:val="en-US"/>
        </w:rPr>
        <w:t xml:space="preserve">. </w:t>
      </w:r>
    </w:p>
    <w:p w14:paraId="63B7F1AB" w14:textId="0BB973AF" w:rsidR="00A71DB5" w:rsidRPr="00945068" w:rsidRDefault="00117A2A" w:rsidP="7AE0A96D">
      <w:pPr>
        <w:spacing w:line="300" w:lineRule="auto"/>
        <w:rPr>
          <w:rFonts w:ascii="Neue Einstellung" w:hAnsi="Neue Einstellung"/>
          <w:lang w:val="en-US"/>
        </w:rPr>
      </w:pPr>
      <w:r w:rsidRPr="00945068">
        <w:rPr>
          <w:rFonts w:ascii="Neue Einstellung" w:hAnsi="Neue Einstellung"/>
          <w:lang w:val="en-US"/>
        </w:rPr>
        <w:t xml:space="preserve">Survey responses </w:t>
      </w:r>
      <w:r w:rsidR="005C6851" w:rsidRPr="00945068">
        <w:rPr>
          <w:rFonts w:ascii="Neue Einstellung" w:hAnsi="Neue Einstellung"/>
          <w:lang w:val="en-US"/>
        </w:rPr>
        <w:t xml:space="preserve">showed </w:t>
      </w:r>
      <w:r w:rsidR="00336781" w:rsidRPr="00945068">
        <w:rPr>
          <w:rFonts w:ascii="Neue Einstellung" w:hAnsi="Neue Einstellung"/>
          <w:lang w:val="en-US"/>
        </w:rPr>
        <w:t>a</w:t>
      </w:r>
      <w:r w:rsidR="00CE4A40" w:rsidRPr="00945068">
        <w:rPr>
          <w:rFonts w:ascii="Neue Einstellung" w:hAnsi="Neue Einstellung"/>
          <w:lang w:val="en-US"/>
        </w:rPr>
        <w:t xml:space="preserve"> nearly</w:t>
      </w:r>
      <w:r w:rsidRPr="00945068">
        <w:rPr>
          <w:rFonts w:ascii="Neue Einstellung" w:hAnsi="Neue Einstellung"/>
          <w:lang w:val="en-US"/>
        </w:rPr>
        <w:t xml:space="preserve"> even split between seasonal and year-round residents, providing a balanced perspective on community priorities. While each group emphasized different aspects of </w:t>
      </w:r>
      <w:r w:rsidR="00F90991" w:rsidRPr="00945068">
        <w:rPr>
          <w:rFonts w:ascii="Neue Einstellung" w:hAnsi="Neue Einstellung"/>
          <w:lang w:val="en-US"/>
        </w:rPr>
        <w:t>life</w:t>
      </w:r>
      <w:r w:rsidRPr="00945068">
        <w:rPr>
          <w:rFonts w:ascii="Neue Einstellung" w:hAnsi="Neue Einstellung"/>
          <w:lang w:val="en-US"/>
        </w:rPr>
        <w:t xml:space="preserve"> in Horicon, the</w:t>
      </w:r>
      <w:r w:rsidR="0002524D" w:rsidRPr="00945068">
        <w:rPr>
          <w:rFonts w:ascii="Neue Einstellung" w:hAnsi="Neue Einstellung"/>
          <w:lang w:val="en-US"/>
        </w:rPr>
        <w:t>re was</w:t>
      </w:r>
      <w:r w:rsidRPr="00945068">
        <w:rPr>
          <w:rFonts w:ascii="Neue Einstellung" w:hAnsi="Neue Einstellung"/>
          <w:lang w:val="en-US"/>
        </w:rPr>
        <w:t xml:space="preserve"> broad agreement on the Town’s most important issues. </w:t>
      </w:r>
      <w:r w:rsidR="006E380F" w:rsidRPr="00945068">
        <w:rPr>
          <w:rFonts w:ascii="Neue Einstellung" w:hAnsi="Neue Einstellung"/>
          <w:lang w:val="en-US"/>
        </w:rPr>
        <w:t>Both groups highlighted c</w:t>
      </w:r>
      <w:r w:rsidR="00165EB7" w:rsidRPr="00945068">
        <w:rPr>
          <w:rFonts w:ascii="Neue Einstellung" w:hAnsi="Neue Einstellung"/>
          <w:lang w:val="en-US"/>
        </w:rPr>
        <w:t>oncerns</w:t>
      </w:r>
      <w:r w:rsidR="00CE4A40" w:rsidRPr="00945068">
        <w:rPr>
          <w:rFonts w:ascii="Neue Einstellung" w:hAnsi="Neue Einstellung"/>
          <w:lang w:val="en-US"/>
        </w:rPr>
        <w:t>,</w:t>
      </w:r>
      <w:r w:rsidR="008A578C" w:rsidRPr="00945068">
        <w:rPr>
          <w:rFonts w:ascii="Neue Einstellung" w:hAnsi="Neue Einstellung"/>
          <w:lang w:val="en-US"/>
        </w:rPr>
        <w:t xml:space="preserve"> </w:t>
      </w:r>
      <w:r w:rsidR="00CE4A40" w:rsidRPr="00945068">
        <w:rPr>
          <w:rFonts w:ascii="Neue Einstellung" w:hAnsi="Neue Einstellung"/>
          <w:lang w:val="en-US"/>
        </w:rPr>
        <w:t>including the distance to goods and services, broadband and cellular</w:t>
      </w:r>
      <w:r w:rsidR="00165EB7" w:rsidRPr="00945068">
        <w:rPr>
          <w:rFonts w:ascii="Neue Einstellung" w:hAnsi="Neue Einstellung"/>
          <w:lang w:val="en-US"/>
        </w:rPr>
        <w:t xml:space="preserve"> service, impacts </w:t>
      </w:r>
      <w:r w:rsidR="003B73FE" w:rsidRPr="00945068">
        <w:rPr>
          <w:rFonts w:ascii="Neue Einstellung" w:hAnsi="Neue Einstellung"/>
          <w:lang w:val="en-US"/>
        </w:rPr>
        <w:t>on</w:t>
      </w:r>
      <w:r w:rsidR="00165EB7" w:rsidRPr="00945068">
        <w:rPr>
          <w:rFonts w:ascii="Neue Einstellung" w:hAnsi="Neue Einstellung"/>
          <w:lang w:val="en-US"/>
        </w:rPr>
        <w:t xml:space="preserve"> </w:t>
      </w:r>
      <w:r w:rsidR="00336781" w:rsidRPr="00945068">
        <w:rPr>
          <w:rFonts w:ascii="Neue Einstellung" w:hAnsi="Neue Einstellung"/>
          <w:lang w:val="en-US"/>
        </w:rPr>
        <w:t>environmental</w:t>
      </w:r>
      <w:r w:rsidR="00165EB7" w:rsidRPr="00945068">
        <w:rPr>
          <w:rFonts w:ascii="Neue Einstellung" w:hAnsi="Neue Einstellung"/>
          <w:lang w:val="en-US"/>
        </w:rPr>
        <w:t xml:space="preserve"> quality, and </w:t>
      </w:r>
      <w:r w:rsidR="00A71DB5" w:rsidRPr="00945068">
        <w:rPr>
          <w:rFonts w:ascii="Neue Einstellung" w:hAnsi="Neue Einstellung"/>
          <w:lang w:val="en-US"/>
        </w:rPr>
        <w:t xml:space="preserve">rising </w:t>
      </w:r>
      <w:r w:rsidR="00165EB7" w:rsidRPr="00945068">
        <w:rPr>
          <w:rFonts w:ascii="Neue Einstellung" w:hAnsi="Neue Einstellung"/>
          <w:lang w:val="en-US"/>
        </w:rPr>
        <w:t xml:space="preserve">taxes. </w:t>
      </w:r>
    </w:p>
    <w:p w14:paraId="564AE8CE" w14:textId="1572C915" w:rsidR="006429E2" w:rsidRPr="00945068" w:rsidRDefault="00831117" w:rsidP="7AE0A96D">
      <w:pPr>
        <w:spacing w:line="300" w:lineRule="auto"/>
        <w:rPr>
          <w:rFonts w:ascii="Neue Einstellung" w:hAnsi="Neue Einstellung"/>
          <w:lang w:val="en-US"/>
        </w:rPr>
      </w:pPr>
      <w:r w:rsidRPr="00945068">
        <w:rPr>
          <w:rFonts w:ascii="Neue Einstellung" w:hAnsi="Neue Einstellung"/>
          <w:lang w:val="en-US"/>
        </w:rPr>
        <w:t>C</w:t>
      </w:r>
      <w:r w:rsidR="00165EB7" w:rsidRPr="00945068">
        <w:rPr>
          <w:rFonts w:ascii="Neue Einstellung" w:hAnsi="Neue Einstellung"/>
          <w:lang w:val="en-US"/>
        </w:rPr>
        <w:t>ertain</w:t>
      </w:r>
      <w:r w:rsidRPr="00945068">
        <w:rPr>
          <w:rFonts w:ascii="Neue Einstellung" w:hAnsi="Neue Einstellung"/>
          <w:lang w:val="en-US"/>
        </w:rPr>
        <w:t xml:space="preserve"> issues</w:t>
      </w:r>
      <w:r w:rsidR="00F2228C" w:rsidRPr="00945068">
        <w:rPr>
          <w:rFonts w:ascii="Neue Einstellung" w:hAnsi="Neue Einstellung"/>
          <w:lang w:val="en-US"/>
        </w:rPr>
        <w:t xml:space="preserve">, </w:t>
      </w:r>
      <w:r w:rsidR="00CE4A40" w:rsidRPr="00945068">
        <w:rPr>
          <w:rFonts w:ascii="Neue Einstellung" w:hAnsi="Neue Einstellung"/>
          <w:lang w:val="en-US"/>
        </w:rPr>
        <w:t>such as the aging population and overall affordability, were more frequently noted by year-round residents, reflecting</w:t>
      </w:r>
      <w:r w:rsidR="00F2228C" w:rsidRPr="00945068">
        <w:rPr>
          <w:rFonts w:ascii="Neue Einstellung" w:hAnsi="Neue Einstellung"/>
          <w:lang w:val="en-US"/>
        </w:rPr>
        <w:t xml:space="preserve"> their ongoing, full-time connection to the community. Similarly, seasonal and year-round residents shared many of the same values regarding what they enjoy about Horicon and what they hope to see in the future. Both groups stressed the importance of access to recreation and open space, improvements to parks, trails, and recreational amenities, enhanced broadband and cell service, more community events, and increased shopping and retail options.</w:t>
      </w:r>
      <w:r w:rsidR="00E44CA9" w:rsidRPr="00945068">
        <w:rPr>
          <w:rFonts w:ascii="Neue Einstellung" w:hAnsi="Neue Einstellung"/>
          <w:lang w:val="en-US"/>
        </w:rPr>
        <w:t xml:space="preserve"> Overall, seasonal and year-round residents share similar values and are closely aligned in their vision for Horicon’s future. </w:t>
      </w:r>
    </w:p>
    <w:p w14:paraId="65458060" w14:textId="6A6F98EF" w:rsidR="00A74244" w:rsidRPr="00FA0896" w:rsidRDefault="009D7CAA" w:rsidP="7AE0A96D">
      <w:pPr>
        <w:spacing w:line="300" w:lineRule="auto"/>
        <w:rPr>
          <w:rFonts w:ascii="Neue Einstellung" w:hAnsi="Neue Einstellung"/>
          <w:lang w:val="en-US"/>
        </w:rPr>
      </w:pPr>
      <w:r w:rsidRPr="00945068">
        <w:rPr>
          <w:rFonts w:ascii="Neue Einstellung" w:hAnsi="Neue Einstellung"/>
          <w:lang w:val="en-US"/>
        </w:rPr>
        <w:t xml:space="preserve">In addition to the community engagement activities held throughout the planning process, the CPC and the Town Board each held formal public hearings in accordance with </w:t>
      </w:r>
      <w:r w:rsidRPr="00945068">
        <w:rPr>
          <w:rFonts w:ascii="Neue Einstellung" w:eastAsia="Calibri" w:hAnsi="Neue Einstellung" w:cs="Calibri"/>
          <w:lang w:val="en-US"/>
        </w:rPr>
        <w:t>§</w:t>
      </w:r>
      <w:r w:rsidRPr="00945068">
        <w:rPr>
          <w:rFonts w:ascii="Neue Einstellung" w:hAnsi="Neue Einstellung"/>
          <w:lang w:val="en-US"/>
        </w:rPr>
        <w:t xml:space="preserve">272-A of New York State Town Law. The CPC public hearing was held on </w:t>
      </w:r>
      <w:r w:rsidR="00A72068" w:rsidRPr="00945068">
        <w:rPr>
          <w:rFonts w:ascii="Neue Einstellung" w:hAnsi="Neue Einstellung"/>
          <w:lang w:val="en-US"/>
        </w:rPr>
        <w:t>February 26, 2026,</w:t>
      </w:r>
      <w:r w:rsidRPr="00945068">
        <w:rPr>
          <w:rFonts w:ascii="Neue Einstellung" w:hAnsi="Neue Einstellung"/>
          <w:lang w:val="en-US"/>
        </w:rPr>
        <w:t xml:space="preserve"> followed by the Town Board’s public hearing on </w:t>
      </w:r>
      <w:r w:rsidR="00A72068" w:rsidRPr="00945068">
        <w:rPr>
          <w:rFonts w:ascii="Neue Einstellung" w:hAnsi="Neue Einstellung"/>
          <w:lang w:val="en-US"/>
        </w:rPr>
        <w:t>March 19, 2026</w:t>
      </w:r>
      <w:r w:rsidRPr="00945068">
        <w:rPr>
          <w:rFonts w:ascii="Neue Einstellung" w:hAnsi="Neue Einstellung"/>
          <w:lang w:val="en-US"/>
        </w:rPr>
        <w:t>, before adoption of the plan.</w:t>
      </w:r>
      <w:r w:rsidR="00A72068">
        <w:rPr>
          <w:rFonts w:ascii="Neue Einstellung" w:hAnsi="Neue Einstellung"/>
          <w:lang w:val="en-US"/>
        </w:rPr>
        <w:t xml:space="preserve"> </w:t>
      </w:r>
    </w:p>
    <w:p w14:paraId="365ADECF" w14:textId="1DA22EC7" w:rsidR="00A74244" w:rsidRDefault="00AF3B58" w:rsidP="7AE0A96D">
      <w:pPr>
        <w:spacing w:line="300" w:lineRule="auto"/>
        <w:rPr>
          <w:rFonts w:ascii="Neue Einstellung" w:hAnsi="Neue Einstellung"/>
          <w:b/>
          <w:bCs/>
          <w:lang w:val="en-US"/>
        </w:rPr>
      </w:pPr>
      <w:r w:rsidRPr="0016474D">
        <w:rPr>
          <w:rFonts w:ascii="Neue Einstellung" w:hAnsi="Neue Einstellung"/>
          <w:noProof/>
        </w:rPr>
        <mc:AlternateContent>
          <mc:Choice Requires="wps">
            <w:drawing>
              <wp:anchor distT="45720" distB="45720" distL="114300" distR="114300" simplePos="0" relativeHeight="251658283" behindDoc="0" locked="0" layoutInCell="1" allowOverlap="1" wp14:anchorId="772AFFFE" wp14:editId="47ABA204">
                <wp:simplePos x="0" y="0"/>
                <wp:positionH relativeFrom="margin">
                  <wp:posOffset>-260350</wp:posOffset>
                </wp:positionH>
                <wp:positionV relativeFrom="paragraph">
                  <wp:posOffset>4407154</wp:posOffset>
                </wp:positionV>
                <wp:extent cx="5930900" cy="530860"/>
                <wp:effectExtent l="0" t="0" r="0" b="254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0900" cy="530860"/>
                        </a:xfrm>
                        <a:prstGeom prst="rect">
                          <a:avLst/>
                        </a:prstGeom>
                        <a:noFill/>
                        <a:ln w="9525">
                          <a:noFill/>
                          <a:miter lim="800000"/>
                          <a:headEnd/>
                          <a:tailEnd/>
                        </a:ln>
                      </wps:spPr>
                      <wps:txbx>
                        <w:txbxContent>
                          <w:p w14:paraId="2A652E14" w14:textId="77777777" w:rsidR="00701716" w:rsidRPr="0073742E" w:rsidRDefault="00701716">
                            <w:pPr>
                              <w:rPr>
                                <w:rFonts w:ascii="Neue Einstellung" w:hAnsi="Neue Einstellung"/>
                                <w:color w:val="FFFFFF" w:themeColor="background1"/>
                                <w:sz w:val="20"/>
                                <w:szCs w:val="18"/>
                              </w:rPr>
                            </w:pPr>
                            <w:r w:rsidRPr="0073742E">
                              <w:rPr>
                                <w:rFonts w:ascii="Neue Einstellung" w:hAnsi="Neue Einstellung"/>
                                <w:color w:val="FFFFFF" w:themeColor="background1"/>
                                <w:sz w:val="20"/>
                                <w:szCs w:val="18"/>
                              </w:rPr>
                              <w:t>Photo 4: The Town of Ho</w:t>
                            </w:r>
                            <w:r>
                              <w:rPr>
                                <w:rFonts w:ascii="Neue Einstellung" w:hAnsi="Neue Einstellung"/>
                                <w:color w:val="FFFFFF" w:themeColor="background1"/>
                                <w:sz w:val="20"/>
                                <w:szCs w:val="18"/>
                              </w:rPr>
                              <w:t>ric</w:t>
                            </w:r>
                            <w:r w:rsidRPr="0073742E">
                              <w:rPr>
                                <w:rFonts w:ascii="Neue Einstellung" w:hAnsi="Neue Einstellung"/>
                                <w:color w:val="FFFFFF" w:themeColor="background1"/>
                                <w:sz w:val="20"/>
                                <w:szCs w:val="18"/>
                              </w:rPr>
                              <w:t>on Town Hall serves as a space for community events such as Food Truck Friday</w:t>
                            </w:r>
                            <w:r>
                              <w:rPr>
                                <w:rFonts w:ascii="Neue Einstellung" w:hAnsi="Neue Einstellung"/>
                                <w:color w:val="FFFFFF" w:themeColor="background1"/>
                                <w:sz w:val="20"/>
                                <w:szCs w:val="18"/>
                              </w:rPr>
                              <w:t>s</w:t>
                            </w:r>
                            <w:r w:rsidRPr="0073742E">
                              <w:rPr>
                                <w:rFonts w:ascii="Neue Einstellung" w:hAnsi="Neue Einstellung"/>
                                <w:color w:val="FFFFFF" w:themeColor="background1"/>
                                <w:sz w:val="20"/>
                                <w:szCs w:val="18"/>
                              </w:rPr>
                              <w:t xml:space="preserve">. Photo Credit: </w:t>
                            </w:r>
                            <w:proofErr w:type="spellStart"/>
                            <w:r w:rsidRPr="0073742E">
                              <w:rPr>
                                <w:rFonts w:ascii="Neue Einstellung" w:hAnsi="Neue Einstellung"/>
                                <w:color w:val="FFFFFF" w:themeColor="background1"/>
                                <w:sz w:val="20"/>
                                <w:szCs w:val="18"/>
                              </w:rPr>
                              <w:t>Advokate</w:t>
                            </w:r>
                            <w:proofErr w:type="spellEnd"/>
                          </w:p>
                          <w:p w14:paraId="06A58DC2" w14:textId="77777777" w:rsidR="00701716" w:rsidRPr="000C65A5" w:rsidRDefault="00701716">
                            <w:pPr>
                              <w:rPr>
                                <w:rFonts w:ascii="Neue Einstellung" w:hAnsi="Neue Einstellung"/>
                                <w:i/>
                                <w:color w:val="FFFFFF" w:themeColor="background1"/>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2AFFFE" id="_x0000_s1037" type="#_x0000_t202" style="position:absolute;margin-left:-20.5pt;margin-top:347pt;width:467pt;height:41.8pt;z-index:25165828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" filled="f" stroked="f">
                <v:textbox>
                  <w:txbxContent>
                    <w:p w14:paraId="2A652E14" w14:textId="77777777" w:rsidR="00701716" w:rsidRPr="0073742E" w:rsidRDefault="00701716">
                      <w:pPr>
                        <w:rPr>
                          <w:rFonts w:ascii="Neue Einstellung" w:hAnsi="Neue Einstellung"/>
                          <w:color w:val="FFFFFF" w:themeColor="background1"/>
                          <w:sz w:val="20"/>
                          <w:szCs w:val="18"/>
                        </w:rPr>
                      </w:pPr>
                      <w:r w:rsidRPr="0073742E">
                        <w:rPr>
                          <w:rFonts w:ascii="Neue Einstellung" w:hAnsi="Neue Einstellung"/>
                          <w:color w:val="FFFFFF" w:themeColor="background1"/>
                          <w:sz w:val="20"/>
                          <w:szCs w:val="18"/>
                        </w:rPr>
                        <w:t>Photo 4: The Town of Ho</w:t>
                      </w:r>
                      <w:r>
                        <w:rPr>
                          <w:rFonts w:ascii="Neue Einstellung" w:hAnsi="Neue Einstellung"/>
                          <w:color w:val="FFFFFF" w:themeColor="background1"/>
                          <w:sz w:val="20"/>
                          <w:szCs w:val="18"/>
                        </w:rPr>
                        <w:t>ric</w:t>
                      </w:r>
                      <w:r w:rsidRPr="0073742E">
                        <w:rPr>
                          <w:rFonts w:ascii="Neue Einstellung" w:hAnsi="Neue Einstellung"/>
                          <w:color w:val="FFFFFF" w:themeColor="background1"/>
                          <w:sz w:val="20"/>
                          <w:szCs w:val="18"/>
                        </w:rPr>
                        <w:t>on Town Hall serves as a space for community events such as Food Truck Friday</w:t>
                      </w:r>
                      <w:r>
                        <w:rPr>
                          <w:rFonts w:ascii="Neue Einstellung" w:hAnsi="Neue Einstellung"/>
                          <w:color w:val="FFFFFF" w:themeColor="background1"/>
                          <w:sz w:val="20"/>
                          <w:szCs w:val="18"/>
                        </w:rPr>
                        <w:t>s</w:t>
                      </w:r>
                      <w:r w:rsidRPr="0073742E">
                        <w:rPr>
                          <w:rFonts w:ascii="Neue Einstellung" w:hAnsi="Neue Einstellung"/>
                          <w:color w:val="FFFFFF" w:themeColor="background1"/>
                          <w:sz w:val="20"/>
                          <w:szCs w:val="18"/>
                        </w:rPr>
                        <w:t xml:space="preserve">. Photo Credit: </w:t>
                      </w:r>
                      <w:proofErr w:type="spellStart"/>
                      <w:r w:rsidRPr="0073742E">
                        <w:rPr>
                          <w:rFonts w:ascii="Neue Einstellung" w:hAnsi="Neue Einstellung"/>
                          <w:color w:val="FFFFFF" w:themeColor="background1"/>
                          <w:sz w:val="20"/>
                          <w:szCs w:val="18"/>
                        </w:rPr>
                        <w:t>Advokate</w:t>
                      </w:r>
                      <w:proofErr w:type="spellEnd"/>
                    </w:p>
                    <w:p w14:paraId="06A58DC2" w14:textId="77777777" w:rsidR="00701716" w:rsidRPr="000C65A5" w:rsidRDefault="00701716">
                      <w:pPr>
                        <w:rPr>
                          <w:rFonts w:ascii="Neue Einstellung" w:hAnsi="Neue Einstellung"/>
                          <w:i/>
                          <w:color w:val="FFFFFF" w:themeColor="background1"/>
                          <w:sz w:val="18"/>
                          <w:szCs w:val="18"/>
                        </w:rPr>
                      </w:pPr>
                    </w:p>
                  </w:txbxContent>
                </v:textbox>
                <w10:wrap type="square" anchorx="margin"/>
              </v:shape>
            </w:pict>
          </mc:Fallback>
        </mc:AlternateContent>
      </w:r>
      <w:r w:rsidRPr="00FA0896">
        <w:rPr>
          <w:rFonts w:ascii="Neue Einstellung" w:hAnsi="Neue Einstellung"/>
          <w:noProof/>
        </w:rPr>
        <mc:AlternateContent>
          <mc:Choice Requires="wps">
            <w:drawing>
              <wp:anchor distT="0" distB="0" distL="114300" distR="114300" simplePos="0" relativeHeight="251658280" behindDoc="0" locked="0" layoutInCell="1" hidden="0" allowOverlap="1" wp14:anchorId="217521AA" wp14:editId="25993B9E">
                <wp:simplePos x="0" y="0"/>
                <wp:positionH relativeFrom="margin">
                  <wp:align>center</wp:align>
                </wp:positionH>
                <wp:positionV relativeFrom="paragraph">
                  <wp:posOffset>1311275</wp:posOffset>
                </wp:positionV>
                <wp:extent cx="6625590" cy="3141980"/>
                <wp:effectExtent l="0" t="0" r="3810" b="1270"/>
                <wp:wrapSquare wrapText="bothSides" distT="0" distB="0" distL="114300" distR="114300"/>
                <wp:docPr id="32" name="Rectangle 32"/>
                <wp:cNvGraphicFramePr/>
                <a:graphic xmlns:a="http://schemas.openxmlformats.org/drawingml/2006/main">
                  <a:graphicData uri="http://schemas.microsoft.com/office/word/2010/wordprocessingShape">
                    <wps:wsp>
                      <wps:cNvSpPr/>
                      <wps:spPr>
                        <a:xfrm>
                          <a:off x="0" y="0"/>
                          <a:ext cx="6625590" cy="3141980"/>
                        </a:xfrm>
                        <a:prstGeom prst="rect">
                          <a:avLst/>
                        </a:prstGeom>
                        <a:solidFill>
                          <a:srgbClr val="AA623D"/>
                        </a:solidFill>
                        <a:ln w="9525" cap="flat" cmpd="sng">
                          <a:noFill/>
                          <a:prstDash val="solid"/>
                          <a:round/>
                          <a:headEnd type="none" w="sm" len="sm"/>
                          <a:tailEnd type="none" w="sm" len="sm"/>
                        </a:ln>
                      </wps:spPr>
                      <wps:txbx>
                        <w:txbxContent>
                          <w:p w14:paraId="53AA660A" w14:textId="77777777" w:rsidR="00701716" w:rsidRDefault="00701716" w:rsidP="00606C98">
                            <w:pPr>
                              <w:spacing w:line="277" w:lineRule="auto"/>
                              <w:textDirection w:val="btLr"/>
                            </w:pPr>
                            <w:r>
                              <w:rPr>
                                <w:noProof/>
                              </w:rPr>
                              <w:drawing>
                                <wp:inline distT="0" distB="0" distL="0" distR="0" wp14:anchorId="6164AE53" wp14:editId="31F3D408">
                                  <wp:extent cx="6451958" cy="3010486"/>
                                  <wp:effectExtent l="0" t="0" r="6350" b="0"/>
                                  <wp:docPr id="25" name="Picture 25" descr="https://public.warrencountyny.gov/gis/fw/Photos/sidekick/horicon/20190824_Chester-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ublic.warrencountyny.gov/gis/fw/Photos/sidekick/horicon/20190824_Chester-40.jpg"/>
                                          <pic:cNvPicPr>
                                            <a:picLocks noChangeAspect="1" noChangeArrowheads="1"/>
                                          </pic:cNvPicPr>
                                        </pic:nvPicPr>
                                        <pic:blipFill rotWithShape="1">
                                          <a:blip r:embed="rId25">
                                            <a:extLst>
                                              <a:ext uri="{28A0092B-C50C-407E-A947-70E740481C1C}">
                                                <a14:useLocalDpi xmlns:a14="http://schemas.microsoft.com/office/drawing/2010/main" val="0"/>
                                              </a:ext>
                                            </a:extLst>
                                          </a:blip>
                                          <a:srcRect b="29982"/>
                                          <a:stretch/>
                                        </pic:blipFill>
                                        <pic:spPr bwMode="auto">
                                          <a:xfrm>
                                            <a:off x="0" y="0"/>
                                            <a:ext cx="6452870" cy="3010912"/>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217521AA" id="Rectangle 32" o:spid="_x0000_s1038" style="position:absolute;margin-left:0;margin-top:103.25pt;width:521.7pt;height:247.4pt;z-index:2516582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" fillcolor="#aa623d" stroked="f">
                <v:stroke startarrowwidth="narrow" startarrowlength="short" endarrowwidth="narrow" endarrowlength="short" joinstyle="round"/>
                <v:textbox inset="2.53958mm,1.2694mm,2.53958mm,1.2694mm">
                  <w:txbxContent>
                    <w:p w14:paraId="53AA660A" w14:textId="77777777" w:rsidR="00701716" w:rsidRDefault="00701716" w:rsidP="00606C98">
                      <w:pPr>
                        <w:spacing w:line="277" w:lineRule="auto"/>
                        <w:textDirection w:val="btLr"/>
                      </w:pPr>
                      <w:r>
                        <w:rPr>
                          <w:noProof/>
                        </w:rPr>
                        <w:drawing>
                          <wp:inline distT="0" distB="0" distL="0" distR="0" wp14:anchorId="6164AE53" wp14:editId="31F3D408">
                            <wp:extent cx="6451958" cy="3010486"/>
                            <wp:effectExtent l="0" t="0" r="6350" b="0"/>
                            <wp:docPr id="25" name="Picture 25" descr="https://public.warrencountyny.gov/gis/fw/Photos/sidekick/horicon/20190824_Chester-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ublic.warrencountyny.gov/gis/fw/Photos/sidekick/horicon/20190824_Chester-40.jpg"/>
                                    <pic:cNvPicPr>
                                      <a:picLocks noChangeAspect="1" noChangeArrowheads="1"/>
                                    </pic:cNvPicPr>
                                  </pic:nvPicPr>
                                  <pic:blipFill rotWithShape="1">
                                    <a:blip r:embed="rId25">
                                      <a:extLst>
                                        <a:ext uri="{28A0092B-C50C-407E-A947-70E740481C1C}">
                                          <a14:useLocalDpi xmlns:a14="http://schemas.microsoft.com/office/drawing/2010/main" val="0"/>
                                        </a:ext>
                                      </a:extLst>
                                    </a:blip>
                                    <a:srcRect b="29982"/>
                                    <a:stretch/>
                                  </pic:blipFill>
                                  <pic:spPr bwMode="auto">
                                    <a:xfrm>
                                      <a:off x="0" y="0"/>
                                      <a:ext cx="6452870" cy="3010912"/>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type="square" anchorx="margin"/>
              </v:rect>
            </w:pict>
          </mc:Fallback>
        </mc:AlternateContent>
      </w:r>
      <w:r>
        <w:rPr>
          <w:rFonts w:ascii="Neue Einstellung" w:hAnsi="Neue Einstellung"/>
          <w:noProof/>
        </w:rPr>
        <mc:AlternateContent>
          <mc:Choice Requires="wps">
            <w:drawing>
              <wp:anchor distT="0" distB="0" distL="114300" distR="114300" simplePos="0" relativeHeight="251658291" behindDoc="1" locked="0" layoutInCell="1" allowOverlap="1" wp14:anchorId="27B123E4" wp14:editId="51BA9AD9">
                <wp:simplePos x="0" y="0"/>
                <wp:positionH relativeFrom="margin">
                  <wp:align>center</wp:align>
                </wp:positionH>
                <wp:positionV relativeFrom="paragraph">
                  <wp:posOffset>1193165</wp:posOffset>
                </wp:positionV>
                <wp:extent cx="6748780" cy="3694670"/>
                <wp:effectExtent l="0" t="0" r="0" b="1270"/>
                <wp:wrapNone/>
                <wp:docPr id="452" name="Rectangle 452"/>
                <wp:cNvGraphicFramePr/>
                <a:graphic xmlns:a="http://schemas.openxmlformats.org/drawingml/2006/main">
                  <a:graphicData uri="http://schemas.microsoft.com/office/word/2010/wordprocessingShape">
                    <wps:wsp>
                      <wps:cNvSpPr/>
                      <wps:spPr>
                        <a:xfrm>
                          <a:off x="0" y="0"/>
                          <a:ext cx="6748780" cy="3694670"/>
                        </a:xfrm>
                        <a:prstGeom prst="rect">
                          <a:avLst/>
                        </a:prstGeom>
                        <a:solidFill>
                          <a:srgbClr val="AA623D"/>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xmlns:arto="http://schemas.microsoft.com/office/word/2006/arto" xmlns:asvg="http://schemas.microsoft.com/office/drawing/2016/SVG/main" xmlns:c="http://schemas.openxmlformats.org/drawingml/2006/chart" xmlns:a14="http://schemas.microsoft.com/office/drawing/2010/main" xmlns:pic="http://schemas.openxmlformats.org/drawingml/2006/picture" xmlns:a="http://schemas.openxmlformats.org/drawingml/2006/main">
            <w:pict w14:anchorId="56D9AB97">
              <v:rect id="Rectangle 452" style="position:absolute;margin-left:0;margin-top:93.95pt;width:531.4pt;height:290.9pt;z-index:-251658189;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spid="_x0000_s1026" fillcolor="#aa623d" stroked="f" strokeweight="1pt" w14:anchorId="530019D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">
                <w10:wrap anchorx="margin"/>
              </v:rect>
            </w:pict>
          </mc:Fallback>
        </mc:AlternateContent>
      </w:r>
      <w:r>
        <w:rPr>
          <w:rFonts w:ascii="Neue Einstellung" w:hAnsi="Neue Einstellung"/>
          <w:noProof/>
        </w:rPr>
        <mc:AlternateContent>
          <mc:Choice Requires="wps">
            <w:drawing>
              <wp:anchor distT="0" distB="0" distL="114300" distR="114300" simplePos="0" relativeHeight="251658289" behindDoc="1" locked="0" layoutInCell="1" allowOverlap="1" wp14:anchorId="07CC1D78" wp14:editId="3C9327BC">
                <wp:simplePos x="0" y="0"/>
                <wp:positionH relativeFrom="page">
                  <wp:align>right</wp:align>
                </wp:positionH>
                <wp:positionV relativeFrom="paragraph">
                  <wp:posOffset>1907032</wp:posOffset>
                </wp:positionV>
                <wp:extent cx="7771570" cy="1542415"/>
                <wp:effectExtent l="0" t="0" r="1270" b="635"/>
                <wp:wrapNone/>
                <wp:docPr id="454" name="Rectangle 454"/>
                <wp:cNvGraphicFramePr/>
                <a:graphic xmlns:a="http://schemas.openxmlformats.org/drawingml/2006/main">
                  <a:graphicData uri="http://schemas.microsoft.com/office/word/2010/wordprocessingShape">
                    <wps:wsp>
                      <wps:cNvSpPr/>
                      <wps:spPr>
                        <a:xfrm>
                          <a:off x="0" y="0"/>
                          <a:ext cx="7771570" cy="1542415"/>
                        </a:xfrm>
                        <a:prstGeom prst="rect">
                          <a:avLst/>
                        </a:prstGeom>
                        <a:solidFill>
                          <a:srgbClr val="AA623D"/>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xmlns:arto="http://schemas.microsoft.com/office/word/2006/arto" xmlns:asvg="http://schemas.microsoft.com/office/drawing/2016/SVG/main" xmlns:c="http://schemas.openxmlformats.org/drawingml/2006/chart" xmlns:a14="http://schemas.microsoft.com/office/drawing/2010/main" xmlns:pic="http://schemas.openxmlformats.org/drawingml/2006/picture" xmlns:a="http://schemas.openxmlformats.org/drawingml/2006/main">
            <w:pict w14:anchorId="013E3B01">
              <v:rect id="Rectangle 454" style="position:absolute;margin-left:560.75pt;margin-top:150.15pt;width:611.95pt;height:121.45pt;z-index:-251658191;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spid="_x0000_s1026" fillcolor="#aa623d" stroked="f" strokeweight="1pt" w14:anchorId="3AEB5FA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">
                <w10:wrap anchorx="page"/>
              </v:rect>
            </w:pict>
          </mc:Fallback>
        </mc:AlternateContent>
      </w:r>
      <w:r w:rsidR="009D7CAA" w:rsidRPr="7AE0A96D">
        <w:rPr>
          <w:rFonts w:ascii="Neue Einstellung" w:hAnsi="Neue Einstellung"/>
          <w:lang w:val="en-US"/>
        </w:rPr>
        <w:t xml:space="preserve">The summary of public workshops and the community survey findings can be found in </w:t>
      </w:r>
      <w:r w:rsidR="009D7CAA" w:rsidRPr="7AE0A96D">
        <w:rPr>
          <w:rFonts w:ascii="Neue Einstellung" w:hAnsi="Neue Einstellung"/>
          <w:b/>
          <w:bCs/>
          <w:lang w:val="en-US"/>
        </w:rPr>
        <w:t xml:space="preserve">Appendix A </w:t>
      </w:r>
      <w:r w:rsidR="009D7CAA" w:rsidRPr="7AE0A96D">
        <w:rPr>
          <w:rFonts w:ascii="Neue Einstellung" w:hAnsi="Neue Einstellung"/>
          <w:lang w:val="en-US"/>
        </w:rPr>
        <w:t xml:space="preserve">of this document. A summary of public comments received through the public hearing and comment period can be found in </w:t>
      </w:r>
      <w:r w:rsidR="009D7CAA" w:rsidRPr="7AE0A96D">
        <w:rPr>
          <w:rFonts w:ascii="Neue Einstellung" w:hAnsi="Neue Einstellung"/>
          <w:b/>
          <w:bCs/>
          <w:lang w:val="en-US"/>
        </w:rPr>
        <w:t>Appendix D.</w:t>
      </w:r>
    </w:p>
    <w:p w14:paraId="71E958B0" w14:textId="77777777" w:rsidR="00945068" w:rsidRPr="00FA0896" w:rsidRDefault="00945068" w:rsidP="7AE0A96D">
      <w:pPr>
        <w:spacing w:line="300" w:lineRule="auto"/>
        <w:rPr>
          <w:rFonts w:ascii="Neue Einstellung" w:hAnsi="Neue Einstellung"/>
          <w:b/>
          <w:bCs/>
          <w:lang w:val="en-US"/>
        </w:rPr>
      </w:pPr>
    </w:p>
    <w:p w14:paraId="3EDD3CB7" w14:textId="77777777" w:rsidR="00945068" w:rsidRDefault="00945068" w:rsidP="00C35A48">
      <w:pPr>
        <w:pStyle w:val="Heading2"/>
        <w:spacing w:line="300" w:lineRule="auto"/>
        <w:rPr>
          <w:rFonts w:ascii="Neue Einstellung" w:hAnsi="Neue Einstellung"/>
          <w:color w:val="275317"/>
        </w:rPr>
      </w:pPr>
      <w:bookmarkStart w:id="19" w:name="_Toc217910563"/>
    </w:p>
    <w:p w14:paraId="6943D844" w14:textId="77777777" w:rsidR="00945068" w:rsidRDefault="00945068">
      <w:pPr>
        <w:rPr>
          <w:rFonts w:ascii="Neue Einstellung" w:eastAsia="Play" w:hAnsi="Neue Einstellung" w:cs="Play"/>
          <w:color w:val="275317"/>
          <w:sz w:val="32"/>
          <w:szCs w:val="32"/>
        </w:rPr>
      </w:pPr>
      <w:r>
        <w:rPr>
          <w:rFonts w:ascii="Neue Einstellung" w:hAnsi="Neue Einstellung"/>
          <w:color w:val="275317"/>
        </w:rPr>
        <w:br w:type="page"/>
      </w:r>
    </w:p>
    <w:p w14:paraId="57226F4F" w14:textId="3AB7116E" w:rsidR="00A74244" w:rsidRPr="00FA0896" w:rsidRDefault="009D7CAA" w:rsidP="00C35A48">
      <w:pPr>
        <w:pStyle w:val="Heading2"/>
        <w:spacing w:line="300" w:lineRule="auto"/>
        <w:rPr>
          <w:rFonts w:ascii="Neue Einstellung" w:hAnsi="Neue Einstellung"/>
          <w:color w:val="275317"/>
        </w:rPr>
      </w:pPr>
      <w:r w:rsidRPr="00FA0896">
        <w:rPr>
          <w:rFonts w:ascii="Neue Einstellung" w:hAnsi="Neue Einstellung"/>
          <w:color w:val="275317"/>
        </w:rPr>
        <w:t>1.5 Highlights from the Town of Horicon Community Profile</w:t>
      </w:r>
      <w:bookmarkEnd w:id="19"/>
    </w:p>
    <w:p w14:paraId="5F1507CF" w14:textId="7F577792" w:rsidR="00A74244" w:rsidRPr="00FA0896" w:rsidRDefault="009D7CAA" w:rsidP="00C35A48">
      <w:pPr>
        <w:spacing w:line="300" w:lineRule="auto"/>
        <w:rPr>
          <w:rFonts w:ascii="Neue Einstellung" w:hAnsi="Neue Einstellung"/>
        </w:rPr>
      </w:pPr>
      <w:r w:rsidRPr="00FA0896">
        <w:rPr>
          <w:rFonts w:ascii="Neue Einstellung" w:hAnsi="Neue Einstellung"/>
        </w:rPr>
        <w:t xml:space="preserve">A community profile was prepared to provide an updated picture of the Town’s current conditions, including demographics, economic trends, housing, land use and zoning, infrastructure and community facilities, transportation, parks and recreation, cultural and historical resources, natural resources, and climate-related </w:t>
      </w:r>
      <w:r w:rsidR="00F828F7">
        <w:rPr>
          <w:rFonts w:ascii="Neue Einstellung" w:hAnsi="Neue Einstellung"/>
        </w:rPr>
        <w:t>impacts</w:t>
      </w:r>
      <w:r w:rsidR="00DD0020">
        <w:rPr>
          <w:rFonts w:ascii="Neue Einstellung" w:hAnsi="Neue Einstellung"/>
        </w:rPr>
        <w:t>.</w:t>
      </w:r>
      <w:r w:rsidRPr="00FA0896">
        <w:rPr>
          <w:rFonts w:ascii="Neue Einstellung" w:hAnsi="Neue Einstellung"/>
        </w:rPr>
        <w:t xml:space="preserve"> The full Community Profile is included in </w:t>
      </w:r>
      <w:r w:rsidRPr="00FA0896">
        <w:rPr>
          <w:rFonts w:ascii="Neue Einstellung" w:hAnsi="Neue Einstellung"/>
          <w:b/>
          <w:bCs/>
        </w:rPr>
        <w:t>Appendix B</w:t>
      </w:r>
      <w:r w:rsidRPr="00FA0896">
        <w:rPr>
          <w:rFonts w:ascii="Neue Einstellung" w:hAnsi="Neue Einstellung"/>
        </w:rPr>
        <w:t xml:space="preserve"> of this document.</w:t>
      </w:r>
    </w:p>
    <w:p w14:paraId="44D96F6F" w14:textId="77777777" w:rsidR="00A74244" w:rsidRPr="00FA0896" w:rsidRDefault="009D7CAA" w:rsidP="00C35A48">
      <w:pPr>
        <w:pStyle w:val="Heading3"/>
        <w:spacing w:line="300" w:lineRule="auto"/>
        <w:rPr>
          <w:rFonts w:ascii="Neue Einstellung" w:hAnsi="Neue Einstellung"/>
          <w:color w:val="275317"/>
        </w:rPr>
      </w:pPr>
      <w:bookmarkStart w:id="20" w:name="_heading=h.vqxdlne1onm5" w:colFirst="0" w:colLast="0"/>
      <w:bookmarkStart w:id="21" w:name="_Toc217910564"/>
      <w:bookmarkStart w:id="22" w:name="_Hlk220499163"/>
      <w:bookmarkEnd w:id="20"/>
      <w:r w:rsidRPr="00FA0896">
        <w:rPr>
          <w:rFonts w:ascii="Neue Einstellung" w:hAnsi="Neue Einstellung"/>
          <w:color w:val="275317"/>
        </w:rPr>
        <w:t>Demographic Challenges and Opportunities</w:t>
      </w:r>
      <w:bookmarkEnd w:id="21"/>
    </w:p>
    <w:p w14:paraId="6494C9FE" w14:textId="0225EBCE" w:rsidR="00A74244" w:rsidRPr="00FA0896" w:rsidRDefault="009D7CAA" w:rsidP="7AE0A96D">
      <w:pPr>
        <w:spacing w:afterLines="160" w:after="384" w:line="300" w:lineRule="auto"/>
        <w:rPr>
          <w:rFonts w:ascii="Neue Einstellung" w:hAnsi="Neue Einstellung"/>
          <w:lang w:val="en-US"/>
        </w:rPr>
      </w:pPr>
      <w:r w:rsidRPr="7AE0A96D">
        <w:rPr>
          <w:rFonts w:ascii="Neue Einstellung" w:hAnsi="Neue Einstellung"/>
          <w:lang w:val="en-US"/>
        </w:rPr>
        <w:t xml:space="preserve">The Town of Horicon is at a pivotal point in its demographic evolution. Although the overall population has remained </w:t>
      </w:r>
      <w:r w:rsidR="00C82073" w:rsidRPr="7AE0A96D">
        <w:rPr>
          <w:rFonts w:ascii="Neue Einstellung" w:hAnsi="Neue Einstellung"/>
          <w:lang w:val="en-US"/>
        </w:rPr>
        <w:t>stable</w:t>
      </w:r>
      <w:r w:rsidRPr="7AE0A96D">
        <w:rPr>
          <w:rFonts w:ascii="Neue Einstellung" w:hAnsi="Neue Einstellung"/>
          <w:lang w:val="en-US"/>
        </w:rPr>
        <w:t xml:space="preserve">, it is growing older, highlighting the need for thoughtful strategies to sustain community vitality in the years ahead. Ensuring that older residents have the amenities and services they need, while also attracting and retaining younger households, will be essential to maintaining a balanced, thriving population. </w:t>
      </w:r>
    </w:p>
    <w:p w14:paraId="3B15F8DB" w14:textId="77777777" w:rsidR="00A74244" w:rsidRPr="00FA0896" w:rsidRDefault="009D7CAA" w:rsidP="7AE0A96D">
      <w:pPr>
        <w:spacing w:afterLines="160" w:after="384" w:line="300" w:lineRule="auto"/>
        <w:rPr>
          <w:rFonts w:ascii="Neue Einstellung" w:hAnsi="Neue Einstellung"/>
          <w:lang w:val="en-US"/>
        </w:rPr>
      </w:pPr>
      <w:r w:rsidRPr="7AE0A96D">
        <w:rPr>
          <w:rFonts w:ascii="Neue Einstellung" w:hAnsi="Neue Einstellung"/>
          <w:lang w:val="en-US"/>
        </w:rPr>
        <w:t xml:space="preserve">The compact hamlets of Brant Lake and Adirondack provide strong opportunities to apply smart growth principles that support age-inclusive, environmentally responsible, and community-oriented development. Looking forward, the Town can strengthen its future by meeting the needs of its aging population while enhancing amenities and creating conditions that make these hamlets appealing places for younger residents to live, work, and stay. </w:t>
      </w:r>
    </w:p>
    <w:p w14:paraId="54F8AC65" w14:textId="77777777" w:rsidR="00A74244" w:rsidRPr="00FA0896" w:rsidRDefault="009D7CAA" w:rsidP="7AE0A96D">
      <w:pPr>
        <w:spacing w:afterLines="160" w:after="384" w:line="300" w:lineRule="auto"/>
        <w:rPr>
          <w:rFonts w:ascii="Neue Einstellung" w:hAnsi="Neue Einstellung"/>
          <w:lang w:val="en-US"/>
        </w:rPr>
      </w:pPr>
      <w:r w:rsidRPr="7AE0A96D">
        <w:rPr>
          <w:rFonts w:ascii="Neue Einstellung" w:hAnsi="Neue Einstellung"/>
          <w:lang w:val="en-US"/>
        </w:rPr>
        <w:t>Expanding housing options that are affordable at a range of income levels, improving local services and amenities, and supporting small businesses can help meet the needs of residents of all ages. At the same time, investing in pedestrian infrastructure will improve mobility and safety for older adults while making Horicon more attractive to younger families seeking an active, connected lifestyle.</w:t>
      </w:r>
    </w:p>
    <w:p w14:paraId="62FA796E" w14:textId="2B3898C8" w:rsidR="00A74244" w:rsidRPr="00FA0896" w:rsidRDefault="009D7CAA" w:rsidP="7AE0A96D">
      <w:pPr>
        <w:spacing w:afterLines="160" w:after="384" w:line="300" w:lineRule="auto"/>
        <w:rPr>
          <w:rFonts w:ascii="Neue Einstellung" w:hAnsi="Neue Einstellung"/>
          <w:lang w:val="en-US"/>
        </w:rPr>
      </w:pPr>
      <w:r w:rsidRPr="7AE0A96D">
        <w:rPr>
          <w:rFonts w:ascii="Neue Einstellung" w:hAnsi="Neue Einstellung"/>
          <w:lang w:val="en-US"/>
        </w:rPr>
        <w:t xml:space="preserve">Although the </w:t>
      </w:r>
      <w:r w:rsidR="00F828F7">
        <w:rPr>
          <w:rFonts w:ascii="Neue Einstellung" w:hAnsi="Neue Einstellung"/>
          <w:lang w:val="en-US"/>
        </w:rPr>
        <w:t>T</w:t>
      </w:r>
      <w:r w:rsidR="00AC6C13">
        <w:rPr>
          <w:rFonts w:ascii="Neue Einstellung" w:hAnsi="Neue Einstellung"/>
          <w:lang w:val="en-US"/>
        </w:rPr>
        <w:t xml:space="preserve">own’s </w:t>
      </w:r>
      <w:r w:rsidRPr="7AE0A96D">
        <w:rPr>
          <w:rFonts w:ascii="Neue Einstellung" w:hAnsi="Neue Einstellung"/>
          <w:lang w:val="en-US"/>
        </w:rPr>
        <w:t>demographic shifts present challenges, they also open the door to new possibilities. By supporting aging in place, welcoming new residents, and strengthening its sense of community, Horicon can position itself for a more inclusive, resilient, and prosperous future. The goals and recommendations in this plan are designed to build on these opportunities and guide the Town toward that vision.</w:t>
      </w:r>
    </w:p>
    <w:p w14:paraId="255CF1C5" w14:textId="67532F18" w:rsidR="001F6D2B" w:rsidRPr="00FA0896" w:rsidRDefault="001F6D2B" w:rsidP="7AE0A96D">
      <w:pPr>
        <w:spacing w:afterLines="160" w:after="384" w:line="300" w:lineRule="auto"/>
        <w:rPr>
          <w:rFonts w:ascii="Neue Einstellung" w:hAnsi="Neue Einstellung"/>
          <w:lang w:val="en-US"/>
        </w:rPr>
      </w:pPr>
      <w:r w:rsidRPr="00945068">
        <w:rPr>
          <w:rFonts w:ascii="Neue Einstellung" w:hAnsi="Neue Einstellung"/>
          <w:lang w:val="en-US"/>
        </w:rPr>
        <w:t>U.S. Census data provide an important baseline for understanding demographic trends in the Town of Horicon; however, it does not fully capture the community’s significant seasonal population. Because census counts are based on year-round residency, many part-time property owners and seasonal residents who contribute to the Town’s economy, character, and tax base are not reflected in official population figures. As a result, census data represents only one piece of a broader planning framework. While these statistics help identify long-term trends, the Town recognizes that planning decisions must also consider seasonal population fluctuations, local knowledge, service demands, and community input to present a more complete picture of Horicon’s present conditions and future needs.</w:t>
      </w:r>
      <w:r>
        <w:rPr>
          <w:rFonts w:ascii="Neue Einstellung" w:hAnsi="Neue Einstellung"/>
          <w:lang w:val="en-US"/>
        </w:rPr>
        <w:t xml:space="preserve"> </w:t>
      </w:r>
    </w:p>
    <w:p w14:paraId="3E114987" w14:textId="77777777" w:rsidR="000741FC" w:rsidRPr="000741FC" w:rsidRDefault="000741FC" w:rsidP="000741FC">
      <w:pPr>
        <w:keepNext/>
        <w:keepLines/>
        <w:spacing w:before="160" w:after="80" w:line="300" w:lineRule="auto"/>
        <w:outlineLvl w:val="2"/>
        <w:rPr>
          <w:rFonts w:ascii="Neue Einstellung" w:eastAsiaTheme="majorEastAsia" w:hAnsi="Neue Einstellung" w:cstheme="majorBidi"/>
          <w:color w:val="275317" w:themeColor="accent6" w:themeShade="80"/>
          <w:kern w:val="2"/>
          <w:sz w:val="28"/>
          <w:szCs w:val="28"/>
          <w:lang w:val="en-US"/>
          <w14:ligatures w14:val="standardContextual"/>
        </w:rPr>
      </w:pPr>
      <w:bookmarkStart w:id="23" w:name="_heading=h.xyvda5t2ifom" w:colFirst="0" w:colLast="0"/>
      <w:bookmarkStart w:id="24" w:name="_Toc216775853"/>
      <w:bookmarkStart w:id="25" w:name="_Toc216784522"/>
      <w:bookmarkEnd w:id="22"/>
      <w:bookmarkEnd w:id="23"/>
      <w:r w:rsidRPr="000741FC">
        <w:rPr>
          <w:rFonts w:ascii="Neue Einstellung" w:eastAsiaTheme="majorEastAsia" w:hAnsi="Neue Einstellung" w:cstheme="majorBidi"/>
          <w:color w:val="275317" w:themeColor="accent6" w:themeShade="80"/>
          <w:kern w:val="2"/>
          <w:sz w:val="28"/>
          <w:szCs w:val="28"/>
          <w:lang w:val="en-US"/>
          <w14:ligatures w14:val="standardContextual"/>
        </w:rPr>
        <w:t>Population and People</w:t>
      </w:r>
      <w:bookmarkEnd w:id="24"/>
      <w:bookmarkEnd w:id="25"/>
    </w:p>
    <w:p w14:paraId="383E8E58" w14:textId="5A196911" w:rsidR="000741FC" w:rsidRPr="000741FC" w:rsidRDefault="000741FC" w:rsidP="000741FC">
      <w:pPr>
        <w:spacing w:line="300" w:lineRule="auto"/>
        <w:rPr>
          <w:rFonts w:ascii="Neue Einstellung" w:eastAsiaTheme="minorHAnsi" w:hAnsi="Neue Einstellung" w:cstheme="minorBidi"/>
          <w:kern w:val="2"/>
          <w:lang w:val="en-US"/>
          <w14:ligatures w14:val="standardContextual"/>
        </w:rPr>
      </w:pPr>
      <w:r w:rsidRPr="000741FC">
        <w:rPr>
          <w:rFonts w:ascii="Neue Einstellung" w:eastAsiaTheme="minorHAnsi" w:hAnsi="Neue Einstellung" w:cstheme="minorBidi"/>
          <w:kern w:val="2"/>
          <w:lang w:val="en-US"/>
          <w14:ligatures w14:val="standardContextual"/>
        </w:rPr>
        <w:t xml:space="preserve">According to the 2020 U.S. Census, the Town of Horicon had a population of 1,471, making it the fourth smallest town in Warren County, larger than only Hague, Stony Creek, and Thurman. Between 2000 and 2023, Horicon’s population remained </w:t>
      </w:r>
      <w:r w:rsidRPr="002122A0">
        <w:rPr>
          <w:rFonts w:ascii="Neue Einstellung" w:eastAsiaTheme="minorHAnsi" w:hAnsi="Neue Einstellung" w:cstheme="minorBidi"/>
          <w:kern w:val="2"/>
          <w:lang w:val="en-US"/>
          <w14:ligatures w14:val="standardContextual"/>
        </w:rPr>
        <w:t xml:space="preserve">stable, </w:t>
      </w:r>
      <w:r w:rsidR="0097113F" w:rsidRPr="002122A0">
        <w:rPr>
          <w:rFonts w:ascii="Neue Einstellung" w:eastAsiaTheme="minorHAnsi" w:hAnsi="Neue Einstellung" w:cstheme="minorBidi"/>
          <w:kern w:val="2"/>
          <w:lang w:val="en-US"/>
          <w14:ligatures w14:val="standardContextual"/>
        </w:rPr>
        <w:t>increasing</w:t>
      </w:r>
      <w:r w:rsidRPr="002122A0">
        <w:rPr>
          <w:rFonts w:ascii="Neue Einstellung" w:eastAsiaTheme="minorHAnsi" w:hAnsi="Neue Einstellung" w:cstheme="minorBidi"/>
          <w:kern w:val="2"/>
          <w:lang w:val="en-US"/>
          <w14:ligatures w14:val="standardContextual"/>
        </w:rPr>
        <w:t xml:space="preserve"> by just 2% overall. Notably, between the 2010 and 2020 Censuses, Horicon was the only municipality in Warren County outside the urban center to experience population growth, increasing by 6%, while the nearby communities of Chester and Hague saw declines of 8% or more</w:t>
      </w:r>
      <w:r w:rsidRPr="002122A0">
        <w:rPr>
          <w:rFonts w:ascii="Neue Einstellung" w:eastAsiaTheme="minorHAnsi" w:hAnsi="Neue Einstellung" w:cstheme="minorBidi"/>
          <w:b/>
          <w:bCs/>
          <w:kern w:val="2"/>
          <w:lang w:val="en-US"/>
          <w14:ligatures w14:val="standardContextual"/>
        </w:rPr>
        <w:t xml:space="preserve">, </w:t>
      </w:r>
      <w:r w:rsidRPr="002122A0">
        <w:rPr>
          <w:rFonts w:ascii="Neue Einstellung" w:eastAsiaTheme="minorHAnsi" w:hAnsi="Neue Einstellung" w:cstheme="minorBidi"/>
          <w:kern w:val="2"/>
          <w:lang w:val="en-US"/>
          <w14:ligatures w14:val="standardContextual"/>
        </w:rPr>
        <w:t xml:space="preserve">and the neighboring Town of Schroon in Essex County experienced a 6.8% increase during the same period </w:t>
      </w:r>
      <w:r w:rsidRPr="002122A0">
        <w:rPr>
          <w:rFonts w:ascii="Neue Einstellung" w:eastAsiaTheme="minorHAnsi" w:hAnsi="Neue Einstellung" w:cstheme="minorBidi"/>
          <w:b/>
          <w:bCs/>
          <w:kern w:val="2"/>
          <w:lang w:val="en-US"/>
          <w14:ligatures w14:val="standardContextual"/>
        </w:rPr>
        <w:t>(Figure 1)</w:t>
      </w:r>
      <w:r w:rsidRPr="002122A0">
        <w:rPr>
          <w:rFonts w:ascii="Neue Einstellung" w:eastAsiaTheme="minorHAnsi" w:hAnsi="Neue Einstellung" w:cstheme="minorBidi"/>
          <w:kern w:val="2"/>
          <w:lang w:val="en-US"/>
          <w14:ligatures w14:val="standardContextual"/>
        </w:rPr>
        <w:t>. Overall, Warren County’s population grew by 4% between 2000 and 2020.</w:t>
      </w:r>
    </w:p>
    <w:p w14:paraId="48FC8DCA" w14:textId="541B205F" w:rsidR="00894E94" w:rsidRDefault="00894E94" w:rsidP="7AE0A96D">
      <w:pPr>
        <w:pBdr>
          <w:top w:val="nil"/>
          <w:left w:val="nil"/>
          <w:bottom w:val="nil"/>
          <w:right w:val="nil"/>
          <w:between w:val="nil"/>
        </w:pBdr>
        <w:spacing w:line="300" w:lineRule="auto"/>
        <w:rPr>
          <w:rFonts w:ascii="Neue Einstellung" w:hAnsi="Neue Einstellung"/>
          <w:lang w:val="en-US"/>
        </w:rPr>
      </w:pPr>
      <w:r w:rsidRPr="7AE0A96D">
        <w:rPr>
          <w:rFonts w:ascii="Neue Einstellung" w:hAnsi="Neue Einstellung"/>
          <w:lang w:val="en-US"/>
        </w:rPr>
        <w:t>Horicon’s steady population trends, in contrast to regional declines, suggest a strong sense of community stability and local appeal. This modest growth may reflect the town’s quality of life, natural amenities, and potential as a desirable location for both year-round and seasonal residents, factors that will continue to influence future housing, infrastructure, and economic development planning.</w:t>
      </w:r>
      <w:bookmarkStart w:id="26" w:name="_heading=h.xxljwdsw8xtt"/>
      <w:bookmarkStart w:id="27" w:name="_Toc217910566"/>
      <w:bookmarkEnd w:id="26"/>
    </w:p>
    <w:p w14:paraId="5D6A2763" w14:textId="77777777" w:rsidR="006D158D" w:rsidRPr="00FA0896" w:rsidRDefault="006D158D" w:rsidP="006D158D">
      <w:pPr>
        <w:keepNext/>
        <w:rPr>
          <w:rFonts w:ascii="Neue Einstellung" w:hAnsi="Neue Einstellung"/>
        </w:rPr>
      </w:pPr>
      <w:r w:rsidRPr="00FA0896">
        <w:rPr>
          <w:rFonts w:ascii="Neue Einstellung" w:hAnsi="Neue Einstellung"/>
          <w:noProof/>
        </w:rPr>
        <w:drawing>
          <wp:inline distT="0" distB="0" distL="0" distR="0" wp14:anchorId="6035640F" wp14:editId="7B4C77ED">
            <wp:extent cx="6254115" cy="2974848"/>
            <wp:effectExtent l="0" t="0" r="13335" b="16510"/>
            <wp:docPr id="2119078621" name="Chart 211907862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2FB5CA22" w14:textId="435191ED" w:rsidR="006D158D" w:rsidRPr="006D158D" w:rsidRDefault="006D158D" w:rsidP="006D158D">
      <w:pPr>
        <w:pBdr>
          <w:top w:val="nil"/>
          <w:left w:val="nil"/>
          <w:bottom w:val="nil"/>
          <w:right w:val="nil"/>
          <w:between w:val="nil"/>
        </w:pBdr>
        <w:spacing w:after="200" w:line="240" w:lineRule="auto"/>
        <w:rPr>
          <w:rFonts w:ascii="Neue Einstellung" w:hAnsi="Neue Einstellung"/>
          <w:color w:val="0E2841"/>
          <w:sz w:val="20"/>
          <w:szCs w:val="20"/>
        </w:rPr>
      </w:pPr>
      <w:r w:rsidRPr="00FA0896">
        <w:rPr>
          <w:rFonts w:ascii="Neue Einstellung" w:hAnsi="Neue Einstellung"/>
          <w:color w:val="0E2841"/>
          <w:sz w:val="20"/>
          <w:szCs w:val="20"/>
        </w:rPr>
        <w:t>Figure 1: Regional Population Changes 1970-2020. Source: US Census Bureau.</w:t>
      </w:r>
    </w:p>
    <w:p w14:paraId="5604831E" w14:textId="77777777" w:rsidR="00894E94" w:rsidRDefault="00894E94" w:rsidP="00D71260">
      <w:pPr>
        <w:pStyle w:val="Heading3"/>
        <w:spacing w:line="300" w:lineRule="auto"/>
        <w:rPr>
          <w:rFonts w:ascii="Neue Einstellung" w:hAnsi="Neue Einstellung"/>
          <w:color w:val="275317"/>
        </w:rPr>
      </w:pPr>
    </w:p>
    <w:p w14:paraId="546A23A3" w14:textId="02C4E151" w:rsidR="00A74244" w:rsidRPr="00FA0896" w:rsidRDefault="009D7CAA" w:rsidP="00D71260">
      <w:pPr>
        <w:pStyle w:val="Heading3"/>
        <w:spacing w:line="300" w:lineRule="auto"/>
        <w:rPr>
          <w:rFonts w:ascii="Neue Einstellung" w:hAnsi="Neue Einstellung"/>
          <w:color w:val="275317"/>
        </w:rPr>
      </w:pPr>
      <w:r w:rsidRPr="00FA0896">
        <w:rPr>
          <w:rFonts w:ascii="Neue Einstellung" w:hAnsi="Neue Einstellung"/>
          <w:color w:val="275317"/>
        </w:rPr>
        <w:t>Aging population</w:t>
      </w:r>
      <w:bookmarkEnd w:id="27"/>
    </w:p>
    <w:p w14:paraId="06E61789" w14:textId="77777777" w:rsidR="00A74244" w:rsidRPr="00FA0896" w:rsidRDefault="009D7CAA" w:rsidP="00D71260">
      <w:pPr>
        <w:spacing w:line="300" w:lineRule="auto"/>
        <w:rPr>
          <w:rFonts w:ascii="Neue Einstellung" w:hAnsi="Neue Einstellung"/>
        </w:rPr>
      </w:pPr>
      <w:r w:rsidRPr="00FA0896">
        <w:rPr>
          <w:rFonts w:ascii="Neue Einstellung" w:hAnsi="Neue Einstellung"/>
        </w:rPr>
        <w:t>In 2020, Warren County ranked as the fifth-oldest county in New York State, with a median age of 47.5. Within the county, the Town of Horicon had one of the oldest populations, with a median age of 56.9, making it the third-oldest municipality in Warren County. Neighboring towns such as Chester (52.4) and Johnsburg (52.0) were slightly younger by comparison.</w:t>
      </w:r>
    </w:p>
    <w:p w14:paraId="442184C9" w14:textId="647A1D52" w:rsidR="00A74244" w:rsidRPr="00FA0896" w:rsidRDefault="009D7CAA" w:rsidP="7AE0A96D">
      <w:pPr>
        <w:spacing w:line="300" w:lineRule="auto"/>
        <w:rPr>
          <w:rFonts w:ascii="Neue Einstellung" w:hAnsi="Neue Einstellung"/>
          <w:lang w:val="en-US"/>
        </w:rPr>
      </w:pPr>
      <w:r w:rsidRPr="7AE0A96D">
        <w:rPr>
          <w:rFonts w:ascii="Neue Einstellung" w:hAnsi="Neue Einstellung"/>
          <w:lang w:val="en-US"/>
        </w:rPr>
        <w:t xml:space="preserve">By 2023, approximately 32.8% of Horicon’s population was age 65 or older, representing </w:t>
      </w:r>
      <w:r w:rsidRPr="00D947FC">
        <w:rPr>
          <w:rFonts w:ascii="Neue Einstellung" w:hAnsi="Neue Einstellung"/>
          <w:lang w:val="en-US"/>
        </w:rPr>
        <w:t>a</w:t>
      </w:r>
      <w:r w:rsidR="006D179A" w:rsidRPr="00D947FC">
        <w:t xml:space="preserve"> 7.2</w:t>
      </w:r>
      <w:r w:rsidRPr="00D947FC">
        <w:rPr>
          <w:rFonts w:ascii="Neue Einstellung" w:hAnsi="Neue Einstellung"/>
          <w:lang w:val="en-US"/>
        </w:rPr>
        <w:t>% increase since 2010.</w:t>
      </w:r>
      <w:r w:rsidRPr="7AE0A96D">
        <w:rPr>
          <w:rFonts w:ascii="Neue Einstellung" w:hAnsi="Neue Einstellung"/>
          <w:lang w:val="en-US"/>
        </w:rPr>
        <w:t xml:space="preserve"> While population aging is a national trend, it is especially pronounced in Warren County and the Town of Horicon. In 2023, Horicon’s median age of 54.9 was nearly15 years higher than the national median (39.2) and significantly above the state median (40.2)</w:t>
      </w:r>
      <w:r w:rsidR="001357C0">
        <w:rPr>
          <w:rFonts w:ascii="Neue Einstellung" w:hAnsi="Neue Einstellung"/>
          <w:lang w:val="en-US"/>
        </w:rPr>
        <w:t xml:space="preserve"> </w:t>
      </w:r>
      <w:r w:rsidR="001357C0">
        <w:rPr>
          <w:rFonts w:ascii="Neue Einstellung" w:hAnsi="Neue Einstellung"/>
          <w:b/>
          <w:bCs/>
          <w:lang w:val="en-US"/>
        </w:rPr>
        <w:t>(Figure 2)</w:t>
      </w:r>
      <w:r w:rsidRPr="7AE0A96D">
        <w:rPr>
          <w:rFonts w:ascii="Neue Einstellung" w:hAnsi="Neue Einstellung"/>
          <w:lang w:val="en-US"/>
        </w:rPr>
        <w:t>.</w:t>
      </w:r>
    </w:p>
    <w:p w14:paraId="54EFFEB1" w14:textId="5B716D1B" w:rsidR="005C5CC5" w:rsidRDefault="009D7CAA" w:rsidP="7AE0A96D">
      <w:pPr>
        <w:rPr>
          <w:rFonts w:ascii="Neue Einstellung" w:hAnsi="Neue Einstellung"/>
          <w:lang w:val="en-US"/>
        </w:rPr>
      </w:pPr>
      <w:r w:rsidRPr="7AE0A96D">
        <w:rPr>
          <w:rFonts w:ascii="Neue Einstellung" w:hAnsi="Neue Einstellung"/>
          <w:lang w:val="en-US"/>
        </w:rPr>
        <w:t xml:space="preserve">This demographic pattern underscores the town’s growing population of older adults and highlights a growing challenge to balance the needs of an aging population while creating opportunities that attract and retain young families. </w:t>
      </w:r>
    </w:p>
    <w:p w14:paraId="160AA6D1" w14:textId="04224077" w:rsidR="00894E94" w:rsidRDefault="002122A0">
      <w:pPr>
        <w:rPr>
          <w:rFonts w:ascii="Neue Einstellung" w:hAnsi="Neue Einstellung"/>
        </w:rPr>
      </w:pPr>
      <w:r>
        <w:rPr>
          <w:rFonts w:ascii="Neue Einstellung" w:hAnsi="Neue Einstellung"/>
          <w:noProof/>
        </w:rPr>
        <mc:AlternateContent>
          <mc:Choice Requires="wps">
            <w:drawing>
              <wp:anchor distT="0" distB="0" distL="114300" distR="114300" simplePos="0" relativeHeight="251658331" behindDoc="0" locked="0" layoutInCell="1" allowOverlap="1" wp14:anchorId="42E3FE7A" wp14:editId="7981AFF1">
                <wp:simplePos x="0" y="0"/>
                <wp:positionH relativeFrom="column">
                  <wp:posOffset>1546860</wp:posOffset>
                </wp:positionH>
                <wp:positionV relativeFrom="paragraph">
                  <wp:posOffset>570865</wp:posOffset>
                </wp:positionV>
                <wp:extent cx="2571115" cy="601980"/>
                <wp:effectExtent l="0" t="0" r="0" b="0"/>
                <wp:wrapThrough wrapText="bothSides">
                  <wp:wrapPolygon edited="0">
                    <wp:start x="480" y="0"/>
                    <wp:lineTo x="480" y="20506"/>
                    <wp:lineTo x="20965" y="20506"/>
                    <wp:lineTo x="20965" y="0"/>
                    <wp:lineTo x="480" y="0"/>
                  </wp:wrapPolygon>
                </wp:wrapThrough>
                <wp:docPr id="1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115" cy="601980"/>
                        </a:xfrm>
                        <a:prstGeom prst="rect">
                          <a:avLst/>
                        </a:prstGeom>
                        <a:noFill/>
                        <a:ln w="9525">
                          <a:noFill/>
                          <a:miter lim="800000"/>
                          <a:headEnd/>
                          <a:tailEnd/>
                        </a:ln>
                      </wps:spPr>
                      <wps:txbx>
                        <w:txbxContent>
                          <w:p w14:paraId="74C0EC45" w14:textId="77777777" w:rsidR="00701716" w:rsidRPr="007040A2" w:rsidRDefault="00701716" w:rsidP="001C08A6">
                            <w:pPr>
                              <w:jc w:val="center"/>
                              <w:rPr>
                                <w:rFonts w:ascii="Pacifico" w:hAnsi="Pacifico"/>
                                <w:color w:val="AA623D"/>
                                <w:sz w:val="36"/>
                                <w:szCs w:val="36"/>
                              </w:rPr>
                            </w:pPr>
                            <w:r w:rsidRPr="007040A2">
                              <w:rPr>
                                <w:rFonts w:ascii="Pacifico" w:hAnsi="Pacifico"/>
                                <w:color w:val="AA623D"/>
                                <w:sz w:val="36"/>
                                <w:szCs w:val="36"/>
                              </w:rPr>
                              <w:t>Population Change</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42E3FE7A" id="_x0000_s1039" type="#_x0000_t202" style="position:absolute;margin-left:121.8pt;margin-top:44.95pt;width:202.45pt;height:47.4pt;z-index:25165833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" filled="f" stroked="f">
                <v:textbox>
                  <w:txbxContent>
                    <w:p w14:paraId="74C0EC45" w14:textId="77777777" w:rsidR="00701716" w:rsidRPr="007040A2" w:rsidRDefault="00701716" w:rsidP="001C08A6">
                      <w:pPr>
                        <w:jc w:val="center"/>
                        <w:rPr>
                          <w:rFonts w:ascii="Pacifico" w:hAnsi="Pacifico"/>
                          <w:color w:val="AA623D"/>
                          <w:sz w:val="36"/>
                          <w:szCs w:val="36"/>
                        </w:rPr>
                      </w:pPr>
                      <w:r w:rsidRPr="007040A2">
                        <w:rPr>
                          <w:rFonts w:ascii="Pacifico" w:hAnsi="Pacifico"/>
                          <w:color w:val="AA623D"/>
                          <w:sz w:val="36"/>
                          <w:szCs w:val="36"/>
                        </w:rPr>
                        <w:t>Population Change</w:t>
                      </w:r>
                    </w:p>
                  </w:txbxContent>
                </v:textbox>
                <w10:wrap type="through"/>
              </v:shape>
            </w:pict>
          </mc:Fallback>
        </mc:AlternateContent>
      </w:r>
      <w:r w:rsidR="000176A4" w:rsidRPr="001C08A6">
        <w:rPr>
          <w:rFonts w:ascii="Neue Einstellung" w:hAnsi="Neue Einstellung"/>
          <w:noProof/>
        </w:rPr>
        <mc:AlternateContent>
          <mc:Choice Requires="wps">
            <w:drawing>
              <wp:anchor distT="45720" distB="45720" distL="114300" distR="114300" simplePos="0" relativeHeight="251658332" behindDoc="0" locked="0" layoutInCell="1" allowOverlap="1" wp14:anchorId="37973545" wp14:editId="45369568">
                <wp:simplePos x="0" y="0"/>
                <wp:positionH relativeFrom="page">
                  <wp:posOffset>601980</wp:posOffset>
                </wp:positionH>
                <wp:positionV relativeFrom="paragraph">
                  <wp:posOffset>4203700</wp:posOffset>
                </wp:positionV>
                <wp:extent cx="7045325" cy="426720"/>
                <wp:effectExtent l="0" t="0" r="0" b="0"/>
                <wp:wrapSquare wrapText="bothSides"/>
                <wp:docPr id="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5325" cy="426720"/>
                        </a:xfrm>
                        <a:prstGeom prst="rect">
                          <a:avLst/>
                        </a:prstGeom>
                        <a:noFill/>
                        <a:ln w="9525">
                          <a:noFill/>
                          <a:miter lim="800000"/>
                          <a:headEnd/>
                          <a:tailEnd/>
                        </a:ln>
                      </wps:spPr>
                      <wps:txbx>
                        <w:txbxContent>
                          <w:p w14:paraId="2147EC0D" w14:textId="28D387C6" w:rsidR="00701716" w:rsidRDefault="00701716" w:rsidP="005A2DB0">
                            <w:pPr>
                              <w:pBdr>
                                <w:top w:val="nil"/>
                                <w:left w:val="nil"/>
                                <w:bottom w:val="nil"/>
                                <w:right w:val="nil"/>
                                <w:between w:val="nil"/>
                              </w:pBdr>
                              <w:spacing w:after="200" w:line="240" w:lineRule="auto"/>
                              <w:rPr>
                                <w:rFonts w:ascii="Neue Einstellung" w:hAnsi="Neue Einstellung"/>
                                <w:color w:val="0E2841"/>
                                <w:sz w:val="20"/>
                                <w:szCs w:val="20"/>
                              </w:rPr>
                            </w:pPr>
                            <w:r w:rsidRPr="00FA0896">
                              <w:rPr>
                                <w:rFonts w:ascii="Neue Einstellung" w:hAnsi="Neue Einstellung"/>
                                <w:color w:val="0E2841"/>
                                <w:sz w:val="20"/>
                                <w:szCs w:val="20"/>
                              </w:rPr>
                              <w:t>Figure</w:t>
                            </w:r>
                            <w:r>
                              <w:rPr>
                                <w:rFonts w:ascii="Neue Einstellung" w:hAnsi="Neue Einstellung"/>
                                <w:color w:val="0E2841"/>
                                <w:sz w:val="20"/>
                                <w:szCs w:val="20"/>
                              </w:rPr>
                              <w:t xml:space="preserve"> 2</w:t>
                            </w:r>
                            <w:r w:rsidRPr="00FA0896">
                              <w:rPr>
                                <w:rFonts w:ascii="Neue Einstellung" w:hAnsi="Neue Einstellung"/>
                                <w:color w:val="0E2841"/>
                                <w:sz w:val="20"/>
                                <w:szCs w:val="20"/>
                              </w:rPr>
                              <w:t xml:space="preserve">: </w:t>
                            </w:r>
                            <w:r>
                              <w:rPr>
                                <w:rFonts w:ascii="Neue Einstellung" w:hAnsi="Neue Einstellung"/>
                                <w:color w:val="0E2841"/>
                                <w:sz w:val="20"/>
                                <w:szCs w:val="20"/>
                              </w:rPr>
                              <w:t xml:space="preserve">Town of Horicon population changes 2010 – 2020—source: U.S. Census and 2023 American Community Survey.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973545" id="_x0000_s1040" type="#_x0000_t202" style="position:absolute;margin-left:47.4pt;margin-top:331pt;width:554.75pt;height:33.6pt;z-index:25165833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" filled="f" stroked="f">
                <v:textbox>
                  <w:txbxContent>
                    <w:p w14:paraId="2147EC0D" w14:textId="28D387C6" w:rsidR="00701716" w:rsidRDefault="00701716" w:rsidP="005A2DB0">
                      <w:pPr>
                        <w:pBdr>
                          <w:top w:val="nil"/>
                          <w:left w:val="nil"/>
                          <w:bottom w:val="nil"/>
                          <w:right w:val="nil"/>
                          <w:between w:val="nil"/>
                        </w:pBdr>
                        <w:spacing w:after="200" w:line="240" w:lineRule="auto"/>
                        <w:rPr>
                          <w:rFonts w:ascii="Neue Einstellung" w:hAnsi="Neue Einstellung"/>
                          <w:color w:val="0E2841"/>
                          <w:sz w:val="20"/>
                          <w:szCs w:val="20"/>
                        </w:rPr>
                      </w:pPr>
                      <w:r w:rsidRPr="00FA0896">
                        <w:rPr>
                          <w:rFonts w:ascii="Neue Einstellung" w:hAnsi="Neue Einstellung"/>
                          <w:color w:val="0E2841"/>
                          <w:sz w:val="20"/>
                          <w:szCs w:val="20"/>
                        </w:rPr>
                        <w:t>Figure</w:t>
                      </w:r>
                      <w:r>
                        <w:rPr>
                          <w:rFonts w:ascii="Neue Einstellung" w:hAnsi="Neue Einstellung"/>
                          <w:color w:val="0E2841"/>
                          <w:sz w:val="20"/>
                          <w:szCs w:val="20"/>
                        </w:rPr>
                        <w:t xml:space="preserve"> 2</w:t>
                      </w:r>
                      <w:r w:rsidRPr="00FA0896">
                        <w:rPr>
                          <w:rFonts w:ascii="Neue Einstellung" w:hAnsi="Neue Einstellung"/>
                          <w:color w:val="0E2841"/>
                          <w:sz w:val="20"/>
                          <w:szCs w:val="20"/>
                        </w:rPr>
                        <w:t xml:space="preserve">: </w:t>
                      </w:r>
                      <w:r>
                        <w:rPr>
                          <w:rFonts w:ascii="Neue Einstellung" w:hAnsi="Neue Einstellung"/>
                          <w:color w:val="0E2841"/>
                          <w:sz w:val="20"/>
                          <w:szCs w:val="20"/>
                        </w:rPr>
                        <w:t xml:space="preserve">Town of Horicon population changes 2010 – 2020—source: U.S. Census and 2023 American Community Survey. </w:t>
                      </w:r>
                    </w:p>
                  </w:txbxContent>
                </v:textbox>
                <w10:wrap type="square" anchorx="page"/>
              </v:shape>
            </w:pict>
          </mc:Fallback>
        </mc:AlternateContent>
      </w:r>
      <w:r w:rsidR="00E556CA">
        <w:rPr>
          <w:rFonts w:ascii="Neue Einstellung" w:hAnsi="Neue Einstellung"/>
          <w:noProof/>
        </w:rPr>
        <mc:AlternateContent>
          <mc:Choice Requires="wps">
            <w:drawing>
              <wp:anchor distT="0" distB="0" distL="114300" distR="114300" simplePos="0" relativeHeight="251658347" behindDoc="0" locked="0" layoutInCell="1" allowOverlap="1" wp14:anchorId="6264E185" wp14:editId="66738B18">
                <wp:simplePos x="0" y="0"/>
                <wp:positionH relativeFrom="column">
                  <wp:posOffset>1853184</wp:posOffset>
                </wp:positionH>
                <wp:positionV relativeFrom="paragraph">
                  <wp:posOffset>302006</wp:posOffset>
                </wp:positionV>
                <wp:extent cx="2206752" cy="475488"/>
                <wp:effectExtent l="0" t="0" r="0" b="1270"/>
                <wp:wrapNone/>
                <wp:docPr id="239" name="Text Box 239"/>
                <wp:cNvGraphicFramePr/>
                <a:graphic xmlns:a="http://schemas.openxmlformats.org/drawingml/2006/main">
                  <a:graphicData uri="http://schemas.microsoft.com/office/word/2010/wordprocessingShape">
                    <wps:wsp>
                      <wps:cNvSpPr txBox="1"/>
                      <wps:spPr>
                        <a:xfrm>
                          <a:off x="0" y="0"/>
                          <a:ext cx="2206752" cy="475488"/>
                        </a:xfrm>
                        <a:prstGeom prst="rect">
                          <a:avLst/>
                        </a:prstGeom>
                        <a:noFill/>
                        <a:ln w="6350">
                          <a:noFill/>
                        </a:ln>
                      </wps:spPr>
                      <wps:txbx>
                        <w:txbxContent>
                          <w:p w14:paraId="2BA2DC1A" w14:textId="77777777" w:rsidR="00701716" w:rsidRPr="00E556CA" w:rsidRDefault="00701716" w:rsidP="002122A0">
                            <w:pPr>
                              <w:rPr>
                                <w:rFonts w:ascii="Neue Einstellung" w:hAnsi="Neue Einstellung"/>
                                <w:b/>
                                <w:color w:val="0A4B39"/>
                                <w:sz w:val="40"/>
                              </w:rPr>
                            </w:pPr>
                            <w:r w:rsidRPr="00E556CA">
                              <w:rPr>
                                <w:rFonts w:ascii="Neue Einstellung" w:hAnsi="Neue Einstellung"/>
                                <w:b/>
                                <w:color w:val="0A4B39"/>
                                <w:sz w:val="40"/>
                              </w:rPr>
                              <w:t>Town of Horicon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64E185" id="Text Box 239" o:spid="_x0000_s1041" type="#_x0000_t202" style="position:absolute;margin-left:145.9pt;margin-top:23.8pt;width:173.75pt;height:37.45pt;z-index:2516583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" filled="f" stroked="f" strokeweight=".5pt">
                <v:textbox>
                  <w:txbxContent>
                    <w:p w14:paraId="2BA2DC1A" w14:textId="77777777" w:rsidR="00701716" w:rsidRPr="00E556CA" w:rsidRDefault="00701716" w:rsidP="002122A0">
                      <w:pPr>
                        <w:rPr>
                          <w:rFonts w:ascii="Neue Einstellung" w:hAnsi="Neue Einstellung"/>
                          <w:b/>
                          <w:color w:val="0A4B39"/>
                          <w:sz w:val="40"/>
                        </w:rPr>
                      </w:pPr>
                      <w:r w:rsidRPr="00E556CA">
                        <w:rPr>
                          <w:rFonts w:ascii="Neue Einstellung" w:hAnsi="Neue Einstellung"/>
                          <w:b/>
                          <w:color w:val="0A4B39"/>
                          <w:sz w:val="40"/>
                        </w:rPr>
                        <w:t>Town of Horicon</w:t>
                      </w:r>
                    </w:p>
                  </w:txbxContent>
                </v:textbox>
              </v:shape>
            </w:pict>
          </mc:Fallback>
        </mc:AlternateContent>
      </w:r>
      <w:r w:rsidR="00E556CA">
        <w:rPr>
          <w:rFonts w:ascii="Neue Einstellung" w:hAnsi="Neue Einstellung"/>
          <w:noProof/>
        </w:rPr>
        <w:drawing>
          <wp:anchor distT="0" distB="0" distL="114300" distR="114300" simplePos="0" relativeHeight="251658368" behindDoc="0" locked="0" layoutInCell="1" allowOverlap="1" wp14:anchorId="6E397E7C" wp14:editId="51657D3A">
            <wp:simplePos x="0" y="0"/>
            <wp:positionH relativeFrom="column">
              <wp:posOffset>438107</wp:posOffset>
            </wp:positionH>
            <wp:positionV relativeFrom="paragraph">
              <wp:posOffset>1167590</wp:posOffset>
            </wp:positionV>
            <wp:extent cx="819100" cy="819071"/>
            <wp:effectExtent l="0" t="0" r="635" b="0"/>
            <wp:wrapNone/>
            <wp:docPr id="211" name="Graphic 211" descr="Business Grow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Graphic 211" descr="Business Growth"/>
                    <pic:cNvPicPr>
                      <a:picLocks noChangeAspect="1"/>
                    </pic:cNvPicPr>
                  </pic:nvPicPr>
                  <pic:blipFill>
                    <a:blip r:embed="rId27">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819100" cy="819071"/>
                    </a:xfrm>
                    <a:prstGeom prst="rect">
                      <a:avLst/>
                    </a:prstGeom>
                  </pic:spPr>
                </pic:pic>
              </a:graphicData>
            </a:graphic>
          </wp:anchor>
        </w:drawing>
      </w:r>
      <w:r w:rsidR="00E556CA">
        <w:rPr>
          <w:rFonts w:ascii="Neue Einstellung" w:hAnsi="Neue Einstellung"/>
          <w:noProof/>
        </w:rPr>
        <mc:AlternateContent>
          <mc:Choice Requires="wps">
            <w:drawing>
              <wp:anchor distT="0" distB="0" distL="114300" distR="114300" simplePos="0" relativeHeight="251658326" behindDoc="0" locked="0" layoutInCell="1" allowOverlap="1" wp14:anchorId="234DA9CB" wp14:editId="3D81FA5B">
                <wp:simplePos x="0" y="0"/>
                <wp:positionH relativeFrom="column">
                  <wp:posOffset>1157391</wp:posOffset>
                </wp:positionH>
                <wp:positionV relativeFrom="paragraph">
                  <wp:posOffset>1472361</wp:posOffset>
                </wp:positionV>
                <wp:extent cx="3034481" cy="476204"/>
                <wp:effectExtent l="0" t="0" r="0" b="635"/>
                <wp:wrapNone/>
                <wp:docPr id="2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4481" cy="476204"/>
                        </a:xfrm>
                        <a:prstGeom prst="rect">
                          <a:avLst/>
                        </a:prstGeom>
                        <a:noFill/>
                        <a:ln w="9525">
                          <a:noFill/>
                          <a:miter lim="800000"/>
                          <a:headEnd/>
                          <a:tailEnd/>
                        </a:ln>
                      </wps:spPr>
                      <wps:txbx>
                        <w:txbxContent>
                          <w:p w14:paraId="0BD56F1B" w14:textId="14CEDF57" w:rsidR="00701716" w:rsidRPr="007040A2" w:rsidRDefault="00701716" w:rsidP="001C08A6">
                            <w:pPr>
                              <w:rPr>
                                <w:rFonts w:ascii="Arial Black" w:hAnsi="Arial Black"/>
                                <w:b/>
                                <w:color w:val="0A4B39"/>
                                <w:sz w:val="48"/>
                                <w:szCs w:val="48"/>
                              </w:rPr>
                            </w:pPr>
                            <w:r w:rsidRPr="00F1304C">
                              <w:rPr>
                                <w:rFonts w:ascii="Arial Black" w:hAnsi="Arial Black"/>
                                <w:b/>
                                <w:color w:val="0A4B39"/>
                                <w:sz w:val="48"/>
                                <w:szCs w:val="48"/>
                              </w:rPr>
                              <w:t>1,480</w:t>
                            </w:r>
                          </w:p>
                        </w:txbxContent>
                      </wps:txbx>
                      <wps:bodyPr rot="0" vert="horz" wrap="square" lIns="91440" tIns="45720" rIns="91440" bIns="45720" anchor="t" anchorCtr="0">
                        <a:noAutofit/>
                      </wps:bodyPr>
                    </wps:wsp>
                  </a:graphicData>
                </a:graphic>
              </wp:anchor>
            </w:drawing>
          </mc:Choice>
          <mc:Fallback>
            <w:pict>
              <v:shape w14:anchorId="234DA9CB" id="_x0000_s1042" type="#_x0000_t202" style="position:absolute;margin-left:91.15pt;margin-top:115.95pt;width:238.95pt;height:37.5pt;z-index:25165832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" filled="f" stroked="f">
                <v:textbox>
                  <w:txbxContent>
                    <w:p w14:paraId="0BD56F1B" w14:textId="14CEDF57" w:rsidR="00701716" w:rsidRPr="007040A2" w:rsidRDefault="00701716" w:rsidP="001C08A6">
                      <w:pPr>
                        <w:rPr>
                          <w:rFonts w:ascii="Arial Black" w:hAnsi="Arial Black"/>
                          <w:b/>
                          <w:color w:val="0A4B39"/>
                          <w:sz w:val="48"/>
                          <w:szCs w:val="48"/>
                        </w:rPr>
                      </w:pPr>
                      <w:r w:rsidRPr="00F1304C">
                        <w:rPr>
                          <w:rFonts w:ascii="Arial Black" w:hAnsi="Arial Black"/>
                          <w:b/>
                          <w:color w:val="0A4B39"/>
                          <w:sz w:val="48"/>
                          <w:szCs w:val="48"/>
                        </w:rPr>
                        <w:t>1,480</w:t>
                      </w:r>
                    </w:p>
                  </w:txbxContent>
                </v:textbox>
              </v:shape>
            </w:pict>
          </mc:Fallback>
        </mc:AlternateContent>
      </w:r>
      <w:r w:rsidR="00E556CA">
        <w:rPr>
          <w:rFonts w:ascii="Neue Einstellung" w:hAnsi="Neue Einstellung"/>
          <w:noProof/>
        </w:rPr>
        <mc:AlternateContent>
          <mc:Choice Requires="wps">
            <w:drawing>
              <wp:anchor distT="0" distB="0" distL="114300" distR="114300" simplePos="0" relativeHeight="251658327" behindDoc="0" locked="0" layoutInCell="1" allowOverlap="1" wp14:anchorId="057CEBDB" wp14:editId="53BA8A6F">
                <wp:simplePos x="0" y="0"/>
                <wp:positionH relativeFrom="column">
                  <wp:posOffset>2900742</wp:posOffset>
                </wp:positionH>
                <wp:positionV relativeFrom="paragraph">
                  <wp:posOffset>1460170</wp:posOffset>
                </wp:positionV>
                <wp:extent cx="3111312" cy="476204"/>
                <wp:effectExtent l="0" t="0" r="0" b="635"/>
                <wp:wrapNone/>
                <wp:docPr id="2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1312" cy="476204"/>
                        </a:xfrm>
                        <a:prstGeom prst="rect">
                          <a:avLst/>
                        </a:prstGeom>
                        <a:noFill/>
                        <a:ln w="9525">
                          <a:noFill/>
                          <a:miter lim="800000"/>
                          <a:headEnd/>
                          <a:tailEnd/>
                        </a:ln>
                      </wps:spPr>
                      <wps:txbx>
                        <w:txbxContent>
                          <w:p w14:paraId="1BC3640C" w14:textId="77777777" w:rsidR="00701716" w:rsidRPr="007040A2" w:rsidRDefault="00701716" w:rsidP="001C08A6">
                            <w:pPr>
                              <w:rPr>
                                <w:rFonts w:ascii="Arial Black" w:hAnsi="Arial Black"/>
                                <w:b/>
                                <w:color w:val="0A4B39"/>
                                <w:sz w:val="48"/>
                                <w:szCs w:val="48"/>
                              </w:rPr>
                            </w:pPr>
                            <w:r w:rsidRPr="007040A2">
                              <w:rPr>
                                <w:rFonts w:ascii="Arial Black" w:hAnsi="Arial Black"/>
                                <w:b/>
                                <w:color w:val="0A4B39"/>
                                <w:sz w:val="48"/>
                                <w:szCs w:val="48"/>
                              </w:rPr>
                              <w:t>1,389</w:t>
                            </w:r>
                          </w:p>
                        </w:txbxContent>
                      </wps:txbx>
                      <wps:bodyPr rot="0" vert="horz" wrap="square" lIns="91440" tIns="45720" rIns="91440" bIns="45720" anchor="t" anchorCtr="0">
                        <a:noAutofit/>
                      </wps:bodyPr>
                    </wps:wsp>
                  </a:graphicData>
                </a:graphic>
              </wp:anchor>
            </w:drawing>
          </mc:Choice>
          <mc:Fallback>
            <w:pict>
              <v:shape w14:anchorId="057CEBDB" id="_x0000_s1043" type="#_x0000_t202" style="position:absolute;margin-left:228.4pt;margin-top:114.95pt;width:245pt;height:37.5pt;z-index:25165832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" filled="f" stroked="f">
                <v:textbox>
                  <w:txbxContent>
                    <w:p w14:paraId="1BC3640C" w14:textId="77777777" w:rsidR="00701716" w:rsidRPr="007040A2" w:rsidRDefault="00701716" w:rsidP="001C08A6">
                      <w:pPr>
                        <w:rPr>
                          <w:rFonts w:ascii="Arial Black" w:hAnsi="Arial Black"/>
                          <w:b/>
                          <w:color w:val="0A4B39"/>
                          <w:sz w:val="48"/>
                          <w:szCs w:val="48"/>
                        </w:rPr>
                      </w:pPr>
                      <w:r w:rsidRPr="007040A2">
                        <w:rPr>
                          <w:rFonts w:ascii="Arial Black" w:hAnsi="Arial Black"/>
                          <w:b/>
                          <w:color w:val="0A4B39"/>
                          <w:sz w:val="48"/>
                          <w:szCs w:val="48"/>
                        </w:rPr>
                        <w:t>1,389</w:t>
                      </w:r>
                    </w:p>
                  </w:txbxContent>
                </v:textbox>
              </v:shape>
            </w:pict>
          </mc:Fallback>
        </mc:AlternateContent>
      </w:r>
      <w:r w:rsidR="00E556CA">
        <w:rPr>
          <w:rFonts w:ascii="Neue Einstellung" w:hAnsi="Neue Einstellung"/>
          <w:noProof/>
        </w:rPr>
        <mc:AlternateContent>
          <mc:Choice Requires="wps">
            <w:drawing>
              <wp:anchor distT="0" distB="0" distL="114300" distR="114300" simplePos="0" relativeHeight="251658328" behindDoc="0" locked="0" layoutInCell="1" allowOverlap="1" wp14:anchorId="1B3C2FAF" wp14:editId="3E6E3832">
                <wp:simplePos x="0" y="0"/>
                <wp:positionH relativeFrom="column">
                  <wp:posOffset>4656283</wp:posOffset>
                </wp:positionH>
                <wp:positionV relativeFrom="paragraph">
                  <wp:posOffset>1447979</wp:posOffset>
                </wp:positionV>
                <wp:extent cx="1361993" cy="457156"/>
                <wp:effectExtent l="0" t="0" r="0" b="635"/>
                <wp:wrapNone/>
                <wp:docPr id="2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1993" cy="457156"/>
                        </a:xfrm>
                        <a:prstGeom prst="rect">
                          <a:avLst/>
                        </a:prstGeom>
                        <a:noFill/>
                        <a:ln w="9525">
                          <a:noFill/>
                          <a:miter lim="800000"/>
                          <a:headEnd/>
                          <a:tailEnd/>
                        </a:ln>
                      </wps:spPr>
                      <wps:txbx>
                        <w:txbxContent>
                          <w:p w14:paraId="40CD5BCD" w14:textId="77777777" w:rsidR="00701716" w:rsidRPr="007040A2" w:rsidRDefault="00701716" w:rsidP="001C08A6">
                            <w:pPr>
                              <w:rPr>
                                <w:rFonts w:ascii="Arial Black" w:hAnsi="Arial Black"/>
                                <w:b/>
                                <w:color w:val="0A4B39"/>
                                <w:sz w:val="48"/>
                                <w:szCs w:val="48"/>
                              </w:rPr>
                            </w:pPr>
                            <w:r w:rsidRPr="007040A2">
                              <w:rPr>
                                <w:rFonts w:ascii="Arial Black" w:hAnsi="Arial Black"/>
                                <w:b/>
                                <w:color w:val="0A4B39"/>
                                <w:sz w:val="48"/>
                                <w:szCs w:val="48"/>
                              </w:rPr>
                              <w:t>1,512</w:t>
                            </w:r>
                          </w:p>
                        </w:txbxContent>
                      </wps:txbx>
                      <wps:bodyPr rot="0" vert="horz" wrap="square" lIns="91440" tIns="45720" rIns="91440" bIns="45720" anchor="t" anchorCtr="0">
                        <a:noAutofit/>
                      </wps:bodyPr>
                    </wps:wsp>
                  </a:graphicData>
                </a:graphic>
              </wp:anchor>
            </w:drawing>
          </mc:Choice>
          <mc:Fallback>
            <w:pict>
              <v:shape w14:anchorId="1B3C2FAF" id="_x0000_s1044" type="#_x0000_t202" style="position:absolute;margin-left:366.65pt;margin-top:114pt;width:107.25pt;height:36pt;z-index:251658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" filled="f" stroked="f">
                <v:textbox>
                  <w:txbxContent>
                    <w:p w14:paraId="40CD5BCD" w14:textId="77777777" w:rsidR="00701716" w:rsidRPr="007040A2" w:rsidRDefault="00701716" w:rsidP="001C08A6">
                      <w:pPr>
                        <w:rPr>
                          <w:rFonts w:ascii="Arial Black" w:hAnsi="Arial Black"/>
                          <w:b/>
                          <w:color w:val="0A4B39"/>
                          <w:sz w:val="48"/>
                          <w:szCs w:val="48"/>
                        </w:rPr>
                      </w:pPr>
                      <w:r w:rsidRPr="007040A2">
                        <w:rPr>
                          <w:rFonts w:ascii="Arial Black" w:hAnsi="Arial Black"/>
                          <w:b/>
                          <w:color w:val="0A4B39"/>
                          <w:sz w:val="48"/>
                          <w:szCs w:val="48"/>
                        </w:rPr>
                        <w:t>1,512</w:t>
                      </w:r>
                    </w:p>
                  </w:txbxContent>
                </v:textbox>
              </v:shape>
            </w:pict>
          </mc:Fallback>
        </mc:AlternateContent>
      </w:r>
      <w:r w:rsidR="00E556CA">
        <w:rPr>
          <w:rFonts w:ascii="Neue Einstellung" w:hAnsi="Neue Einstellung"/>
          <w:noProof/>
        </w:rPr>
        <mc:AlternateContent>
          <mc:Choice Requires="wps">
            <w:drawing>
              <wp:anchor distT="0" distB="0" distL="114300" distR="114300" simplePos="0" relativeHeight="251658329" behindDoc="0" locked="0" layoutInCell="1" allowOverlap="1" wp14:anchorId="2320AFB4" wp14:editId="365D9865">
                <wp:simplePos x="0" y="0"/>
                <wp:positionH relativeFrom="column">
                  <wp:posOffset>2242413</wp:posOffset>
                </wp:positionH>
                <wp:positionV relativeFrom="paragraph">
                  <wp:posOffset>1630841</wp:posOffset>
                </wp:positionV>
                <wp:extent cx="1800116" cy="285722"/>
                <wp:effectExtent l="0" t="0" r="0" b="635"/>
                <wp:wrapNone/>
                <wp:docPr id="2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0116" cy="285722"/>
                        </a:xfrm>
                        <a:prstGeom prst="rect">
                          <a:avLst/>
                        </a:prstGeom>
                        <a:noFill/>
                        <a:ln w="9525">
                          <a:noFill/>
                          <a:miter lim="800000"/>
                          <a:headEnd/>
                          <a:tailEnd/>
                        </a:ln>
                      </wps:spPr>
                      <wps:txbx>
                        <w:txbxContent>
                          <w:p w14:paraId="5326F5B1" w14:textId="77777777" w:rsidR="00701716" w:rsidRPr="007040A2" w:rsidRDefault="00701716" w:rsidP="001C08A6">
                            <w:pPr>
                              <w:rPr>
                                <w:rFonts w:ascii="Josefin Sans" w:hAnsi="Josefin Sans"/>
                                <w:color w:val="0A4B39"/>
                                <w:sz w:val="28"/>
                                <w:szCs w:val="28"/>
                              </w:rPr>
                            </w:pPr>
                            <w:r w:rsidRPr="007040A2">
                              <w:rPr>
                                <w:rFonts w:ascii="Josefin Sans" w:hAnsi="Josefin Sans"/>
                                <w:color w:val="0A4B39"/>
                                <w:sz w:val="28"/>
                                <w:szCs w:val="28"/>
                              </w:rPr>
                              <w:t xml:space="preserve">-6.1%    </w:t>
                            </w:r>
                          </w:p>
                        </w:txbxContent>
                      </wps:txbx>
                      <wps:bodyPr rot="0" vert="horz" wrap="square" lIns="91440" tIns="45720" rIns="91440" bIns="45720" anchor="t" anchorCtr="0">
                        <a:noAutofit/>
                      </wps:bodyPr>
                    </wps:wsp>
                  </a:graphicData>
                </a:graphic>
              </wp:anchor>
            </w:drawing>
          </mc:Choice>
          <mc:Fallback>
            <w:pict>
              <v:shape w14:anchorId="2320AFB4" id="_x0000_s1045" type="#_x0000_t202" style="position:absolute;margin-left:176.55pt;margin-top:128.4pt;width:141.75pt;height:22.5pt;z-index:25165832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" filled="f" stroked="f">
                <v:textbox>
                  <w:txbxContent>
                    <w:p w14:paraId="5326F5B1" w14:textId="77777777" w:rsidR="00701716" w:rsidRPr="007040A2" w:rsidRDefault="00701716" w:rsidP="001C08A6">
                      <w:pPr>
                        <w:rPr>
                          <w:rFonts w:ascii="Josefin Sans" w:hAnsi="Josefin Sans"/>
                          <w:color w:val="0A4B39"/>
                          <w:sz w:val="28"/>
                          <w:szCs w:val="28"/>
                        </w:rPr>
                      </w:pPr>
                      <w:r w:rsidRPr="007040A2">
                        <w:rPr>
                          <w:rFonts w:ascii="Josefin Sans" w:hAnsi="Josefin Sans"/>
                          <w:color w:val="0A4B39"/>
                          <w:sz w:val="28"/>
                          <w:szCs w:val="28"/>
                        </w:rPr>
                        <w:t xml:space="preserve">-6.1%    </w:t>
                      </w:r>
                    </w:p>
                  </w:txbxContent>
                </v:textbox>
              </v:shape>
            </w:pict>
          </mc:Fallback>
        </mc:AlternateContent>
      </w:r>
      <w:r w:rsidR="00E556CA">
        <w:rPr>
          <w:rFonts w:ascii="Neue Einstellung" w:hAnsi="Neue Einstellung"/>
          <w:noProof/>
        </w:rPr>
        <mc:AlternateContent>
          <mc:Choice Requires="wps">
            <w:drawing>
              <wp:anchor distT="0" distB="0" distL="114300" distR="114300" simplePos="0" relativeHeight="251658330" behindDoc="0" locked="0" layoutInCell="1" allowOverlap="1" wp14:anchorId="279C440A" wp14:editId="256EA66A">
                <wp:simplePos x="0" y="0"/>
                <wp:positionH relativeFrom="column">
                  <wp:posOffset>3985764</wp:posOffset>
                </wp:positionH>
                <wp:positionV relativeFrom="paragraph">
                  <wp:posOffset>1606460</wp:posOffset>
                </wp:positionV>
                <wp:extent cx="733381" cy="285722"/>
                <wp:effectExtent l="0" t="0" r="0" b="635"/>
                <wp:wrapNone/>
                <wp:docPr id="2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3381" cy="285722"/>
                        </a:xfrm>
                        <a:prstGeom prst="rect">
                          <a:avLst/>
                        </a:prstGeom>
                        <a:noFill/>
                        <a:ln w="9525">
                          <a:noFill/>
                          <a:miter lim="800000"/>
                          <a:headEnd/>
                          <a:tailEnd/>
                        </a:ln>
                      </wps:spPr>
                      <wps:txbx>
                        <w:txbxContent>
                          <w:p w14:paraId="2995C28D" w14:textId="77777777" w:rsidR="00701716" w:rsidRPr="007040A2" w:rsidRDefault="00701716" w:rsidP="001C08A6">
                            <w:pPr>
                              <w:rPr>
                                <w:rFonts w:ascii="Josefin Sans" w:hAnsi="Josefin Sans"/>
                                <w:color w:val="0A4B39"/>
                                <w:sz w:val="28"/>
                                <w:szCs w:val="28"/>
                              </w:rPr>
                            </w:pPr>
                            <w:r w:rsidRPr="007040A2">
                              <w:rPr>
                                <w:rFonts w:ascii="Josefin Sans" w:hAnsi="Josefin Sans"/>
                                <w:color w:val="0A4B39"/>
                                <w:sz w:val="28"/>
                                <w:szCs w:val="28"/>
                              </w:rPr>
                              <w:t xml:space="preserve">8.9%    </w:t>
                            </w:r>
                          </w:p>
                        </w:txbxContent>
                      </wps:txbx>
                      <wps:bodyPr rot="0" vert="horz" wrap="square" lIns="91440" tIns="45720" rIns="91440" bIns="45720" anchor="t" anchorCtr="0">
                        <a:noAutofit/>
                      </wps:bodyPr>
                    </wps:wsp>
                  </a:graphicData>
                </a:graphic>
              </wp:anchor>
            </w:drawing>
          </mc:Choice>
          <mc:Fallback>
            <w:pict>
              <v:shape w14:anchorId="279C440A" id="_x0000_s1046" type="#_x0000_t202" style="position:absolute;margin-left:313.85pt;margin-top:126.5pt;width:57.75pt;height:22.5pt;z-index:25165833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" filled="f" stroked="f">
                <v:textbox>
                  <w:txbxContent>
                    <w:p w14:paraId="2995C28D" w14:textId="77777777" w:rsidR="00701716" w:rsidRPr="007040A2" w:rsidRDefault="00701716" w:rsidP="001C08A6">
                      <w:pPr>
                        <w:rPr>
                          <w:rFonts w:ascii="Josefin Sans" w:hAnsi="Josefin Sans"/>
                          <w:color w:val="0A4B39"/>
                          <w:sz w:val="28"/>
                          <w:szCs w:val="28"/>
                        </w:rPr>
                      </w:pPr>
                      <w:r w:rsidRPr="007040A2">
                        <w:rPr>
                          <w:rFonts w:ascii="Josefin Sans" w:hAnsi="Josefin Sans"/>
                          <w:color w:val="0A4B39"/>
                          <w:sz w:val="28"/>
                          <w:szCs w:val="28"/>
                        </w:rPr>
                        <w:t xml:space="preserve">8.9%    </w:t>
                      </w:r>
                    </w:p>
                  </w:txbxContent>
                </v:textbox>
              </v:shape>
            </w:pict>
          </mc:Fallback>
        </mc:AlternateContent>
      </w:r>
      <w:r w:rsidR="00E556CA">
        <w:rPr>
          <w:rFonts w:ascii="Neue Einstellung" w:hAnsi="Neue Einstellung"/>
          <w:noProof/>
        </w:rPr>
        <w:drawing>
          <wp:anchor distT="0" distB="0" distL="114300" distR="114300" simplePos="0" relativeHeight="251658369" behindDoc="0" locked="0" layoutInCell="1" allowOverlap="1" wp14:anchorId="6CE2CAFB" wp14:editId="3FAC2CE3">
            <wp:simplePos x="0" y="0"/>
            <wp:positionH relativeFrom="column">
              <wp:posOffset>4601377</wp:posOffset>
            </wp:positionH>
            <wp:positionV relativeFrom="paragraph">
              <wp:posOffset>2538280</wp:posOffset>
            </wp:positionV>
            <wp:extent cx="847725" cy="847725"/>
            <wp:effectExtent l="0" t="0" r="0" b="0"/>
            <wp:wrapNone/>
            <wp:docPr id="51" name="Graphic 51" descr="Group of 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Graphic 51" descr="Group of men"/>
                    <pic:cNvPicPr>
                      <a:picLocks noChangeAspect="1"/>
                    </pic:cNvPicPr>
                  </pic:nvPicPr>
                  <pic:blipFill>
                    <a:blip r:embed="rId29">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847725" cy="847725"/>
                    </a:xfrm>
                    <a:prstGeom prst="rect">
                      <a:avLst/>
                    </a:prstGeom>
                  </pic:spPr>
                </pic:pic>
              </a:graphicData>
            </a:graphic>
          </wp:anchor>
        </w:drawing>
      </w:r>
      <w:r w:rsidR="00E556CA">
        <w:rPr>
          <w:rFonts w:ascii="Neue Einstellung" w:hAnsi="Neue Einstellung"/>
          <w:noProof/>
        </w:rPr>
        <mc:AlternateContent>
          <mc:Choice Requires="wps">
            <w:drawing>
              <wp:anchor distT="0" distB="0" distL="114300" distR="114300" simplePos="0" relativeHeight="251658321" behindDoc="0" locked="0" layoutInCell="1" allowOverlap="1" wp14:anchorId="1EFA3903" wp14:editId="20F2F897">
                <wp:simplePos x="0" y="0"/>
                <wp:positionH relativeFrom="column">
                  <wp:posOffset>1524000</wp:posOffset>
                </wp:positionH>
                <wp:positionV relativeFrom="paragraph">
                  <wp:posOffset>1350518</wp:posOffset>
                </wp:positionV>
                <wp:extent cx="1800225" cy="381000"/>
                <wp:effectExtent l="0" t="0" r="0" b="0"/>
                <wp:wrapNone/>
                <wp:docPr id="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0225" cy="381000"/>
                        </a:xfrm>
                        <a:prstGeom prst="rect">
                          <a:avLst/>
                        </a:prstGeom>
                        <a:noFill/>
                        <a:ln w="9525">
                          <a:noFill/>
                          <a:miter lim="800000"/>
                          <a:headEnd/>
                          <a:tailEnd/>
                        </a:ln>
                      </wps:spPr>
                      <wps:txbx>
                        <w:txbxContent>
                          <w:p w14:paraId="13E3F5D7" w14:textId="77777777" w:rsidR="00701716" w:rsidRPr="007040A2" w:rsidRDefault="00701716" w:rsidP="001C08A6">
                            <w:pPr>
                              <w:rPr>
                                <w:rFonts w:ascii="Josefin Sans Medium" w:hAnsi="Josefin Sans Medium"/>
                                <w:b/>
                                <w:color w:val="0A4B39"/>
                                <w:sz w:val="28"/>
                                <w:szCs w:val="28"/>
                              </w:rPr>
                            </w:pPr>
                            <w:r w:rsidRPr="007040A2">
                              <w:rPr>
                                <w:rFonts w:ascii="Josefin Sans Medium" w:hAnsi="Josefin Sans Medium"/>
                                <w:b/>
                                <w:color w:val="0A4B39"/>
                                <w:sz w:val="28"/>
                                <w:szCs w:val="28"/>
                              </w:rPr>
                              <w:t>2000</w:t>
                            </w:r>
                          </w:p>
                        </w:txbxContent>
                      </wps:txbx>
                      <wps:bodyPr rot="0" vert="horz" wrap="square" lIns="91440" tIns="45720" rIns="91440" bIns="45720" anchor="t" anchorCtr="0">
                        <a:noAutofit/>
                      </wps:bodyPr>
                    </wps:wsp>
                  </a:graphicData>
                </a:graphic>
              </wp:anchor>
            </w:drawing>
          </mc:Choice>
          <mc:Fallback>
            <w:pict>
              <v:shape w14:anchorId="1EFA3903" id="_x0000_s1047" type="#_x0000_t202" style="position:absolute;margin-left:120pt;margin-top:106.35pt;width:141.75pt;height:30pt;z-index:25165832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" filled="f" stroked="f">
                <v:textbox>
                  <w:txbxContent>
                    <w:p w14:paraId="13E3F5D7" w14:textId="77777777" w:rsidR="00701716" w:rsidRPr="007040A2" w:rsidRDefault="00701716" w:rsidP="001C08A6">
                      <w:pPr>
                        <w:rPr>
                          <w:rFonts w:ascii="Josefin Sans Medium" w:hAnsi="Josefin Sans Medium"/>
                          <w:b/>
                          <w:color w:val="0A4B39"/>
                          <w:sz w:val="28"/>
                          <w:szCs w:val="28"/>
                        </w:rPr>
                      </w:pPr>
                      <w:r w:rsidRPr="007040A2">
                        <w:rPr>
                          <w:rFonts w:ascii="Josefin Sans Medium" w:hAnsi="Josefin Sans Medium"/>
                          <w:b/>
                          <w:color w:val="0A4B39"/>
                          <w:sz w:val="28"/>
                          <w:szCs w:val="28"/>
                        </w:rPr>
                        <w:t>2000</w:t>
                      </w:r>
                    </w:p>
                  </w:txbxContent>
                </v:textbox>
              </v:shape>
            </w:pict>
          </mc:Fallback>
        </mc:AlternateContent>
      </w:r>
      <w:r w:rsidR="00E556CA">
        <w:rPr>
          <w:rFonts w:ascii="Neue Einstellung" w:hAnsi="Neue Einstellung"/>
          <w:noProof/>
        </w:rPr>
        <mc:AlternateContent>
          <mc:Choice Requires="wps">
            <w:drawing>
              <wp:anchor distT="0" distB="0" distL="114300" distR="114300" simplePos="0" relativeHeight="251658322" behindDoc="0" locked="0" layoutInCell="1" allowOverlap="1" wp14:anchorId="7BB3D1D5" wp14:editId="243788A8">
                <wp:simplePos x="0" y="0"/>
                <wp:positionH relativeFrom="column">
                  <wp:posOffset>3230880</wp:posOffset>
                </wp:positionH>
                <wp:positionV relativeFrom="paragraph">
                  <wp:posOffset>1338326</wp:posOffset>
                </wp:positionV>
                <wp:extent cx="1573530" cy="333375"/>
                <wp:effectExtent l="0" t="0" r="0" b="0"/>
                <wp:wrapNone/>
                <wp:docPr id="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3530" cy="333375"/>
                        </a:xfrm>
                        <a:prstGeom prst="rect">
                          <a:avLst/>
                        </a:prstGeom>
                        <a:noFill/>
                        <a:ln w="9525">
                          <a:noFill/>
                          <a:miter lim="800000"/>
                          <a:headEnd/>
                          <a:tailEnd/>
                        </a:ln>
                      </wps:spPr>
                      <wps:txbx>
                        <w:txbxContent>
                          <w:p w14:paraId="58C5D239" w14:textId="77777777" w:rsidR="00701716" w:rsidRPr="007040A2" w:rsidRDefault="00701716" w:rsidP="001C08A6">
                            <w:pPr>
                              <w:rPr>
                                <w:rFonts w:ascii="Josefin Sans Medium" w:hAnsi="Josefin Sans Medium"/>
                                <w:b/>
                                <w:color w:val="0A4B39"/>
                                <w:sz w:val="28"/>
                                <w:szCs w:val="28"/>
                              </w:rPr>
                            </w:pPr>
                            <w:r w:rsidRPr="007040A2">
                              <w:rPr>
                                <w:rFonts w:ascii="Josefin Sans Medium" w:hAnsi="Josefin Sans Medium"/>
                                <w:b/>
                                <w:color w:val="0A4B39"/>
                                <w:sz w:val="28"/>
                                <w:szCs w:val="28"/>
                              </w:rPr>
                              <w:t>2010</w:t>
                            </w:r>
                          </w:p>
                        </w:txbxContent>
                      </wps:txbx>
                      <wps:bodyPr rot="0" vert="horz" wrap="square" lIns="91440" tIns="45720" rIns="91440" bIns="45720" anchor="t" anchorCtr="0">
                        <a:noAutofit/>
                      </wps:bodyPr>
                    </wps:wsp>
                  </a:graphicData>
                </a:graphic>
              </wp:anchor>
            </w:drawing>
          </mc:Choice>
          <mc:Fallback>
            <w:pict>
              <v:shape w14:anchorId="7BB3D1D5" id="_x0000_s1048" type="#_x0000_t202" style="position:absolute;margin-left:254.4pt;margin-top:105.4pt;width:123.9pt;height:26.25pt;z-index:25165832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" filled="f" stroked="f">
                <v:textbox>
                  <w:txbxContent>
                    <w:p w14:paraId="58C5D239" w14:textId="77777777" w:rsidR="00701716" w:rsidRPr="007040A2" w:rsidRDefault="00701716" w:rsidP="001C08A6">
                      <w:pPr>
                        <w:rPr>
                          <w:rFonts w:ascii="Josefin Sans Medium" w:hAnsi="Josefin Sans Medium"/>
                          <w:b/>
                          <w:color w:val="0A4B39"/>
                          <w:sz w:val="28"/>
                          <w:szCs w:val="28"/>
                        </w:rPr>
                      </w:pPr>
                      <w:r w:rsidRPr="007040A2">
                        <w:rPr>
                          <w:rFonts w:ascii="Josefin Sans Medium" w:hAnsi="Josefin Sans Medium"/>
                          <w:b/>
                          <w:color w:val="0A4B39"/>
                          <w:sz w:val="28"/>
                          <w:szCs w:val="28"/>
                        </w:rPr>
                        <w:t>2010</w:t>
                      </w:r>
                    </w:p>
                  </w:txbxContent>
                </v:textbox>
              </v:shape>
            </w:pict>
          </mc:Fallback>
        </mc:AlternateContent>
      </w:r>
      <w:r w:rsidR="00E556CA">
        <w:rPr>
          <w:rFonts w:ascii="Neue Einstellung" w:hAnsi="Neue Einstellung"/>
          <w:noProof/>
        </w:rPr>
        <mc:AlternateContent>
          <mc:Choice Requires="wps">
            <w:drawing>
              <wp:anchor distT="0" distB="0" distL="114300" distR="114300" simplePos="0" relativeHeight="251658323" behindDoc="0" locked="0" layoutInCell="1" allowOverlap="1" wp14:anchorId="72FB6CE7" wp14:editId="018259AB">
                <wp:simplePos x="0" y="0"/>
                <wp:positionH relativeFrom="column">
                  <wp:posOffset>5084064</wp:posOffset>
                </wp:positionH>
                <wp:positionV relativeFrom="paragraph">
                  <wp:posOffset>1338326</wp:posOffset>
                </wp:positionV>
                <wp:extent cx="1774190" cy="333375"/>
                <wp:effectExtent l="0" t="0" r="0" b="0"/>
                <wp:wrapNone/>
                <wp:docPr id="2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4190" cy="333375"/>
                        </a:xfrm>
                        <a:prstGeom prst="rect">
                          <a:avLst/>
                        </a:prstGeom>
                        <a:noFill/>
                        <a:ln w="9525">
                          <a:noFill/>
                          <a:miter lim="800000"/>
                          <a:headEnd/>
                          <a:tailEnd/>
                        </a:ln>
                      </wps:spPr>
                      <wps:txbx>
                        <w:txbxContent>
                          <w:p w14:paraId="0FBB78C3" w14:textId="77777777" w:rsidR="00701716" w:rsidRPr="00B05185" w:rsidRDefault="00701716" w:rsidP="001C08A6">
                            <w:pPr>
                              <w:rPr>
                                <w:rFonts w:ascii="Josefin Sans" w:hAnsi="Josefin Sans"/>
                                <w:color w:val="1A3968"/>
                                <w:sz w:val="28"/>
                                <w:szCs w:val="28"/>
                              </w:rPr>
                            </w:pPr>
                            <w:r w:rsidRPr="007040A2">
                              <w:rPr>
                                <w:rFonts w:ascii="Josefin Sans Medium" w:hAnsi="Josefin Sans Medium"/>
                                <w:b/>
                                <w:color w:val="0A4B39"/>
                                <w:sz w:val="28"/>
                                <w:szCs w:val="28"/>
                              </w:rPr>
                              <w:t>2023</w:t>
                            </w:r>
                          </w:p>
                        </w:txbxContent>
                      </wps:txbx>
                      <wps:bodyPr rot="0" vert="horz" wrap="square" lIns="91440" tIns="45720" rIns="91440" bIns="45720" anchor="t" anchorCtr="0">
                        <a:noAutofit/>
                      </wps:bodyPr>
                    </wps:wsp>
                  </a:graphicData>
                </a:graphic>
              </wp:anchor>
            </w:drawing>
          </mc:Choice>
          <mc:Fallback>
            <w:pict>
              <v:shape w14:anchorId="72FB6CE7" id="_x0000_s1049" type="#_x0000_t202" style="position:absolute;margin-left:400.3pt;margin-top:105.4pt;width:139.7pt;height:26.25pt;z-index:25165832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" filled="f" stroked="f">
                <v:textbox>
                  <w:txbxContent>
                    <w:p w14:paraId="0FBB78C3" w14:textId="77777777" w:rsidR="00701716" w:rsidRPr="00B05185" w:rsidRDefault="00701716" w:rsidP="001C08A6">
                      <w:pPr>
                        <w:rPr>
                          <w:rFonts w:ascii="Josefin Sans" w:hAnsi="Josefin Sans"/>
                          <w:color w:val="1A3968"/>
                          <w:sz w:val="28"/>
                          <w:szCs w:val="28"/>
                        </w:rPr>
                      </w:pPr>
                      <w:r w:rsidRPr="007040A2">
                        <w:rPr>
                          <w:rFonts w:ascii="Josefin Sans Medium" w:hAnsi="Josefin Sans Medium"/>
                          <w:b/>
                          <w:color w:val="0A4B39"/>
                          <w:sz w:val="28"/>
                          <w:szCs w:val="28"/>
                        </w:rPr>
                        <w:t>2023</w:t>
                      </w:r>
                    </w:p>
                  </w:txbxContent>
                </v:textbox>
              </v:shape>
            </w:pict>
          </mc:Fallback>
        </mc:AlternateContent>
      </w:r>
      <w:r w:rsidR="00E556CA">
        <w:rPr>
          <w:rFonts w:ascii="Neue Einstellung" w:hAnsi="Neue Einstellung"/>
          <w:noProof/>
        </w:rPr>
        <mc:AlternateContent>
          <mc:Choice Requires="wps">
            <w:drawing>
              <wp:anchor distT="0" distB="0" distL="114300" distR="114300" simplePos="0" relativeHeight="251658324" behindDoc="0" locked="0" layoutInCell="1" allowOverlap="1" wp14:anchorId="07320639" wp14:editId="4B42E445">
                <wp:simplePos x="0" y="0"/>
                <wp:positionH relativeFrom="column">
                  <wp:posOffset>2267712</wp:posOffset>
                </wp:positionH>
                <wp:positionV relativeFrom="paragraph">
                  <wp:posOffset>1594358</wp:posOffset>
                </wp:positionV>
                <wp:extent cx="552450" cy="314325"/>
                <wp:effectExtent l="0" t="0" r="0" b="9525"/>
                <wp:wrapNone/>
                <wp:docPr id="212" name="Arrow: Right 212"/>
                <wp:cNvGraphicFramePr/>
                <a:graphic xmlns:a="http://schemas.openxmlformats.org/drawingml/2006/main">
                  <a:graphicData uri="http://schemas.microsoft.com/office/word/2010/wordprocessingShape">
                    <wps:wsp>
                      <wps:cNvSpPr/>
                      <wps:spPr>
                        <a:xfrm>
                          <a:off x="0" y="0"/>
                          <a:ext cx="552450" cy="314325"/>
                        </a:xfrm>
                        <a:prstGeom prst="rightArrow">
                          <a:avLst/>
                        </a:prstGeom>
                        <a:solidFill>
                          <a:srgbClr val="D3903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xmlns:arto="http://schemas.microsoft.com/office/word/2006/arto" xmlns:asvg="http://schemas.microsoft.com/office/drawing/2016/SVG/main" xmlns:c="http://schemas.openxmlformats.org/drawingml/2006/chart" xmlns:a14="http://schemas.microsoft.com/office/drawing/2010/main" xmlns:pic="http://schemas.openxmlformats.org/drawingml/2006/picture" xmlns:a="http://schemas.openxmlformats.org/drawingml/2006/main">
            <w:pict w14:anchorId="75167366">
              <v:shapetype id="_x0000_t13" coordsize="21600,21600" o:spt="13" adj="16200,5400" path="m@0,l@0@1,0@1,0@2@0@2@0,21600,21600,10800xe" w14:anchorId="0CD6CDF6">
                <v:stroke joinstyle="miter"/>
                <v:formulas>
                  <v:f eqn="val #0"/>
                  <v:f eqn="val #1"/>
                  <v:f eqn="sum height 0 #1"/>
                  <v:f eqn="sum 10800 0 #1"/>
                  <v:f eqn="sum width 0 #0"/>
                  <v:f eqn="prod @4 @3 10800"/>
                  <v:f eqn="sum width 0 @5"/>
                </v:formulas>
                <v:path textboxrect="0,@1,@6,@2" o:connecttype="custom" o:connectlocs="@0,0;0,10800;@0,21600;21600,10800" o:connectangles="270,180,90,0"/>
                <v:handles>
                  <v:h position="#0,#1" xrange="0,21600" yrange="0,10800"/>
                </v:handles>
              </v:shapetype>
              <v:shape id="Arrow: Right 212" style="position:absolute;margin-left:178.55pt;margin-top:125.55pt;width:43.5pt;height:24.75pt;z-index:251658333;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d39039" stroked="f" strokeweight="1pt" type="#_x0000_t13" adj="154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"/>
            </w:pict>
          </mc:Fallback>
        </mc:AlternateContent>
      </w:r>
      <w:r w:rsidR="00E556CA">
        <w:rPr>
          <w:rFonts w:ascii="Neue Einstellung" w:hAnsi="Neue Einstellung"/>
          <w:noProof/>
        </w:rPr>
        <mc:AlternateContent>
          <mc:Choice Requires="wps">
            <w:drawing>
              <wp:anchor distT="0" distB="0" distL="114300" distR="114300" simplePos="0" relativeHeight="251658325" behindDoc="0" locked="0" layoutInCell="1" allowOverlap="1" wp14:anchorId="262A4A77" wp14:editId="603C02CE">
                <wp:simplePos x="0" y="0"/>
                <wp:positionH relativeFrom="column">
                  <wp:posOffset>4023360</wp:posOffset>
                </wp:positionH>
                <wp:positionV relativeFrom="paragraph">
                  <wp:posOffset>1582166</wp:posOffset>
                </wp:positionV>
                <wp:extent cx="552450" cy="314325"/>
                <wp:effectExtent l="0" t="0" r="0" b="9525"/>
                <wp:wrapNone/>
                <wp:docPr id="68" name="Arrow: Right 68"/>
                <wp:cNvGraphicFramePr/>
                <a:graphic xmlns:a="http://schemas.openxmlformats.org/drawingml/2006/main">
                  <a:graphicData uri="http://schemas.microsoft.com/office/word/2010/wordprocessingShape">
                    <wps:wsp>
                      <wps:cNvSpPr/>
                      <wps:spPr>
                        <a:xfrm>
                          <a:off x="0" y="0"/>
                          <a:ext cx="552450" cy="314325"/>
                        </a:xfrm>
                        <a:prstGeom prst="rightArrow">
                          <a:avLst/>
                        </a:prstGeom>
                        <a:solidFill>
                          <a:srgbClr val="D3903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xmlns:arto="http://schemas.microsoft.com/office/word/2006/arto" xmlns:asvg="http://schemas.microsoft.com/office/drawing/2016/SVG/main" xmlns:c="http://schemas.openxmlformats.org/drawingml/2006/chart" xmlns:a14="http://schemas.microsoft.com/office/drawing/2010/main" xmlns:pic="http://schemas.openxmlformats.org/drawingml/2006/picture" xmlns:a="http://schemas.openxmlformats.org/drawingml/2006/main">
            <w:pict w14:anchorId="244F5032">
              <v:shape id="Arrow: Right 68" style="position:absolute;margin-left:316.8pt;margin-top:124.6pt;width:43.5pt;height:24.75pt;z-index:251658334;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d39039" stroked="f" strokeweight="1pt" type="#_x0000_t13" adj="154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" w14:anchorId="3BB7D9B4"/>
            </w:pict>
          </mc:Fallback>
        </mc:AlternateContent>
      </w:r>
      <w:r w:rsidR="00E556CA">
        <w:rPr>
          <w:rFonts w:ascii="Neue Einstellung" w:hAnsi="Neue Einstellung"/>
          <w:noProof/>
        </w:rPr>
        <mc:AlternateContent>
          <mc:Choice Requires="wpg">
            <w:drawing>
              <wp:anchor distT="0" distB="0" distL="114300" distR="114300" simplePos="0" relativeHeight="251658370" behindDoc="0" locked="0" layoutInCell="1" allowOverlap="1" wp14:anchorId="675324BD" wp14:editId="4C24AE1A">
                <wp:simplePos x="0" y="0"/>
                <wp:positionH relativeFrom="margin">
                  <wp:align>center</wp:align>
                </wp:positionH>
                <wp:positionV relativeFrom="paragraph">
                  <wp:posOffset>2417318</wp:posOffset>
                </wp:positionV>
                <wp:extent cx="7272909" cy="1100328"/>
                <wp:effectExtent l="0" t="0" r="0" b="5080"/>
                <wp:wrapNone/>
                <wp:docPr id="234" name="Group 234"/>
                <wp:cNvGraphicFramePr/>
                <a:graphic xmlns:a="http://schemas.openxmlformats.org/drawingml/2006/main">
                  <a:graphicData uri="http://schemas.microsoft.com/office/word/2010/wordprocessingGroup">
                    <wpg:wgp>
                      <wpg:cNvGrpSpPr/>
                      <wpg:grpSpPr>
                        <a:xfrm>
                          <a:off x="0" y="0"/>
                          <a:ext cx="7272909" cy="1100328"/>
                          <a:chOff x="0" y="0"/>
                          <a:chExt cx="7272909" cy="1100328"/>
                        </a:xfrm>
                      </wpg:grpSpPr>
                      <wps:wsp>
                        <wps:cNvPr id="462" name="Text Box 2"/>
                        <wps:cNvSpPr txBox="1">
                          <a:spLocks noChangeArrowheads="1"/>
                        </wps:cNvSpPr>
                        <wps:spPr bwMode="auto">
                          <a:xfrm>
                            <a:off x="0" y="0"/>
                            <a:ext cx="1400175" cy="723900"/>
                          </a:xfrm>
                          <a:prstGeom prst="rect">
                            <a:avLst/>
                          </a:prstGeom>
                          <a:noFill/>
                          <a:ln w="9525">
                            <a:noFill/>
                            <a:miter lim="800000"/>
                            <a:headEnd/>
                            <a:tailEnd/>
                          </a:ln>
                        </wps:spPr>
                        <wps:txbx>
                          <w:txbxContent>
                            <w:p w14:paraId="7DD135D3" w14:textId="77777777" w:rsidR="00701716" w:rsidRPr="00307D50" w:rsidRDefault="00701716" w:rsidP="00210EDA">
                              <w:pPr>
                                <w:spacing w:after="0" w:line="400" w:lineRule="exact"/>
                                <w:rPr>
                                  <w:rFonts w:ascii="Pacifico" w:hAnsi="Pacifico"/>
                                  <w:color w:val="AA623D"/>
                                  <w:sz w:val="36"/>
                                  <w:szCs w:val="36"/>
                                </w:rPr>
                              </w:pPr>
                              <w:r w:rsidRPr="00307D50">
                                <w:rPr>
                                  <w:rFonts w:ascii="Pacifico" w:hAnsi="Pacifico"/>
                                  <w:color w:val="AA623D"/>
                                  <w:sz w:val="36"/>
                                  <w:szCs w:val="36"/>
                                </w:rPr>
                                <w:t>Population</w:t>
                              </w:r>
                              <w:r w:rsidRPr="00307D50">
                                <w:rPr>
                                  <w:rFonts w:ascii="Pacifico" w:hAnsi="Pacifico"/>
                                  <w:color w:val="AA623D"/>
                                  <w:sz w:val="36"/>
                                  <w:szCs w:val="36"/>
                                </w:rPr>
                                <w:br/>
                                <w:t xml:space="preserve">by Age                     </w:t>
                              </w:r>
                            </w:p>
                          </w:txbxContent>
                        </wps:txbx>
                        <wps:bodyPr rot="0" vert="horz" wrap="square" lIns="91440" tIns="45720" rIns="91440" bIns="45720" anchor="t" anchorCtr="0">
                          <a:noAutofit/>
                        </wps:bodyPr>
                      </wps:wsp>
                      <pic:pic xmlns:pic="http://schemas.openxmlformats.org/drawingml/2006/picture">
                        <pic:nvPicPr>
                          <pic:cNvPr id="473" name="Graphic 473" descr="Child with balloon"/>
                          <pic:cNvPicPr>
                            <a:picLocks noChangeAspect="1"/>
                          </pic:cNvPicPr>
                        </pic:nvPicPr>
                        <pic:blipFill>
                          <a:blip r:embed="rId31">
                            <a:extLst>
                              <a:ext uri="{28A0092B-C50C-407E-A947-70E740481C1C}">
                                <a14:useLocalDpi xmlns:a14="http://schemas.microsoft.com/office/drawing/2010/main" val="0"/>
                              </a:ext>
                              <a:ext uri="{96DAC541-7B7A-43D3-8B79-37D633B846F1}">
                                <asvg:svgBlip xmlns:asvg="http://schemas.microsoft.com/office/drawing/2016/SVG/main" r:embed="rId32"/>
                              </a:ext>
                            </a:extLst>
                          </a:blip>
                          <a:stretch>
                            <a:fillRect/>
                          </a:stretch>
                        </pic:blipFill>
                        <pic:spPr>
                          <a:xfrm>
                            <a:off x="707136" y="24384"/>
                            <a:ext cx="914400" cy="914400"/>
                          </a:xfrm>
                          <a:prstGeom prst="rect">
                            <a:avLst/>
                          </a:prstGeom>
                        </pic:spPr>
                      </pic:pic>
                      <wps:wsp>
                        <wps:cNvPr id="464" name="Text Box 2"/>
                        <wps:cNvSpPr txBox="1">
                          <a:spLocks noChangeArrowheads="1"/>
                        </wps:cNvSpPr>
                        <wps:spPr bwMode="auto">
                          <a:xfrm>
                            <a:off x="1365504" y="170688"/>
                            <a:ext cx="971550" cy="266700"/>
                          </a:xfrm>
                          <a:prstGeom prst="rect">
                            <a:avLst/>
                          </a:prstGeom>
                          <a:noFill/>
                          <a:ln w="9525">
                            <a:noFill/>
                            <a:miter lim="800000"/>
                            <a:headEnd/>
                            <a:tailEnd/>
                          </a:ln>
                        </wps:spPr>
                        <wps:txbx>
                          <w:txbxContent>
                            <w:p w14:paraId="6220C78B" w14:textId="77777777" w:rsidR="00701716" w:rsidRPr="00307D50" w:rsidRDefault="00701716" w:rsidP="00210EDA">
                              <w:pPr>
                                <w:rPr>
                                  <w:rFonts w:ascii="Josefin Sans Medium" w:hAnsi="Josefin Sans Medium"/>
                                  <w:b/>
                                  <w:color w:val="0A4B39"/>
                                  <w:sz w:val="20"/>
                                  <w:szCs w:val="20"/>
                                </w:rPr>
                              </w:pPr>
                              <w:r w:rsidRPr="00307D50">
                                <w:rPr>
                                  <w:rFonts w:ascii="Josefin Sans Medium" w:hAnsi="Josefin Sans Medium"/>
                                  <w:b/>
                                  <w:color w:val="0A4B39"/>
                                  <w:sz w:val="20"/>
                                  <w:szCs w:val="20"/>
                                </w:rPr>
                                <w:t xml:space="preserve">Age Under 18                              </w:t>
                              </w:r>
                            </w:p>
                          </w:txbxContent>
                        </wps:txbx>
                        <wps:bodyPr rot="0" vert="horz" wrap="square" lIns="91440" tIns="45720" rIns="91440" bIns="45720" anchor="t" anchorCtr="0">
                          <a:noAutofit/>
                        </wps:bodyPr>
                      </wps:wsp>
                      <wps:wsp>
                        <wps:cNvPr id="467" name="Text Box 2"/>
                        <wps:cNvSpPr txBox="1">
                          <a:spLocks noChangeArrowheads="1"/>
                        </wps:cNvSpPr>
                        <wps:spPr bwMode="auto">
                          <a:xfrm>
                            <a:off x="1353312" y="304800"/>
                            <a:ext cx="1143000" cy="447675"/>
                          </a:xfrm>
                          <a:prstGeom prst="rect">
                            <a:avLst/>
                          </a:prstGeom>
                          <a:noFill/>
                          <a:ln w="9525">
                            <a:noFill/>
                            <a:miter lim="800000"/>
                            <a:headEnd/>
                            <a:tailEnd/>
                          </a:ln>
                        </wps:spPr>
                        <wps:txbx>
                          <w:txbxContent>
                            <w:p w14:paraId="2FA5B4D6" w14:textId="77777777" w:rsidR="00701716" w:rsidRPr="00307D50" w:rsidRDefault="00701716" w:rsidP="00210EDA">
                              <w:pPr>
                                <w:rPr>
                                  <w:rFonts w:ascii="Arial Black" w:hAnsi="Arial Black"/>
                                  <w:b/>
                                  <w:color w:val="AA623D"/>
                                  <w:sz w:val="48"/>
                                  <w:szCs w:val="48"/>
                                </w:rPr>
                              </w:pPr>
                              <w:r w:rsidRPr="00307D50">
                                <w:rPr>
                                  <w:rFonts w:ascii="Arial Black" w:hAnsi="Arial Black"/>
                                  <w:b/>
                                  <w:color w:val="AA623D"/>
                                  <w:sz w:val="48"/>
                                  <w:szCs w:val="48"/>
                                </w:rPr>
                                <w:t>13%</w:t>
                              </w:r>
                            </w:p>
                          </w:txbxContent>
                        </wps:txbx>
                        <wps:bodyPr rot="0" vert="horz" wrap="square" lIns="91440" tIns="45720" rIns="91440" bIns="45720" anchor="t" anchorCtr="0">
                          <a:noAutofit/>
                        </wps:bodyPr>
                      </wps:wsp>
                      <pic:pic xmlns:pic="http://schemas.openxmlformats.org/drawingml/2006/picture">
                        <pic:nvPicPr>
                          <pic:cNvPr id="474" name="Graphic 474" descr="Man"/>
                          <pic:cNvPicPr>
                            <a:picLocks noChangeAspect="1"/>
                          </pic:cNvPicPr>
                        </pic:nvPicPr>
                        <pic:blipFill>
                          <a:blip r:embed="rId33">
                            <a:extLst>
                              <a:ext uri="{28A0092B-C50C-407E-A947-70E740481C1C}">
                                <a14:useLocalDpi xmlns:a14="http://schemas.microsoft.com/office/drawing/2010/main" val="0"/>
                              </a:ext>
                              <a:ext uri="{96DAC541-7B7A-43D3-8B79-37D633B846F1}">
                                <asvg:svgBlip xmlns:asvg="http://schemas.microsoft.com/office/drawing/2016/SVG/main" r:embed="rId34"/>
                              </a:ext>
                            </a:extLst>
                          </a:blip>
                          <a:stretch>
                            <a:fillRect/>
                          </a:stretch>
                        </pic:blipFill>
                        <pic:spPr>
                          <a:xfrm>
                            <a:off x="2145792" y="36576"/>
                            <a:ext cx="914400" cy="914400"/>
                          </a:xfrm>
                          <a:prstGeom prst="rect">
                            <a:avLst/>
                          </a:prstGeom>
                        </pic:spPr>
                      </pic:pic>
                      <wps:wsp>
                        <wps:cNvPr id="468" name="Text Box 2"/>
                        <wps:cNvSpPr txBox="1">
                          <a:spLocks noChangeArrowheads="1"/>
                        </wps:cNvSpPr>
                        <wps:spPr bwMode="auto">
                          <a:xfrm>
                            <a:off x="2840736" y="304800"/>
                            <a:ext cx="1143000" cy="476250"/>
                          </a:xfrm>
                          <a:prstGeom prst="rect">
                            <a:avLst/>
                          </a:prstGeom>
                          <a:noFill/>
                          <a:ln w="9525">
                            <a:noFill/>
                            <a:miter lim="800000"/>
                            <a:headEnd/>
                            <a:tailEnd/>
                          </a:ln>
                        </wps:spPr>
                        <wps:txbx>
                          <w:txbxContent>
                            <w:p w14:paraId="2D555B55" w14:textId="77777777" w:rsidR="00701716" w:rsidRPr="00307D50" w:rsidRDefault="00701716" w:rsidP="00210EDA">
                              <w:pPr>
                                <w:rPr>
                                  <w:rFonts w:ascii="Arial Black" w:hAnsi="Arial Black"/>
                                  <w:b/>
                                  <w:color w:val="AA623D"/>
                                  <w:sz w:val="48"/>
                                  <w:szCs w:val="48"/>
                                </w:rPr>
                              </w:pPr>
                              <w:r w:rsidRPr="00307D50">
                                <w:rPr>
                                  <w:rFonts w:ascii="Arial Black" w:hAnsi="Arial Black"/>
                                  <w:b/>
                                  <w:color w:val="AA623D"/>
                                  <w:sz w:val="48"/>
                                  <w:szCs w:val="48"/>
                                </w:rPr>
                                <w:t>54%</w:t>
                              </w:r>
                            </w:p>
                          </w:txbxContent>
                        </wps:txbx>
                        <wps:bodyPr rot="0" vert="horz" wrap="square" lIns="91440" tIns="45720" rIns="91440" bIns="45720" anchor="t" anchorCtr="0">
                          <a:noAutofit/>
                        </wps:bodyPr>
                      </wps:wsp>
                      <wps:wsp>
                        <wps:cNvPr id="469" name="Text Box 2"/>
                        <wps:cNvSpPr txBox="1">
                          <a:spLocks noChangeArrowheads="1"/>
                        </wps:cNvSpPr>
                        <wps:spPr bwMode="auto">
                          <a:xfrm>
                            <a:off x="2877312" y="195072"/>
                            <a:ext cx="885825" cy="266700"/>
                          </a:xfrm>
                          <a:prstGeom prst="rect">
                            <a:avLst/>
                          </a:prstGeom>
                          <a:noFill/>
                          <a:ln w="9525">
                            <a:noFill/>
                            <a:miter lim="800000"/>
                            <a:headEnd/>
                            <a:tailEnd/>
                          </a:ln>
                        </wps:spPr>
                        <wps:txbx>
                          <w:txbxContent>
                            <w:p w14:paraId="3F05A260" w14:textId="77777777" w:rsidR="00701716" w:rsidRPr="00307D50" w:rsidRDefault="00701716" w:rsidP="00210EDA">
                              <w:pPr>
                                <w:rPr>
                                  <w:rFonts w:ascii="Josefin Sans Medium" w:hAnsi="Josefin Sans Medium"/>
                                  <w:b/>
                                  <w:color w:val="0A4B39"/>
                                  <w:sz w:val="20"/>
                                  <w:szCs w:val="20"/>
                                </w:rPr>
                              </w:pPr>
                              <w:r w:rsidRPr="00307D50">
                                <w:rPr>
                                  <w:rFonts w:ascii="Josefin Sans Medium" w:hAnsi="Josefin Sans Medium"/>
                                  <w:b/>
                                  <w:color w:val="0A4B39"/>
                                  <w:sz w:val="20"/>
                                  <w:szCs w:val="20"/>
                                </w:rPr>
                                <w:t xml:space="preserve">Age 18-64                              </w:t>
                              </w:r>
                            </w:p>
                          </w:txbxContent>
                        </wps:txbx>
                        <wps:bodyPr rot="0" vert="horz" wrap="square" lIns="91440" tIns="45720" rIns="91440" bIns="45720" anchor="t" anchorCtr="0">
                          <a:noAutofit/>
                        </wps:bodyPr>
                      </wps:wsp>
                      <wps:wsp>
                        <wps:cNvPr id="45" name="Text Box 2"/>
                        <wps:cNvSpPr txBox="1">
                          <a:spLocks noChangeArrowheads="1"/>
                        </wps:cNvSpPr>
                        <wps:spPr bwMode="auto">
                          <a:xfrm>
                            <a:off x="4328160" y="304800"/>
                            <a:ext cx="990600" cy="476250"/>
                          </a:xfrm>
                          <a:prstGeom prst="rect">
                            <a:avLst/>
                          </a:prstGeom>
                          <a:noFill/>
                          <a:ln w="9525">
                            <a:noFill/>
                            <a:miter lim="800000"/>
                            <a:headEnd/>
                            <a:tailEnd/>
                          </a:ln>
                        </wps:spPr>
                        <wps:txbx>
                          <w:txbxContent>
                            <w:p w14:paraId="0071425D" w14:textId="77777777" w:rsidR="00701716" w:rsidRPr="00307D50" w:rsidRDefault="00701716" w:rsidP="00210EDA">
                              <w:pPr>
                                <w:rPr>
                                  <w:rFonts w:ascii="Arial Black" w:hAnsi="Arial Black"/>
                                  <w:b/>
                                  <w:color w:val="AA623D"/>
                                  <w:sz w:val="48"/>
                                  <w:szCs w:val="48"/>
                                </w:rPr>
                              </w:pPr>
                              <w:r w:rsidRPr="00307D50">
                                <w:rPr>
                                  <w:rFonts w:ascii="Arial Black" w:hAnsi="Arial Black"/>
                                  <w:b/>
                                  <w:color w:val="AA623D"/>
                                  <w:sz w:val="48"/>
                                  <w:szCs w:val="48"/>
                                </w:rPr>
                                <w:t xml:space="preserve">33%               </w:t>
                              </w:r>
                            </w:p>
                          </w:txbxContent>
                        </wps:txbx>
                        <wps:bodyPr rot="0" vert="horz" wrap="square" lIns="91440" tIns="45720" rIns="91440" bIns="45720" anchor="t" anchorCtr="0">
                          <a:noAutofit/>
                        </wps:bodyPr>
                      </wps:wsp>
                      <pic:pic xmlns:pic="http://schemas.openxmlformats.org/drawingml/2006/picture">
                        <pic:nvPicPr>
                          <pic:cNvPr id="46" name="Graphic 46" descr="Woman with cane"/>
                          <pic:cNvPicPr>
                            <a:picLocks noChangeAspect="1"/>
                          </pic:cNvPicPr>
                        </pic:nvPicPr>
                        <pic:blipFill>
                          <a:blip r:embed="rId35">
                            <a:extLst>
                              <a:ext uri="{28A0092B-C50C-407E-A947-70E740481C1C}">
                                <a14:useLocalDpi xmlns:a14="http://schemas.microsoft.com/office/drawing/2010/main" val="0"/>
                              </a:ext>
                              <a:ext uri="{96DAC541-7B7A-43D3-8B79-37D633B846F1}">
                                <asvg:svgBlip xmlns:asvg="http://schemas.microsoft.com/office/drawing/2016/SVG/main" r:embed="rId36"/>
                              </a:ext>
                            </a:extLst>
                          </a:blip>
                          <a:stretch>
                            <a:fillRect/>
                          </a:stretch>
                        </pic:blipFill>
                        <pic:spPr>
                          <a:xfrm>
                            <a:off x="3621024" y="60960"/>
                            <a:ext cx="914400" cy="914400"/>
                          </a:xfrm>
                          <a:prstGeom prst="rect">
                            <a:avLst/>
                          </a:prstGeom>
                        </pic:spPr>
                      </pic:pic>
                      <wps:wsp>
                        <wps:cNvPr id="470" name="Text Box 2"/>
                        <wps:cNvSpPr txBox="1">
                          <a:spLocks noChangeArrowheads="1"/>
                        </wps:cNvSpPr>
                        <wps:spPr bwMode="auto">
                          <a:xfrm>
                            <a:off x="4352544" y="170688"/>
                            <a:ext cx="714375" cy="266700"/>
                          </a:xfrm>
                          <a:prstGeom prst="rect">
                            <a:avLst/>
                          </a:prstGeom>
                          <a:noFill/>
                          <a:ln w="9525">
                            <a:noFill/>
                            <a:miter lim="800000"/>
                            <a:headEnd/>
                            <a:tailEnd/>
                          </a:ln>
                        </wps:spPr>
                        <wps:txbx>
                          <w:txbxContent>
                            <w:p w14:paraId="1D719B72" w14:textId="77777777" w:rsidR="00701716" w:rsidRPr="00307D50" w:rsidRDefault="00701716" w:rsidP="00210EDA">
                              <w:pPr>
                                <w:rPr>
                                  <w:rFonts w:ascii="Josefin Sans Medium" w:hAnsi="Josefin Sans Medium"/>
                                  <w:b/>
                                  <w:color w:val="0A4B39"/>
                                  <w:sz w:val="20"/>
                                  <w:szCs w:val="20"/>
                                </w:rPr>
                              </w:pPr>
                              <w:r w:rsidRPr="00307D50">
                                <w:rPr>
                                  <w:rFonts w:ascii="Josefin Sans Medium" w:hAnsi="Josefin Sans Medium"/>
                                  <w:b/>
                                  <w:color w:val="0A4B39"/>
                                  <w:sz w:val="20"/>
                                  <w:szCs w:val="20"/>
                                </w:rPr>
                                <w:t xml:space="preserve">Age 65+                              </w:t>
                              </w:r>
                            </w:p>
                          </w:txbxContent>
                        </wps:txbx>
                        <wps:bodyPr rot="0" vert="horz" wrap="square" lIns="91440" tIns="45720" rIns="91440" bIns="45720" anchor="t" anchorCtr="0">
                          <a:noAutofit/>
                        </wps:bodyPr>
                      </wps:wsp>
                      <wps:wsp>
                        <wps:cNvPr id="48" name="Text Box 2"/>
                        <wps:cNvSpPr txBox="1">
                          <a:spLocks noChangeArrowheads="1"/>
                        </wps:cNvSpPr>
                        <wps:spPr bwMode="auto">
                          <a:xfrm>
                            <a:off x="1316736" y="719328"/>
                            <a:ext cx="971550" cy="257175"/>
                          </a:xfrm>
                          <a:prstGeom prst="rect">
                            <a:avLst/>
                          </a:prstGeom>
                          <a:noFill/>
                          <a:ln w="9525">
                            <a:noFill/>
                            <a:miter lim="800000"/>
                            <a:headEnd/>
                            <a:tailEnd/>
                          </a:ln>
                        </wps:spPr>
                        <wps:txbx>
                          <w:txbxContent>
                            <w:p w14:paraId="05451111" w14:textId="77777777" w:rsidR="00701716" w:rsidRPr="00307D50" w:rsidRDefault="00701716" w:rsidP="00210EDA">
                              <w:pPr>
                                <w:rPr>
                                  <w:rFonts w:ascii="Josefin Sans Medium" w:hAnsi="Josefin Sans Medium" w:cs="Arial"/>
                                  <w:b/>
                                  <w:color w:val="0A4B39"/>
                                  <w:sz w:val="20"/>
                                  <w:szCs w:val="20"/>
                                </w:rPr>
                              </w:pPr>
                              <w:r w:rsidRPr="00307D50">
                                <w:rPr>
                                  <w:rFonts w:ascii="Josefin Sans Medium" w:hAnsi="Josefin Sans Medium" w:cs="Arial"/>
                                  <w:b/>
                                  <w:color w:val="0A4B39"/>
                                  <w:sz w:val="20"/>
                                  <w:szCs w:val="20"/>
                                </w:rPr>
                                <w:t xml:space="preserve">2010:  16%                             </w:t>
                              </w:r>
                            </w:p>
                          </w:txbxContent>
                        </wps:txbx>
                        <wps:bodyPr rot="0" vert="horz" wrap="square" lIns="91440" tIns="45720" rIns="91440" bIns="45720" anchor="t" anchorCtr="0">
                          <a:noAutofit/>
                        </wps:bodyPr>
                      </wps:wsp>
                      <wps:wsp>
                        <wps:cNvPr id="471" name="Text Box 2"/>
                        <wps:cNvSpPr txBox="1">
                          <a:spLocks noChangeArrowheads="1"/>
                        </wps:cNvSpPr>
                        <wps:spPr bwMode="auto">
                          <a:xfrm>
                            <a:off x="6120384" y="219456"/>
                            <a:ext cx="1152525" cy="266700"/>
                          </a:xfrm>
                          <a:prstGeom prst="rect">
                            <a:avLst/>
                          </a:prstGeom>
                          <a:noFill/>
                          <a:ln w="9525">
                            <a:noFill/>
                            <a:miter lim="800000"/>
                            <a:headEnd/>
                            <a:tailEnd/>
                          </a:ln>
                        </wps:spPr>
                        <wps:txbx>
                          <w:txbxContent>
                            <w:p w14:paraId="01F52E3D" w14:textId="77777777" w:rsidR="00701716" w:rsidRPr="00307D50" w:rsidRDefault="00701716" w:rsidP="00210EDA">
                              <w:pPr>
                                <w:rPr>
                                  <w:rFonts w:ascii="Josefin Sans Medium" w:hAnsi="Josefin Sans Medium"/>
                                  <w:b/>
                                  <w:color w:val="0A4B39"/>
                                  <w:sz w:val="20"/>
                                  <w:szCs w:val="20"/>
                                </w:rPr>
                              </w:pPr>
                              <w:r w:rsidRPr="00307D50">
                                <w:rPr>
                                  <w:rFonts w:ascii="Josefin Sans Medium" w:hAnsi="Josefin Sans Medium"/>
                                  <w:b/>
                                  <w:color w:val="0A4B39"/>
                                  <w:sz w:val="20"/>
                                  <w:szCs w:val="20"/>
                                </w:rPr>
                                <w:t xml:space="preserve">MEDIAN AGE                              </w:t>
                              </w:r>
                            </w:p>
                          </w:txbxContent>
                        </wps:txbx>
                        <wps:bodyPr rot="0" vert="horz" wrap="square" lIns="91440" tIns="45720" rIns="91440" bIns="45720" anchor="t" anchorCtr="0">
                          <a:noAutofit/>
                        </wps:bodyPr>
                      </wps:wsp>
                      <wps:wsp>
                        <wps:cNvPr id="53" name="Text Box 2"/>
                        <wps:cNvSpPr txBox="1">
                          <a:spLocks noChangeArrowheads="1"/>
                        </wps:cNvSpPr>
                        <wps:spPr bwMode="auto">
                          <a:xfrm>
                            <a:off x="6096000" y="304800"/>
                            <a:ext cx="1143000" cy="466725"/>
                          </a:xfrm>
                          <a:prstGeom prst="rect">
                            <a:avLst/>
                          </a:prstGeom>
                          <a:noFill/>
                          <a:ln w="9525">
                            <a:noFill/>
                            <a:miter lim="800000"/>
                            <a:headEnd/>
                            <a:tailEnd/>
                          </a:ln>
                        </wps:spPr>
                        <wps:txbx>
                          <w:txbxContent>
                            <w:p w14:paraId="0CC36B6C" w14:textId="77777777" w:rsidR="00701716" w:rsidRPr="00307D50" w:rsidRDefault="00701716" w:rsidP="00210EDA">
                              <w:pPr>
                                <w:rPr>
                                  <w:rFonts w:ascii="Arial Black" w:hAnsi="Arial Black"/>
                                  <w:b/>
                                  <w:color w:val="AA623D"/>
                                  <w:sz w:val="48"/>
                                  <w:szCs w:val="48"/>
                                </w:rPr>
                              </w:pPr>
                              <w:r w:rsidRPr="00307D50">
                                <w:rPr>
                                  <w:rFonts w:ascii="Arial Black" w:hAnsi="Arial Black"/>
                                  <w:b/>
                                  <w:color w:val="AA623D"/>
                                  <w:sz w:val="48"/>
                                  <w:szCs w:val="48"/>
                                </w:rPr>
                                <w:t>54.9</w:t>
                              </w:r>
                            </w:p>
                          </w:txbxContent>
                        </wps:txbx>
                        <wps:bodyPr rot="0" vert="horz" wrap="square" lIns="91440" tIns="45720" rIns="91440" bIns="45720" anchor="t" anchorCtr="0">
                          <a:noAutofit/>
                        </wps:bodyPr>
                      </wps:wsp>
                      <wps:wsp>
                        <wps:cNvPr id="472" name="Text Box 2"/>
                        <wps:cNvSpPr txBox="1">
                          <a:spLocks noChangeArrowheads="1"/>
                        </wps:cNvSpPr>
                        <wps:spPr bwMode="auto">
                          <a:xfrm>
                            <a:off x="6169152" y="719328"/>
                            <a:ext cx="971550" cy="381000"/>
                          </a:xfrm>
                          <a:prstGeom prst="rect">
                            <a:avLst/>
                          </a:prstGeom>
                          <a:noFill/>
                          <a:ln w="9525">
                            <a:noFill/>
                            <a:miter lim="800000"/>
                            <a:headEnd/>
                            <a:tailEnd/>
                          </a:ln>
                        </wps:spPr>
                        <wps:txbx>
                          <w:txbxContent>
                            <w:p w14:paraId="5D868176" w14:textId="3844F33B" w:rsidR="00701716" w:rsidRPr="00307D50" w:rsidRDefault="00701716" w:rsidP="00210EDA">
                              <w:pPr>
                                <w:rPr>
                                  <w:rFonts w:ascii="Josefin Sans Medium" w:hAnsi="Josefin Sans Medium"/>
                                  <w:b/>
                                  <w:sz w:val="20"/>
                                  <w:szCs w:val="20"/>
                                </w:rPr>
                              </w:pPr>
                              <w:r w:rsidRPr="00307D50">
                                <w:rPr>
                                  <w:rFonts w:ascii="Josefin Sans Medium" w:hAnsi="Josefin Sans Medium"/>
                                  <w:b/>
                                  <w:color w:val="0A4B39"/>
                                  <w:sz w:val="20"/>
                                  <w:szCs w:val="20"/>
                                </w:rPr>
                                <w:t xml:space="preserve">2010:  50.3  </w:t>
                              </w:r>
                              <w:r w:rsidRPr="00307D50">
                                <w:rPr>
                                  <w:rFonts w:ascii="Josefin Sans Medium" w:hAnsi="Josefin Sans Medium"/>
                                  <w:b/>
                                  <w:sz w:val="20"/>
                                  <w:szCs w:val="20"/>
                                </w:rPr>
                                <w:t xml:space="preserve">                         </w:t>
                              </w:r>
                            </w:p>
                          </w:txbxContent>
                        </wps:txbx>
                        <wps:bodyPr rot="0" vert="horz" wrap="square" lIns="91440" tIns="45720" rIns="91440" bIns="45720" anchor="t" anchorCtr="0">
                          <a:noAutofit/>
                        </wps:bodyPr>
                      </wps:wsp>
                      <wps:wsp>
                        <wps:cNvPr id="220" name="Text Box 2"/>
                        <wps:cNvSpPr txBox="1">
                          <a:spLocks noChangeArrowheads="1"/>
                        </wps:cNvSpPr>
                        <wps:spPr bwMode="auto">
                          <a:xfrm>
                            <a:off x="2840736" y="719328"/>
                            <a:ext cx="971550" cy="304800"/>
                          </a:xfrm>
                          <a:prstGeom prst="rect">
                            <a:avLst/>
                          </a:prstGeom>
                          <a:noFill/>
                          <a:ln w="9525">
                            <a:noFill/>
                            <a:miter lim="800000"/>
                            <a:headEnd/>
                            <a:tailEnd/>
                          </a:ln>
                        </wps:spPr>
                        <wps:txbx>
                          <w:txbxContent>
                            <w:p w14:paraId="7B3E8048" w14:textId="77777777" w:rsidR="00701716" w:rsidRPr="00307D50" w:rsidRDefault="00701716" w:rsidP="00210EDA">
                              <w:pPr>
                                <w:rPr>
                                  <w:rFonts w:ascii="Josefin Sans Medium" w:hAnsi="Josefin Sans Medium"/>
                                  <w:b/>
                                  <w:color w:val="0A4B39"/>
                                  <w:sz w:val="20"/>
                                  <w:szCs w:val="20"/>
                                </w:rPr>
                              </w:pPr>
                              <w:r w:rsidRPr="00307D50">
                                <w:rPr>
                                  <w:rFonts w:ascii="Josefin Sans Medium" w:hAnsi="Josefin Sans Medium"/>
                                  <w:b/>
                                  <w:color w:val="0A4B39"/>
                                  <w:sz w:val="20"/>
                                  <w:szCs w:val="20"/>
                                </w:rPr>
                                <w:t xml:space="preserve">2010:  59%                             </w:t>
                              </w:r>
                            </w:p>
                          </w:txbxContent>
                        </wps:txbx>
                        <wps:bodyPr rot="0" vert="horz" wrap="square" lIns="91440" tIns="45720" rIns="91440" bIns="45720" anchor="t" anchorCtr="0">
                          <a:noAutofit/>
                        </wps:bodyPr>
                      </wps:wsp>
                      <wps:wsp>
                        <wps:cNvPr id="221" name="Text Box 2"/>
                        <wps:cNvSpPr txBox="1">
                          <a:spLocks noChangeArrowheads="1"/>
                        </wps:cNvSpPr>
                        <wps:spPr bwMode="auto">
                          <a:xfrm>
                            <a:off x="4376928" y="719328"/>
                            <a:ext cx="971550" cy="352425"/>
                          </a:xfrm>
                          <a:prstGeom prst="rect">
                            <a:avLst/>
                          </a:prstGeom>
                          <a:noFill/>
                          <a:ln w="9525">
                            <a:noFill/>
                            <a:miter lim="800000"/>
                            <a:headEnd/>
                            <a:tailEnd/>
                          </a:ln>
                        </wps:spPr>
                        <wps:txbx>
                          <w:txbxContent>
                            <w:p w14:paraId="612B55BD" w14:textId="77777777" w:rsidR="00701716" w:rsidRPr="00307D50" w:rsidRDefault="00701716" w:rsidP="00210EDA">
                              <w:pPr>
                                <w:rPr>
                                  <w:rFonts w:ascii="Josefin Sans Medium" w:hAnsi="Josefin Sans Medium"/>
                                  <w:b/>
                                  <w:color w:val="0A4B39"/>
                                  <w:sz w:val="20"/>
                                  <w:szCs w:val="20"/>
                                </w:rPr>
                              </w:pPr>
                              <w:r w:rsidRPr="00307D50">
                                <w:rPr>
                                  <w:rFonts w:ascii="Josefin Sans Medium" w:hAnsi="Josefin Sans Medium"/>
                                  <w:b/>
                                  <w:color w:val="0A4B39"/>
                                  <w:sz w:val="20"/>
                                  <w:szCs w:val="20"/>
                                </w:rPr>
                                <w:t xml:space="preserve">2010:  26%                             </w:t>
                              </w:r>
                            </w:p>
                          </w:txbxContent>
                        </wps:txbx>
                        <wps:bodyPr rot="0" vert="horz" wrap="square" lIns="91440" tIns="45720" rIns="91440" bIns="45720" anchor="t" anchorCtr="0">
                          <a:noAutofit/>
                        </wps:bodyPr>
                      </wps:wsp>
                    </wpg:wgp>
                  </a:graphicData>
                </a:graphic>
              </wp:anchor>
            </w:drawing>
          </mc:Choice>
          <mc:Fallback>
            <w:pict>
              <v:group w14:anchorId="675324BD" id="Group 234" o:spid="_x0000_s1050" style="position:absolute;margin-left:0;margin-top:190.35pt;width:572.65pt;height:86.65pt;z-index:251658370;mso-position-horizontal:center;mso-position-horizontal-relative:margin" coordsize="72729,110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">
                <v:shape id="_x0000_s1051" type="#_x0000_t202" style="position:absolute;width:14001;height:7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" filled="f" stroked="f">
                  <v:textbox>
                    <w:txbxContent>
                      <w:p w14:paraId="7DD135D3" w14:textId="77777777" w:rsidR="00701716" w:rsidRPr="00307D50" w:rsidRDefault="00701716" w:rsidP="00210EDA">
                        <w:pPr>
                          <w:spacing w:after="0" w:line="400" w:lineRule="exact"/>
                          <w:rPr>
                            <w:rFonts w:ascii="Pacifico" w:hAnsi="Pacifico"/>
                            <w:color w:val="AA623D"/>
                            <w:sz w:val="36"/>
                            <w:szCs w:val="36"/>
                          </w:rPr>
                        </w:pPr>
                        <w:r w:rsidRPr="00307D50">
                          <w:rPr>
                            <w:rFonts w:ascii="Pacifico" w:hAnsi="Pacifico"/>
                            <w:color w:val="AA623D"/>
                            <w:sz w:val="36"/>
                            <w:szCs w:val="36"/>
                          </w:rPr>
                          <w:t>Population</w:t>
                        </w:r>
                        <w:r w:rsidRPr="00307D50">
                          <w:rPr>
                            <w:rFonts w:ascii="Pacifico" w:hAnsi="Pacifico"/>
                            <w:color w:val="AA623D"/>
                            <w:sz w:val="36"/>
                            <w:szCs w:val="36"/>
                          </w:rPr>
                          <w:br/>
                          <w:t xml:space="preserve">by Age                     </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phic 473" o:spid="_x0000_s1052" type="#_x0000_t75" alt="Child with balloon" style="position:absolute;left:7071;top:243;width:9144;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">
                  <v:imagedata r:id="rId37" o:title="Child with balloon"/>
                </v:shape>
                <v:shape id="_x0000_s1053" type="#_x0000_t202" style="position:absolute;left:13655;top:1706;width:9715;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" filled="f" stroked="f">
                  <v:textbox>
                    <w:txbxContent>
                      <w:p w14:paraId="6220C78B" w14:textId="77777777" w:rsidR="00701716" w:rsidRPr="00307D50" w:rsidRDefault="00701716" w:rsidP="00210EDA">
                        <w:pPr>
                          <w:rPr>
                            <w:rFonts w:ascii="Josefin Sans Medium" w:hAnsi="Josefin Sans Medium"/>
                            <w:b/>
                            <w:color w:val="0A4B39"/>
                            <w:sz w:val="20"/>
                            <w:szCs w:val="20"/>
                          </w:rPr>
                        </w:pPr>
                        <w:r w:rsidRPr="00307D50">
                          <w:rPr>
                            <w:rFonts w:ascii="Josefin Sans Medium" w:hAnsi="Josefin Sans Medium"/>
                            <w:b/>
                            <w:color w:val="0A4B39"/>
                            <w:sz w:val="20"/>
                            <w:szCs w:val="20"/>
                          </w:rPr>
                          <w:t xml:space="preserve">Age Under 18                              </w:t>
                        </w:r>
                      </w:p>
                    </w:txbxContent>
                  </v:textbox>
                </v:shape>
                <v:shape id="_x0000_s1054" type="#_x0000_t202" style="position:absolute;left:13533;top:3048;width:11430;height:4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" filled="f" stroked="f">
                  <v:textbox>
                    <w:txbxContent>
                      <w:p w14:paraId="2FA5B4D6" w14:textId="77777777" w:rsidR="00701716" w:rsidRPr="00307D50" w:rsidRDefault="00701716" w:rsidP="00210EDA">
                        <w:pPr>
                          <w:rPr>
                            <w:rFonts w:ascii="Arial Black" w:hAnsi="Arial Black"/>
                            <w:b/>
                            <w:color w:val="AA623D"/>
                            <w:sz w:val="48"/>
                            <w:szCs w:val="48"/>
                          </w:rPr>
                        </w:pPr>
                        <w:r w:rsidRPr="00307D50">
                          <w:rPr>
                            <w:rFonts w:ascii="Arial Black" w:hAnsi="Arial Black"/>
                            <w:b/>
                            <w:color w:val="AA623D"/>
                            <w:sz w:val="48"/>
                            <w:szCs w:val="48"/>
                          </w:rPr>
                          <w:t>13%</w:t>
                        </w:r>
                      </w:p>
                    </w:txbxContent>
                  </v:textbox>
                </v:shape>
                <v:shape id="Graphic 474" o:spid="_x0000_s1055" type="#_x0000_t75" alt="Man" style="position:absolute;left:21457;top:365;width:9144;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">
                  <v:imagedata r:id="rId38" o:title="Man"/>
                </v:shape>
                <v:shape id="_x0000_s1056" type="#_x0000_t202" style="position:absolute;left:28407;top:3048;width:11430;height:4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" filled="f" stroked="f">
                  <v:textbox>
                    <w:txbxContent>
                      <w:p w14:paraId="2D555B55" w14:textId="77777777" w:rsidR="00701716" w:rsidRPr="00307D50" w:rsidRDefault="00701716" w:rsidP="00210EDA">
                        <w:pPr>
                          <w:rPr>
                            <w:rFonts w:ascii="Arial Black" w:hAnsi="Arial Black"/>
                            <w:b/>
                            <w:color w:val="AA623D"/>
                            <w:sz w:val="48"/>
                            <w:szCs w:val="48"/>
                          </w:rPr>
                        </w:pPr>
                        <w:r w:rsidRPr="00307D50">
                          <w:rPr>
                            <w:rFonts w:ascii="Arial Black" w:hAnsi="Arial Black"/>
                            <w:b/>
                            <w:color w:val="AA623D"/>
                            <w:sz w:val="48"/>
                            <w:szCs w:val="48"/>
                          </w:rPr>
                          <w:t>54%</w:t>
                        </w:r>
                      </w:p>
                    </w:txbxContent>
                  </v:textbox>
                </v:shape>
                <v:shape id="_x0000_s1057" type="#_x0000_t202" style="position:absolute;left:28773;top:1950;width:8858;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" filled="f" stroked="f">
                  <v:textbox>
                    <w:txbxContent>
                      <w:p w14:paraId="3F05A260" w14:textId="77777777" w:rsidR="00701716" w:rsidRPr="00307D50" w:rsidRDefault="00701716" w:rsidP="00210EDA">
                        <w:pPr>
                          <w:rPr>
                            <w:rFonts w:ascii="Josefin Sans Medium" w:hAnsi="Josefin Sans Medium"/>
                            <w:b/>
                            <w:color w:val="0A4B39"/>
                            <w:sz w:val="20"/>
                            <w:szCs w:val="20"/>
                          </w:rPr>
                        </w:pPr>
                        <w:r w:rsidRPr="00307D50">
                          <w:rPr>
                            <w:rFonts w:ascii="Josefin Sans Medium" w:hAnsi="Josefin Sans Medium"/>
                            <w:b/>
                            <w:color w:val="0A4B39"/>
                            <w:sz w:val="20"/>
                            <w:szCs w:val="20"/>
                          </w:rPr>
                          <w:t xml:space="preserve">Age 18-64                              </w:t>
                        </w:r>
                      </w:p>
                    </w:txbxContent>
                  </v:textbox>
                </v:shape>
                <v:shape id="_x0000_s1058" type="#_x0000_t202" style="position:absolute;left:43281;top:3048;width:9906;height:4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" filled="f" stroked="f">
                  <v:textbox>
                    <w:txbxContent>
                      <w:p w14:paraId="0071425D" w14:textId="77777777" w:rsidR="00701716" w:rsidRPr="00307D50" w:rsidRDefault="00701716" w:rsidP="00210EDA">
                        <w:pPr>
                          <w:rPr>
                            <w:rFonts w:ascii="Arial Black" w:hAnsi="Arial Black"/>
                            <w:b/>
                            <w:color w:val="AA623D"/>
                            <w:sz w:val="48"/>
                            <w:szCs w:val="48"/>
                          </w:rPr>
                        </w:pPr>
                        <w:r w:rsidRPr="00307D50">
                          <w:rPr>
                            <w:rFonts w:ascii="Arial Black" w:hAnsi="Arial Black"/>
                            <w:b/>
                            <w:color w:val="AA623D"/>
                            <w:sz w:val="48"/>
                            <w:szCs w:val="48"/>
                          </w:rPr>
                          <w:t xml:space="preserve">33%               </w:t>
                        </w:r>
                      </w:p>
                    </w:txbxContent>
                  </v:textbox>
                </v:shape>
                <v:shape id="Graphic 46" o:spid="_x0000_s1059" type="#_x0000_t75" alt="Woman with cane" style="position:absolute;left:36210;top:609;width:9144;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">
                  <v:imagedata r:id="rId39" o:title="Woman with cane"/>
                </v:shape>
                <v:shape id="_x0000_s1060" type="#_x0000_t202" style="position:absolute;left:43525;top:1706;width:7144;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" filled="f" stroked="f">
                  <v:textbox>
                    <w:txbxContent>
                      <w:p w14:paraId="1D719B72" w14:textId="77777777" w:rsidR="00701716" w:rsidRPr="00307D50" w:rsidRDefault="00701716" w:rsidP="00210EDA">
                        <w:pPr>
                          <w:rPr>
                            <w:rFonts w:ascii="Josefin Sans Medium" w:hAnsi="Josefin Sans Medium"/>
                            <w:b/>
                            <w:color w:val="0A4B39"/>
                            <w:sz w:val="20"/>
                            <w:szCs w:val="20"/>
                          </w:rPr>
                        </w:pPr>
                        <w:r w:rsidRPr="00307D50">
                          <w:rPr>
                            <w:rFonts w:ascii="Josefin Sans Medium" w:hAnsi="Josefin Sans Medium"/>
                            <w:b/>
                            <w:color w:val="0A4B39"/>
                            <w:sz w:val="20"/>
                            <w:szCs w:val="20"/>
                          </w:rPr>
                          <w:t xml:space="preserve">Age 65+                              </w:t>
                        </w:r>
                      </w:p>
                    </w:txbxContent>
                  </v:textbox>
                </v:shape>
                <v:shape id="_x0000_s1061" type="#_x0000_t202" style="position:absolute;left:13167;top:7193;width:9715;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" filled="f" stroked="f">
                  <v:textbox>
                    <w:txbxContent>
                      <w:p w14:paraId="05451111" w14:textId="77777777" w:rsidR="00701716" w:rsidRPr="00307D50" w:rsidRDefault="00701716" w:rsidP="00210EDA">
                        <w:pPr>
                          <w:rPr>
                            <w:rFonts w:ascii="Josefin Sans Medium" w:hAnsi="Josefin Sans Medium" w:cs="Arial"/>
                            <w:b/>
                            <w:color w:val="0A4B39"/>
                            <w:sz w:val="20"/>
                            <w:szCs w:val="20"/>
                          </w:rPr>
                        </w:pPr>
                        <w:r w:rsidRPr="00307D50">
                          <w:rPr>
                            <w:rFonts w:ascii="Josefin Sans Medium" w:hAnsi="Josefin Sans Medium" w:cs="Arial"/>
                            <w:b/>
                            <w:color w:val="0A4B39"/>
                            <w:sz w:val="20"/>
                            <w:szCs w:val="20"/>
                          </w:rPr>
                          <w:t xml:space="preserve">2010:  16%                             </w:t>
                        </w:r>
                      </w:p>
                    </w:txbxContent>
                  </v:textbox>
                </v:shape>
                <v:shape id="_x0000_s1062" type="#_x0000_t202" style="position:absolute;left:61203;top:2194;width:11526;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" filled="f" stroked="f">
                  <v:textbox>
                    <w:txbxContent>
                      <w:p w14:paraId="01F52E3D" w14:textId="77777777" w:rsidR="00701716" w:rsidRPr="00307D50" w:rsidRDefault="00701716" w:rsidP="00210EDA">
                        <w:pPr>
                          <w:rPr>
                            <w:rFonts w:ascii="Josefin Sans Medium" w:hAnsi="Josefin Sans Medium"/>
                            <w:b/>
                            <w:color w:val="0A4B39"/>
                            <w:sz w:val="20"/>
                            <w:szCs w:val="20"/>
                          </w:rPr>
                        </w:pPr>
                        <w:r w:rsidRPr="00307D50">
                          <w:rPr>
                            <w:rFonts w:ascii="Josefin Sans Medium" w:hAnsi="Josefin Sans Medium"/>
                            <w:b/>
                            <w:color w:val="0A4B39"/>
                            <w:sz w:val="20"/>
                            <w:szCs w:val="20"/>
                          </w:rPr>
                          <w:t xml:space="preserve">MEDIAN AGE                              </w:t>
                        </w:r>
                      </w:p>
                    </w:txbxContent>
                  </v:textbox>
                </v:shape>
                <v:shape id="_x0000_s1063" type="#_x0000_t202" style="position:absolute;left:60960;top:3048;width:11430;height:4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" filled="f" stroked="f">
                  <v:textbox>
                    <w:txbxContent>
                      <w:p w14:paraId="0CC36B6C" w14:textId="77777777" w:rsidR="00701716" w:rsidRPr="00307D50" w:rsidRDefault="00701716" w:rsidP="00210EDA">
                        <w:pPr>
                          <w:rPr>
                            <w:rFonts w:ascii="Arial Black" w:hAnsi="Arial Black"/>
                            <w:b/>
                            <w:color w:val="AA623D"/>
                            <w:sz w:val="48"/>
                            <w:szCs w:val="48"/>
                          </w:rPr>
                        </w:pPr>
                        <w:r w:rsidRPr="00307D50">
                          <w:rPr>
                            <w:rFonts w:ascii="Arial Black" w:hAnsi="Arial Black"/>
                            <w:b/>
                            <w:color w:val="AA623D"/>
                            <w:sz w:val="48"/>
                            <w:szCs w:val="48"/>
                          </w:rPr>
                          <w:t>54.9</w:t>
                        </w:r>
                      </w:p>
                    </w:txbxContent>
                  </v:textbox>
                </v:shape>
                <v:shape id="_x0000_s1064" type="#_x0000_t202" style="position:absolute;left:61691;top:7193;width:9716;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" filled="f" stroked="f">
                  <v:textbox>
                    <w:txbxContent>
                      <w:p w14:paraId="5D868176" w14:textId="3844F33B" w:rsidR="00701716" w:rsidRPr="00307D50" w:rsidRDefault="00701716" w:rsidP="00210EDA">
                        <w:pPr>
                          <w:rPr>
                            <w:rFonts w:ascii="Josefin Sans Medium" w:hAnsi="Josefin Sans Medium"/>
                            <w:b/>
                            <w:sz w:val="20"/>
                            <w:szCs w:val="20"/>
                          </w:rPr>
                        </w:pPr>
                        <w:r w:rsidRPr="00307D50">
                          <w:rPr>
                            <w:rFonts w:ascii="Josefin Sans Medium" w:hAnsi="Josefin Sans Medium"/>
                            <w:b/>
                            <w:color w:val="0A4B39"/>
                            <w:sz w:val="20"/>
                            <w:szCs w:val="20"/>
                          </w:rPr>
                          <w:t xml:space="preserve">2010:  50.3  </w:t>
                        </w:r>
                        <w:r w:rsidRPr="00307D50">
                          <w:rPr>
                            <w:rFonts w:ascii="Josefin Sans Medium" w:hAnsi="Josefin Sans Medium"/>
                            <w:b/>
                            <w:sz w:val="20"/>
                            <w:szCs w:val="20"/>
                          </w:rPr>
                          <w:t xml:space="preserve">                         </w:t>
                        </w:r>
                      </w:p>
                    </w:txbxContent>
                  </v:textbox>
                </v:shape>
                <v:shape id="_x0000_s1065" type="#_x0000_t202" style="position:absolute;left:28407;top:7193;width:9715;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" filled="f" stroked="f">
                  <v:textbox>
                    <w:txbxContent>
                      <w:p w14:paraId="7B3E8048" w14:textId="77777777" w:rsidR="00701716" w:rsidRPr="00307D50" w:rsidRDefault="00701716" w:rsidP="00210EDA">
                        <w:pPr>
                          <w:rPr>
                            <w:rFonts w:ascii="Josefin Sans Medium" w:hAnsi="Josefin Sans Medium"/>
                            <w:b/>
                            <w:color w:val="0A4B39"/>
                            <w:sz w:val="20"/>
                            <w:szCs w:val="20"/>
                          </w:rPr>
                        </w:pPr>
                        <w:r w:rsidRPr="00307D50">
                          <w:rPr>
                            <w:rFonts w:ascii="Josefin Sans Medium" w:hAnsi="Josefin Sans Medium"/>
                            <w:b/>
                            <w:color w:val="0A4B39"/>
                            <w:sz w:val="20"/>
                            <w:szCs w:val="20"/>
                          </w:rPr>
                          <w:t xml:space="preserve">2010:  59%                             </w:t>
                        </w:r>
                      </w:p>
                    </w:txbxContent>
                  </v:textbox>
                </v:shape>
                <v:shape id="_x0000_s1066" type="#_x0000_t202" style="position:absolute;left:43769;top:7193;width:9715;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" filled="f" stroked="f">
                  <v:textbox>
                    <w:txbxContent>
                      <w:p w14:paraId="612B55BD" w14:textId="77777777" w:rsidR="00701716" w:rsidRPr="00307D50" w:rsidRDefault="00701716" w:rsidP="00210EDA">
                        <w:pPr>
                          <w:rPr>
                            <w:rFonts w:ascii="Josefin Sans Medium" w:hAnsi="Josefin Sans Medium"/>
                            <w:b/>
                            <w:color w:val="0A4B39"/>
                            <w:sz w:val="20"/>
                            <w:szCs w:val="20"/>
                          </w:rPr>
                        </w:pPr>
                        <w:r w:rsidRPr="00307D50">
                          <w:rPr>
                            <w:rFonts w:ascii="Josefin Sans Medium" w:hAnsi="Josefin Sans Medium"/>
                            <w:b/>
                            <w:color w:val="0A4B39"/>
                            <w:sz w:val="20"/>
                            <w:szCs w:val="20"/>
                          </w:rPr>
                          <w:t xml:space="preserve">2010:  26%                             </w:t>
                        </w:r>
                      </w:p>
                    </w:txbxContent>
                  </v:textbox>
                </v:shape>
                <w10:wrap anchorx="margin"/>
              </v:group>
            </w:pict>
          </mc:Fallback>
        </mc:AlternateContent>
      </w:r>
      <w:r w:rsidR="00894E94" w:rsidRPr="00210EDA">
        <w:rPr>
          <w:rFonts w:ascii="Neue Einstellung" w:hAnsi="Neue Einstellung"/>
          <w:noProof/>
        </w:rPr>
        <mc:AlternateContent>
          <mc:Choice Requires="wps">
            <w:drawing>
              <wp:anchor distT="0" distB="0" distL="114300" distR="114300" simplePos="0" relativeHeight="251658295" behindDoc="0" locked="0" layoutInCell="1" hidden="0" allowOverlap="1" wp14:anchorId="32AD1E1C" wp14:editId="25BFBADF">
                <wp:simplePos x="0" y="0"/>
                <wp:positionH relativeFrom="page">
                  <wp:align>left</wp:align>
                </wp:positionH>
                <wp:positionV relativeFrom="paragraph">
                  <wp:posOffset>275590</wp:posOffset>
                </wp:positionV>
                <wp:extent cx="7762875" cy="3840480"/>
                <wp:effectExtent l="0" t="0" r="9525" b="7620"/>
                <wp:wrapSquare wrapText="bothSides" distT="0" distB="0" distL="114300" distR="114300"/>
                <wp:docPr id="50" name="Rectangle 50"/>
                <wp:cNvGraphicFramePr/>
                <a:graphic xmlns:a="http://schemas.openxmlformats.org/drawingml/2006/main">
                  <a:graphicData uri="http://schemas.microsoft.com/office/word/2010/wordprocessingShape">
                    <wps:wsp>
                      <wps:cNvSpPr/>
                      <wps:spPr>
                        <a:xfrm>
                          <a:off x="0" y="0"/>
                          <a:ext cx="7762875" cy="3840480"/>
                        </a:xfrm>
                        <a:prstGeom prst="rect">
                          <a:avLst/>
                        </a:prstGeom>
                        <a:solidFill>
                          <a:srgbClr val="E8E8E8"/>
                        </a:solidFill>
                        <a:ln w="9525" cap="flat" cmpd="sng">
                          <a:noFill/>
                          <a:prstDash val="solid"/>
                          <a:round/>
                          <a:headEnd type="none" w="sm" len="sm"/>
                          <a:tailEnd type="none" w="sm" len="sm"/>
                        </a:ln>
                      </wps:spPr>
                      <wps:txbx>
                        <w:txbxContent>
                          <w:p w14:paraId="4CB972C3" w14:textId="77777777" w:rsidR="00701716" w:rsidRDefault="00701716" w:rsidP="00210EDA">
                            <w:pPr>
                              <w:spacing w:line="277" w:lineRule="auto"/>
                              <w:textDirection w:val="btLr"/>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32AD1E1C" id="Rectangle 50" o:spid="_x0000_s1067" style="position:absolute;margin-left:0;margin-top:21.7pt;width:611.25pt;height:302.4pt;z-index:251658295;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" fillcolor="#e8e8e8" stroked="f">
                <v:stroke startarrowwidth="narrow" startarrowlength="short" endarrowwidth="narrow" endarrowlength="short" joinstyle="round"/>
                <v:textbox inset="2.53958mm,1.2694mm,2.53958mm,1.2694mm">
                  <w:txbxContent>
                    <w:p w14:paraId="4CB972C3" w14:textId="77777777" w:rsidR="00701716" w:rsidRDefault="00701716" w:rsidP="00210EDA">
                      <w:pPr>
                        <w:spacing w:line="277" w:lineRule="auto"/>
                        <w:textDirection w:val="btLr"/>
                      </w:pPr>
                    </w:p>
                  </w:txbxContent>
                </v:textbox>
                <w10:wrap type="square" anchorx="page"/>
              </v:rect>
            </w:pict>
          </mc:Fallback>
        </mc:AlternateContent>
      </w:r>
    </w:p>
    <w:p w14:paraId="31AE6396" w14:textId="07859EDB" w:rsidR="005C5CC5" w:rsidRDefault="005C5CC5">
      <w:pPr>
        <w:rPr>
          <w:rFonts w:ascii="Neue Einstellung" w:hAnsi="Neue Einstellung"/>
        </w:rPr>
      </w:pPr>
    </w:p>
    <w:p w14:paraId="45F6A08F" w14:textId="545FAAD6" w:rsidR="00A332E8" w:rsidRDefault="00A332E8">
      <w:pPr>
        <w:rPr>
          <w:rFonts w:ascii="Neue Einstellung" w:hAnsi="Neue Einstellung"/>
        </w:rPr>
      </w:pPr>
    </w:p>
    <w:p w14:paraId="7529C482" w14:textId="2EA0E58F" w:rsidR="006D158D" w:rsidRDefault="006D158D">
      <w:pPr>
        <w:rPr>
          <w:rFonts w:ascii="Neue Einstellung" w:hAnsi="Neue Einstellung"/>
        </w:rPr>
      </w:pPr>
    </w:p>
    <w:p w14:paraId="6D936741" w14:textId="4AED0D51" w:rsidR="006D158D" w:rsidRDefault="006D158D">
      <w:pPr>
        <w:rPr>
          <w:rFonts w:ascii="Neue Einstellung" w:hAnsi="Neue Einstellung"/>
        </w:rPr>
      </w:pPr>
    </w:p>
    <w:p w14:paraId="0324BB10" w14:textId="33291819" w:rsidR="006D158D" w:rsidRDefault="006D158D">
      <w:pPr>
        <w:rPr>
          <w:rFonts w:ascii="Neue Einstellung" w:hAnsi="Neue Einstellung"/>
        </w:rPr>
      </w:pPr>
    </w:p>
    <w:p w14:paraId="4A8E5545" w14:textId="516A0EE8" w:rsidR="006D158D" w:rsidRDefault="006D158D">
      <w:pPr>
        <w:rPr>
          <w:rFonts w:ascii="Neue Einstellung" w:hAnsi="Neue Einstellung"/>
        </w:rPr>
      </w:pPr>
    </w:p>
    <w:p w14:paraId="6CCAC820" w14:textId="3A6C5867" w:rsidR="006D158D" w:rsidRDefault="006D158D">
      <w:pPr>
        <w:rPr>
          <w:rFonts w:ascii="Neue Einstellung" w:hAnsi="Neue Einstellung"/>
        </w:rPr>
      </w:pPr>
    </w:p>
    <w:p w14:paraId="69884D18" w14:textId="2D027E37" w:rsidR="006D158D" w:rsidRDefault="006D158D">
      <w:pPr>
        <w:rPr>
          <w:rFonts w:ascii="Neue Einstellung" w:hAnsi="Neue Einstellung"/>
        </w:rPr>
      </w:pPr>
    </w:p>
    <w:p w14:paraId="53B0DE6B" w14:textId="77777777" w:rsidR="006D158D" w:rsidRDefault="006D158D">
      <w:pPr>
        <w:rPr>
          <w:rFonts w:ascii="Neue Einstellung" w:hAnsi="Neue Einstellung"/>
        </w:rPr>
      </w:pPr>
    </w:p>
    <w:p w14:paraId="7256863F" w14:textId="77777777" w:rsidR="00A332E8" w:rsidRDefault="00A332E8">
      <w:pPr>
        <w:rPr>
          <w:rFonts w:ascii="Neue Einstellung" w:hAnsi="Neue Einstellung"/>
        </w:rPr>
      </w:pPr>
    </w:p>
    <w:p w14:paraId="673C6E23" w14:textId="77777777" w:rsidR="00A332E8" w:rsidRPr="00FA0896" w:rsidRDefault="00A332E8">
      <w:pPr>
        <w:rPr>
          <w:rFonts w:ascii="Neue Einstellung" w:hAnsi="Neue Einstellung"/>
        </w:rPr>
      </w:pPr>
    </w:p>
    <w:tbl>
      <w:tblPr>
        <w:tblStyle w:val="a1"/>
        <w:tblW w:w="9350" w:type="dxa"/>
        <w:tblLayout w:type="fixed"/>
        <w:tblLook w:val="0600" w:firstRow="0" w:lastRow="0" w:firstColumn="0" w:lastColumn="0" w:noHBand="1" w:noVBand="1"/>
      </w:tblPr>
      <w:tblGrid>
        <w:gridCol w:w="2193"/>
        <w:gridCol w:w="811"/>
        <w:gridCol w:w="812"/>
        <w:gridCol w:w="812"/>
        <w:gridCol w:w="2371"/>
        <w:gridCol w:w="2351"/>
      </w:tblGrid>
      <w:tr w:rsidR="00A74244" w:rsidRPr="00FA0896" w14:paraId="53896C21" w14:textId="77777777" w:rsidTr="00606C98">
        <w:trPr>
          <w:trHeight w:val="58"/>
        </w:trPr>
        <w:tc>
          <w:tcPr>
            <w:tcW w:w="9350" w:type="dxa"/>
            <w:gridSpan w:val="6"/>
            <w:tcBorders>
              <w:top w:val="single" w:sz="4" w:space="0" w:color="000000"/>
              <w:left w:val="single" w:sz="4" w:space="0" w:color="000000"/>
              <w:bottom w:val="single" w:sz="4" w:space="0" w:color="000000"/>
              <w:right w:val="single" w:sz="4" w:space="0" w:color="000000"/>
            </w:tcBorders>
            <w:shd w:val="clear" w:color="auto" w:fill="AA623D"/>
            <w:vAlign w:val="center"/>
          </w:tcPr>
          <w:p w14:paraId="0A2F4C29" w14:textId="77777777" w:rsidR="00A74244" w:rsidRPr="00FA0896" w:rsidRDefault="009D7CAA">
            <w:pPr>
              <w:rPr>
                <w:rFonts w:ascii="Neue Einstellung" w:hAnsi="Neue Einstellung"/>
                <w:b/>
                <w:bCs/>
                <w:color w:val="FFFFFF"/>
              </w:rPr>
            </w:pPr>
            <w:r w:rsidRPr="00FA0896">
              <w:rPr>
                <w:rFonts w:ascii="Neue Einstellung" w:hAnsi="Neue Einstellung"/>
                <w:b/>
                <w:bCs/>
                <w:color w:val="FFFFFF"/>
              </w:rPr>
              <w:t>Table 2: Population Change by Age 2000-2020, Source: US Census Bureau</w:t>
            </w:r>
          </w:p>
        </w:tc>
      </w:tr>
      <w:tr w:rsidR="00A74244" w:rsidRPr="00FA0896" w14:paraId="6BA1FEAA" w14:textId="77777777" w:rsidTr="00606C98">
        <w:trPr>
          <w:trHeight w:val="638"/>
        </w:trPr>
        <w:tc>
          <w:tcPr>
            <w:tcW w:w="2193" w:type="dxa"/>
            <w:tcBorders>
              <w:top w:val="single" w:sz="4" w:space="0" w:color="000000"/>
              <w:left w:val="single" w:sz="4" w:space="0" w:color="000000"/>
              <w:bottom w:val="single" w:sz="4" w:space="0" w:color="000000"/>
              <w:right w:val="single" w:sz="4" w:space="0" w:color="000000"/>
            </w:tcBorders>
            <w:shd w:val="clear" w:color="auto" w:fill="AA623D"/>
          </w:tcPr>
          <w:p w14:paraId="5A060068" w14:textId="77777777" w:rsidR="00A74244" w:rsidRPr="00FA0896" w:rsidRDefault="00A74244">
            <w:pPr>
              <w:rPr>
                <w:rFonts w:ascii="Neue Einstellung" w:hAnsi="Neue Einstellung"/>
                <w:b/>
                <w:bCs/>
                <w:color w:val="FFFFFF"/>
              </w:rPr>
            </w:pPr>
          </w:p>
        </w:tc>
        <w:tc>
          <w:tcPr>
            <w:tcW w:w="2435" w:type="dxa"/>
            <w:gridSpan w:val="3"/>
            <w:tcBorders>
              <w:top w:val="single" w:sz="4" w:space="0" w:color="000000"/>
              <w:left w:val="single" w:sz="4" w:space="0" w:color="000000"/>
              <w:bottom w:val="single" w:sz="4" w:space="0" w:color="000000"/>
              <w:right w:val="single" w:sz="4" w:space="0" w:color="000000"/>
            </w:tcBorders>
            <w:shd w:val="clear" w:color="auto" w:fill="AA623D"/>
          </w:tcPr>
          <w:p w14:paraId="334A8E7E" w14:textId="77777777" w:rsidR="00A74244" w:rsidRPr="00FA0896" w:rsidRDefault="009D7CAA">
            <w:pPr>
              <w:jc w:val="center"/>
              <w:rPr>
                <w:rFonts w:ascii="Neue Einstellung" w:hAnsi="Neue Einstellung"/>
                <w:b/>
                <w:bCs/>
                <w:color w:val="FFFFFF"/>
              </w:rPr>
            </w:pPr>
            <w:r w:rsidRPr="00FA0896">
              <w:rPr>
                <w:rFonts w:ascii="Neue Einstellung" w:hAnsi="Neue Einstellung"/>
                <w:b/>
                <w:bCs/>
                <w:color w:val="FFFFFF"/>
              </w:rPr>
              <w:t>Population by cohort per year</w:t>
            </w:r>
          </w:p>
        </w:tc>
        <w:tc>
          <w:tcPr>
            <w:tcW w:w="4722" w:type="dxa"/>
            <w:gridSpan w:val="2"/>
            <w:tcBorders>
              <w:top w:val="single" w:sz="4" w:space="0" w:color="000000"/>
              <w:left w:val="single" w:sz="4" w:space="0" w:color="000000"/>
              <w:bottom w:val="single" w:sz="4" w:space="0" w:color="000000"/>
              <w:right w:val="single" w:sz="4" w:space="0" w:color="000000"/>
            </w:tcBorders>
            <w:shd w:val="clear" w:color="auto" w:fill="AA623D"/>
          </w:tcPr>
          <w:p w14:paraId="4E494327" w14:textId="77777777" w:rsidR="00A74244" w:rsidRPr="00FA0896" w:rsidRDefault="00A74244">
            <w:pPr>
              <w:rPr>
                <w:rFonts w:ascii="Neue Einstellung" w:hAnsi="Neue Einstellung"/>
                <w:b/>
                <w:bCs/>
                <w:color w:val="FFFFFF"/>
              </w:rPr>
            </w:pPr>
          </w:p>
        </w:tc>
      </w:tr>
      <w:tr w:rsidR="00A74244" w:rsidRPr="00FA0896" w14:paraId="0B8F512F" w14:textId="77777777" w:rsidTr="00606C98">
        <w:trPr>
          <w:trHeight w:val="449"/>
        </w:trPr>
        <w:tc>
          <w:tcPr>
            <w:tcW w:w="2193" w:type="dxa"/>
            <w:tcBorders>
              <w:top w:val="single" w:sz="4" w:space="0" w:color="000000"/>
              <w:left w:val="single" w:sz="4" w:space="0" w:color="000000"/>
              <w:bottom w:val="single" w:sz="4" w:space="0" w:color="000000"/>
              <w:right w:val="single" w:sz="4" w:space="0" w:color="000000"/>
            </w:tcBorders>
            <w:shd w:val="clear" w:color="auto" w:fill="AA623D"/>
          </w:tcPr>
          <w:p w14:paraId="40B3B53F" w14:textId="77777777" w:rsidR="00A74244" w:rsidRPr="00FA0896" w:rsidRDefault="009D7CAA">
            <w:pPr>
              <w:jc w:val="center"/>
              <w:rPr>
                <w:rFonts w:ascii="Neue Einstellung" w:hAnsi="Neue Einstellung"/>
                <w:b/>
                <w:bCs/>
              </w:rPr>
            </w:pPr>
            <w:r w:rsidRPr="00FA0896">
              <w:rPr>
                <w:rFonts w:ascii="Neue Einstellung" w:hAnsi="Neue Einstellung"/>
                <w:b/>
                <w:bCs/>
                <w:color w:val="FFFFFF"/>
              </w:rPr>
              <w:t>Age Range</w:t>
            </w:r>
          </w:p>
        </w:tc>
        <w:tc>
          <w:tcPr>
            <w:tcW w:w="811" w:type="dxa"/>
            <w:tcBorders>
              <w:top w:val="single" w:sz="4" w:space="0" w:color="000000"/>
              <w:left w:val="single" w:sz="4" w:space="0" w:color="000000"/>
              <w:bottom w:val="single" w:sz="4" w:space="0" w:color="000000"/>
              <w:right w:val="single" w:sz="4" w:space="0" w:color="000000"/>
            </w:tcBorders>
            <w:shd w:val="clear" w:color="auto" w:fill="AA623D"/>
          </w:tcPr>
          <w:p w14:paraId="493D0488" w14:textId="5743DE17" w:rsidR="00A74244" w:rsidRPr="001357C0" w:rsidRDefault="009D7CAA">
            <w:pPr>
              <w:jc w:val="center"/>
              <w:rPr>
                <w:rFonts w:ascii="Neue Einstellung" w:hAnsi="Neue Einstellung"/>
                <w:b/>
              </w:rPr>
            </w:pPr>
            <w:r w:rsidRPr="001357C0">
              <w:rPr>
                <w:rFonts w:ascii="Neue Einstellung" w:hAnsi="Neue Einstellung"/>
                <w:b/>
                <w:color w:val="FFFFFF"/>
              </w:rPr>
              <w:t>20</w:t>
            </w:r>
            <w:r w:rsidR="00690AC8" w:rsidRPr="001357C0">
              <w:rPr>
                <w:rFonts w:ascii="Neue Einstellung" w:hAnsi="Neue Einstellung"/>
                <w:b/>
                <w:color w:val="FFFFFF"/>
              </w:rPr>
              <w:t>00</w:t>
            </w:r>
          </w:p>
        </w:tc>
        <w:tc>
          <w:tcPr>
            <w:tcW w:w="812" w:type="dxa"/>
            <w:tcBorders>
              <w:top w:val="single" w:sz="4" w:space="0" w:color="000000"/>
              <w:left w:val="single" w:sz="4" w:space="0" w:color="000000"/>
              <w:bottom w:val="single" w:sz="4" w:space="0" w:color="000000"/>
              <w:right w:val="single" w:sz="4" w:space="0" w:color="000000"/>
            </w:tcBorders>
            <w:shd w:val="clear" w:color="auto" w:fill="AA623D"/>
          </w:tcPr>
          <w:p w14:paraId="44E3BCA8" w14:textId="77777777" w:rsidR="00A74244" w:rsidRPr="001357C0" w:rsidRDefault="009D7CAA">
            <w:pPr>
              <w:jc w:val="center"/>
              <w:rPr>
                <w:rFonts w:ascii="Neue Einstellung" w:hAnsi="Neue Einstellung"/>
                <w:b/>
              </w:rPr>
            </w:pPr>
            <w:r w:rsidRPr="001357C0">
              <w:rPr>
                <w:rFonts w:ascii="Neue Einstellung" w:hAnsi="Neue Einstellung"/>
                <w:b/>
                <w:color w:val="FFFFFF"/>
              </w:rPr>
              <w:t>2010</w:t>
            </w:r>
          </w:p>
        </w:tc>
        <w:tc>
          <w:tcPr>
            <w:tcW w:w="812" w:type="dxa"/>
            <w:tcBorders>
              <w:top w:val="single" w:sz="4" w:space="0" w:color="000000"/>
              <w:left w:val="single" w:sz="4" w:space="0" w:color="000000"/>
              <w:bottom w:val="single" w:sz="4" w:space="0" w:color="000000"/>
              <w:right w:val="single" w:sz="4" w:space="0" w:color="000000"/>
            </w:tcBorders>
            <w:shd w:val="clear" w:color="auto" w:fill="AA623D"/>
          </w:tcPr>
          <w:p w14:paraId="6FC95E68" w14:textId="5A928AB0" w:rsidR="00A74244" w:rsidRPr="001357C0" w:rsidRDefault="009D7CAA">
            <w:pPr>
              <w:jc w:val="center"/>
              <w:rPr>
                <w:rFonts w:ascii="Neue Einstellung" w:hAnsi="Neue Einstellung"/>
                <w:b/>
              </w:rPr>
            </w:pPr>
            <w:r w:rsidRPr="001357C0">
              <w:rPr>
                <w:rFonts w:ascii="Neue Einstellung" w:hAnsi="Neue Einstellung"/>
                <w:b/>
                <w:color w:val="FFFFFF"/>
              </w:rPr>
              <w:t>20</w:t>
            </w:r>
            <w:r w:rsidR="00690AC8" w:rsidRPr="001357C0">
              <w:rPr>
                <w:rFonts w:ascii="Neue Einstellung" w:hAnsi="Neue Einstellung"/>
                <w:b/>
                <w:color w:val="FFFFFF"/>
              </w:rPr>
              <w:t>20</w:t>
            </w:r>
          </w:p>
        </w:tc>
        <w:tc>
          <w:tcPr>
            <w:tcW w:w="2371" w:type="dxa"/>
            <w:tcBorders>
              <w:top w:val="single" w:sz="4" w:space="0" w:color="000000"/>
              <w:left w:val="single" w:sz="4" w:space="0" w:color="000000"/>
              <w:bottom w:val="single" w:sz="4" w:space="0" w:color="000000"/>
              <w:right w:val="single" w:sz="4" w:space="0" w:color="000000"/>
            </w:tcBorders>
            <w:shd w:val="clear" w:color="auto" w:fill="AA623D"/>
          </w:tcPr>
          <w:p w14:paraId="1B37B2C5" w14:textId="77777777" w:rsidR="00A74244" w:rsidRPr="00FA0896" w:rsidRDefault="009D7CAA">
            <w:pPr>
              <w:jc w:val="center"/>
              <w:rPr>
                <w:rFonts w:ascii="Neue Einstellung" w:hAnsi="Neue Einstellung"/>
                <w:b/>
                <w:bCs/>
              </w:rPr>
            </w:pPr>
            <w:r w:rsidRPr="00FA0896">
              <w:rPr>
                <w:rFonts w:ascii="Neue Einstellung" w:hAnsi="Neue Einstellung"/>
                <w:b/>
                <w:bCs/>
                <w:color w:val="FFFFFF"/>
              </w:rPr>
              <w:t>Change 2000-2020</w:t>
            </w:r>
          </w:p>
        </w:tc>
        <w:tc>
          <w:tcPr>
            <w:tcW w:w="2351" w:type="dxa"/>
            <w:tcBorders>
              <w:top w:val="single" w:sz="4" w:space="0" w:color="000000"/>
              <w:left w:val="single" w:sz="4" w:space="0" w:color="000000"/>
              <w:bottom w:val="single" w:sz="4" w:space="0" w:color="000000"/>
              <w:right w:val="single" w:sz="4" w:space="0" w:color="000000"/>
            </w:tcBorders>
            <w:shd w:val="clear" w:color="auto" w:fill="AA623D"/>
          </w:tcPr>
          <w:p w14:paraId="42D1F420" w14:textId="77777777" w:rsidR="00A74244" w:rsidRPr="00FA0896" w:rsidRDefault="009D7CAA">
            <w:pPr>
              <w:jc w:val="center"/>
              <w:rPr>
                <w:rFonts w:ascii="Neue Einstellung" w:hAnsi="Neue Einstellung"/>
                <w:b/>
                <w:bCs/>
              </w:rPr>
            </w:pPr>
            <w:r w:rsidRPr="00FA0896">
              <w:rPr>
                <w:rFonts w:ascii="Neue Einstellung" w:hAnsi="Neue Einstellung"/>
                <w:b/>
                <w:bCs/>
                <w:color w:val="FFFFFF"/>
              </w:rPr>
              <w:t>Change in Number</w:t>
            </w:r>
          </w:p>
        </w:tc>
      </w:tr>
      <w:tr w:rsidR="00A74244" w:rsidRPr="00FA0896" w14:paraId="5EBB33E6" w14:textId="77777777">
        <w:trPr>
          <w:trHeight w:val="389"/>
        </w:trPr>
        <w:tc>
          <w:tcPr>
            <w:tcW w:w="2193" w:type="dxa"/>
            <w:tcBorders>
              <w:top w:val="single" w:sz="4" w:space="0" w:color="000000"/>
              <w:left w:val="single" w:sz="4" w:space="0" w:color="000000"/>
              <w:bottom w:val="single" w:sz="4" w:space="0" w:color="000000"/>
              <w:right w:val="single" w:sz="4" w:space="0" w:color="000000"/>
            </w:tcBorders>
          </w:tcPr>
          <w:p w14:paraId="142A3E96" w14:textId="77777777" w:rsidR="00A74244" w:rsidRPr="005C6489" w:rsidRDefault="009D7CAA" w:rsidP="00FD6DD6">
            <w:pPr>
              <w:jc w:val="center"/>
              <w:rPr>
                <w:rFonts w:ascii="Neue Einstellung" w:hAnsi="Neue Einstellung"/>
              </w:rPr>
            </w:pPr>
            <w:r w:rsidRPr="005C6489">
              <w:rPr>
                <w:rFonts w:ascii="Neue Einstellung" w:hAnsi="Neue Einstellung"/>
                <w:color w:val="000000"/>
              </w:rPr>
              <w:t>Under 5 years</w:t>
            </w:r>
          </w:p>
        </w:tc>
        <w:tc>
          <w:tcPr>
            <w:tcW w:w="811" w:type="dxa"/>
            <w:tcBorders>
              <w:top w:val="single" w:sz="4" w:space="0" w:color="000000"/>
              <w:left w:val="single" w:sz="4" w:space="0" w:color="000000"/>
              <w:bottom w:val="single" w:sz="4" w:space="0" w:color="000000"/>
              <w:right w:val="single" w:sz="4" w:space="0" w:color="000000"/>
            </w:tcBorders>
          </w:tcPr>
          <w:p w14:paraId="33AFB10C" w14:textId="7B1FA5A7" w:rsidR="00A74244" w:rsidRPr="001357C0" w:rsidRDefault="005341BB">
            <w:pPr>
              <w:jc w:val="center"/>
              <w:rPr>
                <w:rFonts w:ascii="Neue Einstellung" w:hAnsi="Neue Einstellung"/>
              </w:rPr>
            </w:pPr>
            <w:r w:rsidRPr="001357C0">
              <w:rPr>
                <w:rFonts w:ascii="Neue Einstellung" w:hAnsi="Neue Einstellung"/>
              </w:rPr>
              <w:t>32</w:t>
            </w:r>
          </w:p>
        </w:tc>
        <w:tc>
          <w:tcPr>
            <w:tcW w:w="812" w:type="dxa"/>
            <w:tcBorders>
              <w:top w:val="single" w:sz="4" w:space="0" w:color="000000"/>
              <w:left w:val="single" w:sz="4" w:space="0" w:color="000000"/>
              <w:bottom w:val="single" w:sz="4" w:space="0" w:color="000000"/>
              <w:right w:val="single" w:sz="4" w:space="0" w:color="000000"/>
            </w:tcBorders>
          </w:tcPr>
          <w:p w14:paraId="7627E7CE" w14:textId="11183AD8" w:rsidR="00A74244" w:rsidRPr="001357C0" w:rsidRDefault="005341BB">
            <w:pPr>
              <w:jc w:val="center"/>
              <w:rPr>
                <w:rFonts w:ascii="Neue Einstellung" w:hAnsi="Neue Einstellung"/>
              </w:rPr>
            </w:pPr>
            <w:r w:rsidRPr="001357C0">
              <w:rPr>
                <w:rFonts w:ascii="Neue Einstellung" w:hAnsi="Neue Einstellung"/>
              </w:rPr>
              <w:t>58</w:t>
            </w:r>
          </w:p>
        </w:tc>
        <w:tc>
          <w:tcPr>
            <w:tcW w:w="812" w:type="dxa"/>
            <w:tcBorders>
              <w:top w:val="single" w:sz="4" w:space="0" w:color="000000"/>
              <w:left w:val="single" w:sz="4" w:space="0" w:color="000000"/>
              <w:bottom w:val="single" w:sz="4" w:space="0" w:color="000000"/>
              <w:right w:val="single" w:sz="4" w:space="0" w:color="000000"/>
            </w:tcBorders>
          </w:tcPr>
          <w:p w14:paraId="73F4D0DB" w14:textId="2FD9954A" w:rsidR="00A74244" w:rsidRPr="001357C0" w:rsidRDefault="005C321A">
            <w:pPr>
              <w:jc w:val="center"/>
              <w:rPr>
                <w:rFonts w:ascii="Neue Einstellung" w:hAnsi="Neue Einstellung"/>
              </w:rPr>
            </w:pPr>
            <w:r w:rsidRPr="001357C0">
              <w:rPr>
                <w:rFonts w:ascii="Neue Einstellung" w:hAnsi="Neue Einstellung"/>
              </w:rPr>
              <w:t>46</w:t>
            </w:r>
          </w:p>
        </w:tc>
        <w:tc>
          <w:tcPr>
            <w:tcW w:w="237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1FD47B0" w14:textId="3474CDD0" w:rsidR="00A74244" w:rsidRPr="001357C0" w:rsidRDefault="00247DAA">
            <w:pPr>
              <w:jc w:val="center"/>
              <w:rPr>
                <w:rFonts w:ascii="Neue Einstellung" w:hAnsi="Neue Einstellung"/>
              </w:rPr>
            </w:pPr>
            <w:r w:rsidRPr="001357C0">
              <w:rPr>
                <w:rFonts w:ascii="Neue Einstellung" w:hAnsi="Neue Einstellung"/>
              </w:rPr>
              <w:t>43.8%</w:t>
            </w:r>
          </w:p>
        </w:tc>
        <w:tc>
          <w:tcPr>
            <w:tcW w:w="2351" w:type="dxa"/>
            <w:tcBorders>
              <w:top w:val="single" w:sz="4" w:space="0" w:color="000000"/>
              <w:left w:val="single" w:sz="4" w:space="0" w:color="000000"/>
              <w:bottom w:val="single" w:sz="4" w:space="0" w:color="000000"/>
              <w:right w:val="single" w:sz="4" w:space="0" w:color="000000"/>
            </w:tcBorders>
          </w:tcPr>
          <w:p w14:paraId="3CB3F498" w14:textId="6AE18781" w:rsidR="00A74244" w:rsidRPr="001357C0" w:rsidRDefault="00D0040F">
            <w:pPr>
              <w:jc w:val="center"/>
              <w:rPr>
                <w:rFonts w:ascii="Neue Einstellung" w:hAnsi="Neue Einstellung"/>
              </w:rPr>
            </w:pPr>
            <w:r w:rsidRPr="001357C0">
              <w:rPr>
                <w:rFonts w:ascii="Neue Einstellung" w:hAnsi="Neue Einstellung"/>
              </w:rPr>
              <w:t>14</w:t>
            </w:r>
          </w:p>
        </w:tc>
      </w:tr>
      <w:tr w:rsidR="00A74244" w:rsidRPr="00FA0896" w14:paraId="3319A91E" w14:textId="77777777">
        <w:trPr>
          <w:trHeight w:val="390"/>
        </w:trPr>
        <w:tc>
          <w:tcPr>
            <w:tcW w:w="2193" w:type="dxa"/>
            <w:tcBorders>
              <w:top w:val="single" w:sz="4" w:space="0" w:color="000000"/>
              <w:left w:val="single" w:sz="4" w:space="0" w:color="000000"/>
              <w:bottom w:val="single" w:sz="4" w:space="0" w:color="000000"/>
              <w:right w:val="single" w:sz="4" w:space="0" w:color="000000"/>
            </w:tcBorders>
          </w:tcPr>
          <w:p w14:paraId="4EC2DFBC" w14:textId="77777777" w:rsidR="00A74244" w:rsidRPr="005C6489" w:rsidRDefault="009D7CAA">
            <w:pPr>
              <w:jc w:val="center"/>
              <w:rPr>
                <w:rFonts w:ascii="Neue Einstellung" w:hAnsi="Neue Einstellung"/>
              </w:rPr>
            </w:pPr>
            <w:r w:rsidRPr="005C6489">
              <w:rPr>
                <w:rFonts w:ascii="Neue Einstellung" w:hAnsi="Neue Einstellung"/>
                <w:color w:val="000000"/>
              </w:rPr>
              <w:t>5 to 14 years</w:t>
            </w:r>
          </w:p>
        </w:tc>
        <w:tc>
          <w:tcPr>
            <w:tcW w:w="811" w:type="dxa"/>
            <w:tcBorders>
              <w:top w:val="single" w:sz="4" w:space="0" w:color="000000"/>
              <w:left w:val="single" w:sz="4" w:space="0" w:color="000000"/>
              <w:bottom w:val="single" w:sz="4" w:space="0" w:color="000000"/>
              <w:right w:val="single" w:sz="4" w:space="0" w:color="000000"/>
            </w:tcBorders>
          </w:tcPr>
          <w:p w14:paraId="250E1FB1" w14:textId="0EB21816" w:rsidR="00A74244" w:rsidRPr="001357C0" w:rsidRDefault="005C321A">
            <w:pPr>
              <w:jc w:val="center"/>
              <w:rPr>
                <w:rFonts w:ascii="Neue Einstellung" w:hAnsi="Neue Einstellung"/>
              </w:rPr>
            </w:pPr>
            <w:r w:rsidRPr="001357C0">
              <w:rPr>
                <w:rFonts w:ascii="Neue Einstellung" w:hAnsi="Neue Einstellung"/>
              </w:rPr>
              <w:t>219</w:t>
            </w:r>
          </w:p>
        </w:tc>
        <w:tc>
          <w:tcPr>
            <w:tcW w:w="812" w:type="dxa"/>
            <w:tcBorders>
              <w:top w:val="single" w:sz="4" w:space="0" w:color="000000"/>
              <w:left w:val="single" w:sz="4" w:space="0" w:color="000000"/>
              <w:bottom w:val="single" w:sz="4" w:space="0" w:color="000000"/>
              <w:right w:val="single" w:sz="4" w:space="0" w:color="000000"/>
            </w:tcBorders>
          </w:tcPr>
          <w:p w14:paraId="29E28E76" w14:textId="57352DEA" w:rsidR="00A74244" w:rsidRPr="001357C0" w:rsidRDefault="00FE43B9">
            <w:pPr>
              <w:jc w:val="center"/>
              <w:rPr>
                <w:rFonts w:ascii="Neue Einstellung" w:hAnsi="Neue Einstellung"/>
              </w:rPr>
            </w:pPr>
            <w:r w:rsidRPr="001357C0">
              <w:rPr>
                <w:rFonts w:ascii="Neue Einstellung" w:hAnsi="Neue Einstellung"/>
              </w:rPr>
              <w:t>107</w:t>
            </w:r>
          </w:p>
        </w:tc>
        <w:tc>
          <w:tcPr>
            <w:tcW w:w="812" w:type="dxa"/>
            <w:tcBorders>
              <w:top w:val="single" w:sz="4" w:space="0" w:color="000000"/>
              <w:left w:val="single" w:sz="4" w:space="0" w:color="000000"/>
              <w:bottom w:val="single" w:sz="4" w:space="0" w:color="000000"/>
              <w:right w:val="single" w:sz="4" w:space="0" w:color="000000"/>
            </w:tcBorders>
          </w:tcPr>
          <w:p w14:paraId="73801171" w14:textId="3D8CD01A" w:rsidR="00A74244" w:rsidRPr="001357C0" w:rsidRDefault="00051C2D">
            <w:pPr>
              <w:jc w:val="center"/>
              <w:rPr>
                <w:rFonts w:ascii="Neue Einstellung" w:hAnsi="Neue Einstellung"/>
              </w:rPr>
            </w:pPr>
            <w:r w:rsidRPr="001357C0">
              <w:rPr>
                <w:rFonts w:ascii="Neue Einstellung" w:hAnsi="Neue Einstellung"/>
              </w:rPr>
              <w:t>136</w:t>
            </w:r>
          </w:p>
        </w:tc>
        <w:tc>
          <w:tcPr>
            <w:tcW w:w="2371" w:type="dxa"/>
            <w:tcBorders>
              <w:top w:val="single" w:sz="4" w:space="0" w:color="000000"/>
              <w:left w:val="single" w:sz="4" w:space="0" w:color="000000"/>
              <w:bottom w:val="single" w:sz="4" w:space="0" w:color="000000"/>
              <w:right w:val="single" w:sz="4" w:space="0" w:color="000000"/>
            </w:tcBorders>
          </w:tcPr>
          <w:p w14:paraId="132A0E52" w14:textId="1FC962D3" w:rsidR="00A74244" w:rsidRPr="001357C0" w:rsidRDefault="003F306A">
            <w:pPr>
              <w:jc w:val="center"/>
              <w:rPr>
                <w:rFonts w:ascii="Neue Einstellung" w:hAnsi="Neue Einstellung"/>
              </w:rPr>
            </w:pPr>
            <w:r w:rsidRPr="001357C0">
              <w:rPr>
                <w:rFonts w:ascii="Neue Einstellung" w:hAnsi="Neue Einstellung"/>
              </w:rPr>
              <w:t>-37.9</w:t>
            </w:r>
            <w:r w:rsidR="006A1F79" w:rsidRPr="001357C0">
              <w:rPr>
                <w:rFonts w:ascii="Neue Einstellung" w:hAnsi="Neue Einstellung"/>
              </w:rPr>
              <w:t>%</w:t>
            </w:r>
          </w:p>
        </w:tc>
        <w:tc>
          <w:tcPr>
            <w:tcW w:w="2351" w:type="dxa"/>
            <w:tcBorders>
              <w:top w:val="single" w:sz="4" w:space="0" w:color="000000"/>
              <w:left w:val="single" w:sz="4" w:space="0" w:color="000000"/>
              <w:bottom w:val="single" w:sz="4" w:space="0" w:color="000000"/>
              <w:right w:val="single" w:sz="4" w:space="0" w:color="000000"/>
            </w:tcBorders>
          </w:tcPr>
          <w:p w14:paraId="4F74136A" w14:textId="2E1D3AFC" w:rsidR="00A74244" w:rsidRPr="001357C0" w:rsidRDefault="00D0040F">
            <w:pPr>
              <w:jc w:val="center"/>
              <w:rPr>
                <w:rFonts w:ascii="Neue Einstellung" w:hAnsi="Neue Einstellung"/>
              </w:rPr>
            </w:pPr>
            <w:r w:rsidRPr="001357C0">
              <w:rPr>
                <w:rFonts w:ascii="Neue Einstellung" w:hAnsi="Neue Einstellung"/>
              </w:rPr>
              <w:t>-83</w:t>
            </w:r>
          </w:p>
        </w:tc>
      </w:tr>
      <w:tr w:rsidR="00A74244" w:rsidRPr="00FA0896" w14:paraId="02EBBC87" w14:textId="77777777">
        <w:trPr>
          <w:trHeight w:val="390"/>
        </w:trPr>
        <w:tc>
          <w:tcPr>
            <w:tcW w:w="2193" w:type="dxa"/>
            <w:tcBorders>
              <w:top w:val="single" w:sz="4" w:space="0" w:color="000000"/>
              <w:left w:val="single" w:sz="4" w:space="0" w:color="000000"/>
              <w:bottom w:val="single" w:sz="4" w:space="0" w:color="000000"/>
              <w:right w:val="single" w:sz="4" w:space="0" w:color="000000"/>
            </w:tcBorders>
          </w:tcPr>
          <w:p w14:paraId="7A79B50B" w14:textId="77777777" w:rsidR="00A74244" w:rsidRPr="005C6489" w:rsidRDefault="009D7CAA">
            <w:pPr>
              <w:jc w:val="center"/>
              <w:rPr>
                <w:rFonts w:ascii="Neue Einstellung" w:hAnsi="Neue Einstellung"/>
              </w:rPr>
            </w:pPr>
            <w:r w:rsidRPr="005C6489">
              <w:rPr>
                <w:rFonts w:ascii="Neue Einstellung" w:hAnsi="Neue Einstellung"/>
                <w:color w:val="000000"/>
              </w:rPr>
              <w:t>15 to 24 years</w:t>
            </w:r>
          </w:p>
        </w:tc>
        <w:tc>
          <w:tcPr>
            <w:tcW w:w="811" w:type="dxa"/>
            <w:tcBorders>
              <w:top w:val="single" w:sz="4" w:space="0" w:color="000000"/>
              <w:left w:val="single" w:sz="4" w:space="0" w:color="000000"/>
              <w:bottom w:val="single" w:sz="4" w:space="0" w:color="000000"/>
              <w:right w:val="single" w:sz="4" w:space="0" w:color="000000"/>
            </w:tcBorders>
          </w:tcPr>
          <w:p w14:paraId="2A235C56" w14:textId="1F62AC45" w:rsidR="00A74244" w:rsidRPr="001357C0" w:rsidRDefault="005C321A">
            <w:pPr>
              <w:jc w:val="center"/>
              <w:rPr>
                <w:rFonts w:ascii="Neue Einstellung" w:hAnsi="Neue Einstellung"/>
              </w:rPr>
            </w:pPr>
            <w:r w:rsidRPr="001357C0">
              <w:rPr>
                <w:rFonts w:ascii="Neue Einstellung" w:hAnsi="Neue Einstellung"/>
              </w:rPr>
              <w:t>138</w:t>
            </w:r>
          </w:p>
        </w:tc>
        <w:tc>
          <w:tcPr>
            <w:tcW w:w="812" w:type="dxa"/>
            <w:tcBorders>
              <w:top w:val="single" w:sz="4" w:space="0" w:color="000000"/>
              <w:left w:val="single" w:sz="4" w:space="0" w:color="000000"/>
              <w:bottom w:val="single" w:sz="4" w:space="0" w:color="000000"/>
              <w:right w:val="single" w:sz="4" w:space="0" w:color="000000"/>
            </w:tcBorders>
          </w:tcPr>
          <w:p w14:paraId="299A141A" w14:textId="24A327D2" w:rsidR="00A74244" w:rsidRPr="001357C0" w:rsidRDefault="00FE43B9">
            <w:pPr>
              <w:jc w:val="center"/>
              <w:rPr>
                <w:rFonts w:ascii="Neue Einstellung" w:hAnsi="Neue Einstellung"/>
              </w:rPr>
            </w:pPr>
            <w:r w:rsidRPr="001357C0">
              <w:rPr>
                <w:rFonts w:ascii="Neue Einstellung" w:hAnsi="Neue Einstellung"/>
              </w:rPr>
              <w:t>144</w:t>
            </w:r>
          </w:p>
        </w:tc>
        <w:tc>
          <w:tcPr>
            <w:tcW w:w="812" w:type="dxa"/>
            <w:tcBorders>
              <w:top w:val="single" w:sz="4" w:space="0" w:color="000000"/>
              <w:left w:val="single" w:sz="4" w:space="0" w:color="000000"/>
              <w:bottom w:val="single" w:sz="4" w:space="0" w:color="000000"/>
              <w:right w:val="single" w:sz="4" w:space="0" w:color="000000"/>
            </w:tcBorders>
          </w:tcPr>
          <w:p w14:paraId="17020084" w14:textId="052E61F4" w:rsidR="00A74244" w:rsidRPr="001357C0" w:rsidRDefault="00051C2D">
            <w:pPr>
              <w:jc w:val="center"/>
              <w:rPr>
                <w:rFonts w:ascii="Neue Einstellung" w:hAnsi="Neue Einstellung"/>
              </w:rPr>
            </w:pPr>
            <w:r w:rsidRPr="001357C0">
              <w:rPr>
                <w:rFonts w:ascii="Neue Einstellung" w:hAnsi="Neue Einstellung"/>
              </w:rPr>
              <w:t>103</w:t>
            </w:r>
          </w:p>
        </w:tc>
        <w:tc>
          <w:tcPr>
            <w:tcW w:w="2371" w:type="dxa"/>
            <w:tcBorders>
              <w:top w:val="single" w:sz="4" w:space="0" w:color="000000"/>
              <w:left w:val="single" w:sz="4" w:space="0" w:color="000000"/>
              <w:bottom w:val="single" w:sz="4" w:space="0" w:color="000000"/>
              <w:right w:val="single" w:sz="4" w:space="0" w:color="000000"/>
            </w:tcBorders>
          </w:tcPr>
          <w:p w14:paraId="42DA7DFA" w14:textId="64CA5101" w:rsidR="00A74244" w:rsidRPr="001357C0" w:rsidRDefault="006A1F79">
            <w:pPr>
              <w:jc w:val="center"/>
              <w:rPr>
                <w:rFonts w:ascii="Neue Einstellung" w:hAnsi="Neue Einstellung"/>
              </w:rPr>
            </w:pPr>
            <w:r w:rsidRPr="001357C0">
              <w:rPr>
                <w:rFonts w:ascii="Neue Einstellung" w:hAnsi="Neue Einstellung"/>
              </w:rPr>
              <w:t>-25.4</w:t>
            </w:r>
            <w:r w:rsidR="00D0040F" w:rsidRPr="001357C0">
              <w:rPr>
                <w:rFonts w:ascii="Neue Einstellung" w:hAnsi="Neue Einstellung"/>
              </w:rPr>
              <w:t>%</w:t>
            </w:r>
          </w:p>
        </w:tc>
        <w:tc>
          <w:tcPr>
            <w:tcW w:w="2351" w:type="dxa"/>
            <w:tcBorders>
              <w:top w:val="single" w:sz="4" w:space="0" w:color="000000"/>
              <w:left w:val="single" w:sz="4" w:space="0" w:color="000000"/>
              <w:bottom w:val="single" w:sz="4" w:space="0" w:color="000000"/>
              <w:right w:val="single" w:sz="4" w:space="0" w:color="000000"/>
            </w:tcBorders>
          </w:tcPr>
          <w:p w14:paraId="531FB83C" w14:textId="53B1BF17" w:rsidR="00A74244" w:rsidRPr="001357C0" w:rsidRDefault="00D0040F">
            <w:pPr>
              <w:jc w:val="center"/>
              <w:rPr>
                <w:rFonts w:ascii="Neue Einstellung" w:hAnsi="Neue Einstellung"/>
              </w:rPr>
            </w:pPr>
            <w:r w:rsidRPr="001357C0">
              <w:rPr>
                <w:rFonts w:ascii="Neue Einstellung" w:hAnsi="Neue Einstellung"/>
              </w:rPr>
              <w:t>-35</w:t>
            </w:r>
          </w:p>
        </w:tc>
      </w:tr>
      <w:tr w:rsidR="00A74244" w:rsidRPr="00FA0896" w14:paraId="23AFA80A" w14:textId="77777777">
        <w:trPr>
          <w:trHeight w:val="390"/>
        </w:trPr>
        <w:tc>
          <w:tcPr>
            <w:tcW w:w="2193" w:type="dxa"/>
            <w:tcBorders>
              <w:top w:val="single" w:sz="4" w:space="0" w:color="000000"/>
              <w:left w:val="single" w:sz="4" w:space="0" w:color="000000"/>
              <w:bottom w:val="single" w:sz="4" w:space="0" w:color="000000"/>
              <w:right w:val="single" w:sz="4" w:space="0" w:color="000000"/>
            </w:tcBorders>
          </w:tcPr>
          <w:p w14:paraId="28AC3BA5" w14:textId="77777777" w:rsidR="00A74244" w:rsidRPr="005C6489" w:rsidRDefault="009D7CAA">
            <w:pPr>
              <w:jc w:val="center"/>
              <w:rPr>
                <w:rFonts w:ascii="Neue Einstellung" w:hAnsi="Neue Einstellung"/>
              </w:rPr>
            </w:pPr>
            <w:r w:rsidRPr="005C6489">
              <w:rPr>
                <w:rFonts w:ascii="Neue Einstellung" w:hAnsi="Neue Einstellung"/>
                <w:color w:val="000000"/>
              </w:rPr>
              <w:t>25 to 34 years</w:t>
            </w:r>
          </w:p>
        </w:tc>
        <w:tc>
          <w:tcPr>
            <w:tcW w:w="811" w:type="dxa"/>
            <w:tcBorders>
              <w:top w:val="single" w:sz="4" w:space="0" w:color="000000"/>
              <w:left w:val="single" w:sz="4" w:space="0" w:color="000000"/>
              <w:bottom w:val="single" w:sz="4" w:space="0" w:color="000000"/>
              <w:right w:val="single" w:sz="4" w:space="0" w:color="000000"/>
            </w:tcBorders>
          </w:tcPr>
          <w:p w14:paraId="7278F00C" w14:textId="473714D3" w:rsidR="00A74244" w:rsidRPr="001357C0" w:rsidRDefault="005C321A">
            <w:pPr>
              <w:jc w:val="center"/>
              <w:rPr>
                <w:rFonts w:ascii="Neue Einstellung" w:hAnsi="Neue Einstellung"/>
              </w:rPr>
            </w:pPr>
            <w:r w:rsidRPr="001357C0">
              <w:rPr>
                <w:rFonts w:ascii="Neue Einstellung" w:hAnsi="Neue Einstellung"/>
              </w:rPr>
              <w:t>110</w:t>
            </w:r>
          </w:p>
        </w:tc>
        <w:tc>
          <w:tcPr>
            <w:tcW w:w="812" w:type="dxa"/>
            <w:tcBorders>
              <w:top w:val="single" w:sz="4" w:space="0" w:color="000000"/>
              <w:left w:val="single" w:sz="4" w:space="0" w:color="000000"/>
              <w:bottom w:val="single" w:sz="4" w:space="0" w:color="000000"/>
              <w:right w:val="single" w:sz="4" w:space="0" w:color="000000"/>
            </w:tcBorders>
          </w:tcPr>
          <w:p w14:paraId="249DFBAA" w14:textId="4698E689" w:rsidR="00A74244" w:rsidRPr="001357C0" w:rsidRDefault="00FE43B9">
            <w:pPr>
              <w:jc w:val="center"/>
              <w:rPr>
                <w:rFonts w:ascii="Neue Einstellung" w:hAnsi="Neue Einstellung"/>
              </w:rPr>
            </w:pPr>
            <w:r w:rsidRPr="001357C0">
              <w:rPr>
                <w:rFonts w:ascii="Neue Einstellung" w:hAnsi="Neue Einstellung"/>
              </w:rPr>
              <w:t>124</w:t>
            </w:r>
          </w:p>
        </w:tc>
        <w:tc>
          <w:tcPr>
            <w:tcW w:w="812" w:type="dxa"/>
            <w:tcBorders>
              <w:top w:val="single" w:sz="4" w:space="0" w:color="000000"/>
              <w:left w:val="single" w:sz="4" w:space="0" w:color="000000"/>
              <w:bottom w:val="single" w:sz="4" w:space="0" w:color="000000"/>
              <w:right w:val="single" w:sz="4" w:space="0" w:color="000000"/>
            </w:tcBorders>
          </w:tcPr>
          <w:p w14:paraId="5BCC739C" w14:textId="7936F534" w:rsidR="00A74244" w:rsidRPr="001357C0" w:rsidRDefault="00051C2D">
            <w:pPr>
              <w:jc w:val="center"/>
              <w:rPr>
                <w:rFonts w:ascii="Neue Einstellung" w:hAnsi="Neue Einstellung"/>
              </w:rPr>
            </w:pPr>
            <w:r w:rsidRPr="001357C0">
              <w:rPr>
                <w:rFonts w:ascii="Neue Einstellung" w:hAnsi="Neue Einstellung"/>
              </w:rPr>
              <w:t>125</w:t>
            </w:r>
          </w:p>
        </w:tc>
        <w:tc>
          <w:tcPr>
            <w:tcW w:w="2371" w:type="dxa"/>
            <w:tcBorders>
              <w:top w:val="single" w:sz="4" w:space="0" w:color="000000"/>
              <w:left w:val="single" w:sz="4" w:space="0" w:color="000000"/>
              <w:bottom w:val="single" w:sz="4" w:space="0" w:color="000000"/>
              <w:right w:val="single" w:sz="4" w:space="0" w:color="000000"/>
            </w:tcBorders>
          </w:tcPr>
          <w:p w14:paraId="4D7C131E" w14:textId="4092899A" w:rsidR="00A74244" w:rsidRPr="001357C0" w:rsidRDefault="006A1F79">
            <w:pPr>
              <w:jc w:val="center"/>
              <w:rPr>
                <w:rFonts w:ascii="Neue Einstellung" w:hAnsi="Neue Einstellung"/>
              </w:rPr>
            </w:pPr>
            <w:r w:rsidRPr="001357C0">
              <w:rPr>
                <w:rFonts w:ascii="Neue Einstellung" w:hAnsi="Neue Einstellung"/>
              </w:rPr>
              <w:t>13.6</w:t>
            </w:r>
            <w:r w:rsidR="00D0040F" w:rsidRPr="001357C0">
              <w:rPr>
                <w:rFonts w:ascii="Neue Einstellung" w:hAnsi="Neue Einstellung"/>
              </w:rPr>
              <w:t>%</w:t>
            </w:r>
          </w:p>
        </w:tc>
        <w:tc>
          <w:tcPr>
            <w:tcW w:w="2351" w:type="dxa"/>
            <w:tcBorders>
              <w:top w:val="single" w:sz="4" w:space="0" w:color="000000"/>
              <w:left w:val="single" w:sz="4" w:space="0" w:color="000000"/>
              <w:bottom w:val="single" w:sz="4" w:space="0" w:color="000000"/>
              <w:right w:val="single" w:sz="4" w:space="0" w:color="000000"/>
            </w:tcBorders>
          </w:tcPr>
          <w:p w14:paraId="2BF651DF" w14:textId="4E5831A3" w:rsidR="00A74244" w:rsidRPr="001357C0" w:rsidRDefault="00D0040F">
            <w:pPr>
              <w:jc w:val="center"/>
              <w:rPr>
                <w:rFonts w:ascii="Neue Einstellung" w:hAnsi="Neue Einstellung"/>
              </w:rPr>
            </w:pPr>
            <w:r w:rsidRPr="001357C0">
              <w:rPr>
                <w:rFonts w:ascii="Neue Einstellung" w:hAnsi="Neue Einstellung"/>
              </w:rPr>
              <w:t>15</w:t>
            </w:r>
          </w:p>
        </w:tc>
      </w:tr>
      <w:tr w:rsidR="00A74244" w:rsidRPr="00FA0896" w14:paraId="6D368D5C" w14:textId="77777777">
        <w:trPr>
          <w:trHeight w:val="390"/>
        </w:trPr>
        <w:tc>
          <w:tcPr>
            <w:tcW w:w="2193" w:type="dxa"/>
            <w:tcBorders>
              <w:top w:val="single" w:sz="4" w:space="0" w:color="000000"/>
              <w:left w:val="single" w:sz="4" w:space="0" w:color="000000"/>
              <w:bottom w:val="single" w:sz="4" w:space="0" w:color="000000"/>
              <w:right w:val="single" w:sz="4" w:space="0" w:color="000000"/>
            </w:tcBorders>
          </w:tcPr>
          <w:p w14:paraId="24CE3AD0" w14:textId="77777777" w:rsidR="00A74244" w:rsidRPr="005C6489" w:rsidRDefault="009D7CAA">
            <w:pPr>
              <w:jc w:val="center"/>
              <w:rPr>
                <w:rFonts w:ascii="Neue Einstellung" w:hAnsi="Neue Einstellung"/>
              </w:rPr>
            </w:pPr>
            <w:r w:rsidRPr="005C6489">
              <w:rPr>
                <w:rFonts w:ascii="Neue Einstellung" w:hAnsi="Neue Einstellung"/>
                <w:color w:val="000000"/>
              </w:rPr>
              <w:t>35 to 44 years</w:t>
            </w:r>
          </w:p>
        </w:tc>
        <w:tc>
          <w:tcPr>
            <w:tcW w:w="811" w:type="dxa"/>
            <w:tcBorders>
              <w:top w:val="single" w:sz="4" w:space="0" w:color="000000"/>
              <w:left w:val="single" w:sz="4" w:space="0" w:color="000000"/>
              <w:bottom w:val="single" w:sz="4" w:space="0" w:color="000000"/>
              <w:right w:val="single" w:sz="4" w:space="0" w:color="000000"/>
            </w:tcBorders>
          </w:tcPr>
          <w:p w14:paraId="16B2F35D" w14:textId="1348D1D2" w:rsidR="00A74244" w:rsidRPr="001357C0" w:rsidRDefault="005C321A">
            <w:pPr>
              <w:jc w:val="center"/>
              <w:rPr>
                <w:rFonts w:ascii="Neue Einstellung" w:hAnsi="Neue Einstellung"/>
              </w:rPr>
            </w:pPr>
            <w:r w:rsidRPr="001357C0">
              <w:rPr>
                <w:rFonts w:ascii="Neue Einstellung" w:hAnsi="Neue Einstellung"/>
              </w:rPr>
              <w:t>224</w:t>
            </w:r>
          </w:p>
        </w:tc>
        <w:tc>
          <w:tcPr>
            <w:tcW w:w="812" w:type="dxa"/>
            <w:tcBorders>
              <w:top w:val="single" w:sz="4" w:space="0" w:color="000000"/>
              <w:left w:val="single" w:sz="4" w:space="0" w:color="000000"/>
              <w:bottom w:val="single" w:sz="4" w:space="0" w:color="000000"/>
              <w:right w:val="single" w:sz="4" w:space="0" w:color="000000"/>
            </w:tcBorders>
          </w:tcPr>
          <w:p w14:paraId="6A2EFA4B" w14:textId="31219227" w:rsidR="00A74244" w:rsidRPr="001357C0" w:rsidRDefault="00FE43B9">
            <w:pPr>
              <w:jc w:val="center"/>
              <w:rPr>
                <w:rFonts w:ascii="Neue Einstellung" w:hAnsi="Neue Einstellung"/>
              </w:rPr>
            </w:pPr>
            <w:r w:rsidRPr="001357C0">
              <w:rPr>
                <w:rFonts w:ascii="Neue Einstellung" w:hAnsi="Neue Einstellung"/>
              </w:rPr>
              <w:t>150</w:t>
            </w:r>
          </w:p>
        </w:tc>
        <w:tc>
          <w:tcPr>
            <w:tcW w:w="812" w:type="dxa"/>
            <w:tcBorders>
              <w:top w:val="single" w:sz="4" w:space="0" w:color="000000"/>
              <w:left w:val="single" w:sz="4" w:space="0" w:color="000000"/>
              <w:bottom w:val="single" w:sz="4" w:space="0" w:color="000000"/>
              <w:right w:val="single" w:sz="4" w:space="0" w:color="000000"/>
            </w:tcBorders>
          </w:tcPr>
          <w:p w14:paraId="27450256" w14:textId="03ADE155" w:rsidR="00A74244" w:rsidRPr="001357C0" w:rsidRDefault="00051C2D">
            <w:pPr>
              <w:jc w:val="center"/>
              <w:rPr>
                <w:rFonts w:ascii="Neue Einstellung" w:hAnsi="Neue Einstellung"/>
              </w:rPr>
            </w:pPr>
            <w:r w:rsidRPr="001357C0">
              <w:rPr>
                <w:rFonts w:ascii="Neue Einstellung" w:hAnsi="Neue Einstellung"/>
              </w:rPr>
              <w:t>126</w:t>
            </w:r>
          </w:p>
        </w:tc>
        <w:tc>
          <w:tcPr>
            <w:tcW w:w="2371" w:type="dxa"/>
            <w:tcBorders>
              <w:top w:val="single" w:sz="4" w:space="0" w:color="000000"/>
              <w:left w:val="single" w:sz="4" w:space="0" w:color="000000"/>
              <w:bottom w:val="single" w:sz="4" w:space="0" w:color="000000"/>
              <w:right w:val="single" w:sz="4" w:space="0" w:color="000000"/>
            </w:tcBorders>
          </w:tcPr>
          <w:p w14:paraId="1D777715" w14:textId="50B5A48C" w:rsidR="00A74244" w:rsidRPr="001357C0" w:rsidRDefault="006A1F79">
            <w:pPr>
              <w:jc w:val="center"/>
              <w:rPr>
                <w:rFonts w:ascii="Neue Einstellung" w:hAnsi="Neue Einstellung"/>
              </w:rPr>
            </w:pPr>
            <w:r w:rsidRPr="001357C0">
              <w:rPr>
                <w:rFonts w:ascii="Neue Einstellung" w:hAnsi="Neue Einstellung"/>
              </w:rPr>
              <w:t>-43.8</w:t>
            </w:r>
            <w:r w:rsidR="00D0040F" w:rsidRPr="001357C0">
              <w:rPr>
                <w:rFonts w:ascii="Neue Einstellung" w:hAnsi="Neue Einstellung"/>
              </w:rPr>
              <w:t>%</w:t>
            </w:r>
          </w:p>
        </w:tc>
        <w:tc>
          <w:tcPr>
            <w:tcW w:w="2351" w:type="dxa"/>
            <w:tcBorders>
              <w:top w:val="single" w:sz="4" w:space="0" w:color="000000"/>
              <w:left w:val="single" w:sz="4" w:space="0" w:color="000000"/>
              <w:bottom w:val="single" w:sz="4" w:space="0" w:color="000000"/>
              <w:right w:val="single" w:sz="4" w:space="0" w:color="000000"/>
            </w:tcBorders>
          </w:tcPr>
          <w:p w14:paraId="0B20324E" w14:textId="5DEC5898" w:rsidR="00A74244" w:rsidRPr="001357C0" w:rsidRDefault="00D0040F">
            <w:pPr>
              <w:jc w:val="center"/>
              <w:rPr>
                <w:rFonts w:ascii="Neue Einstellung" w:hAnsi="Neue Einstellung"/>
              </w:rPr>
            </w:pPr>
            <w:r w:rsidRPr="001357C0">
              <w:rPr>
                <w:rFonts w:ascii="Neue Einstellung" w:hAnsi="Neue Einstellung"/>
              </w:rPr>
              <w:t>-98</w:t>
            </w:r>
          </w:p>
        </w:tc>
      </w:tr>
      <w:tr w:rsidR="00A74244" w:rsidRPr="00FA0896" w14:paraId="1ACEF1EF" w14:textId="77777777">
        <w:trPr>
          <w:trHeight w:val="390"/>
        </w:trPr>
        <w:tc>
          <w:tcPr>
            <w:tcW w:w="2193" w:type="dxa"/>
            <w:tcBorders>
              <w:top w:val="single" w:sz="4" w:space="0" w:color="000000"/>
              <w:left w:val="single" w:sz="4" w:space="0" w:color="000000"/>
              <w:bottom w:val="single" w:sz="4" w:space="0" w:color="000000"/>
              <w:right w:val="single" w:sz="4" w:space="0" w:color="000000"/>
            </w:tcBorders>
          </w:tcPr>
          <w:p w14:paraId="60D9F702" w14:textId="77777777" w:rsidR="00A74244" w:rsidRPr="005C6489" w:rsidRDefault="009D7CAA">
            <w:pPr>
              <w:jc w:val="center"/>
              <w:rPr>
                <w:rFonts w:ascii="Neue Einstellung" w:hAnsi="Neue Einstellung"/>
              </w:rPr>
            </w:pPr>
            <w:r w:rsidRPr="005C6489">
              <w:rPr>
                <w:rFonts w:ascii="Neue Einstellung" w:hAnsi="Neue Einstellung"/>
                <w:color w:val="000000"/>
              </w:rPr>
              <w:t>45 to 54 years</w:t>
            </w:r>
          </w:p>
        </w:tc>
        <w:tc>
          <w:tcPr>
            <w:tcW w:w="811" w:type="dxa"/>
            <w:tcBorders>
              <w:top w:val="single" w:sz="4" w:space="0" w:color="000000"/>
              <w:left w:val="single" w:sz="4" w:space="0" w:color="000000"/>
              <w:bottom w:val="single" w:sz="4" w:space="0" w:color="000000"/>
              <w:right w:val="single" w:sz="4" w:space="0" w:color="000000"/>
            </w:tcBorders>
          </w:tcPr>
          <w:p w14:paraId="24E5F9D8" w14:textId="1C509DCD" w:rsidR="00A74244" w:rsidRPr="001357C0" w:rsidRDefault="005C321A">
            <w:pPr>
              <w:jc w:val="center"/>
              <w:rPr>
                <w:rFonts w:ascii="Neue Einstellung" w:hAnsi="Neue Einstellung"/>
              </w:rPr>
            </w:pPr>
            <w:r w:rsidRPr="001357C0">
              <w:rPr>
                <w:rFonts w:ascii="Neue Einstellung" w:hAnsi="Neue Einstellung"/>
              </w:rPr>
              <w:t>247</w:t>
            </w:r>
          </w:p>
        </w:tc>
        <w:tc>
          <w:tcPr>
            <w:tcW w:w="812" w:type="dxa"/>
            <w:tcBorders>
              <w:top w:val="single" w:sz="4" w:space="0" w:color="000000"/>
              <w:left w:val="single" w:sz="4" w:space="0" w:color="000000"/>
              <w:bottom w:val="single" w:sz="4" w:space="0" w:color="000000"/>
              <w:right w:val="single" w:sz="4" w:space="0" w:color="000000"/>
            </w:tcBorders>
          </w:tcPr>
          <w:p w14:paraId="25AE9F73" w14:textId="07D7C65E" w:rsidR="00A74244" w:rsidRPr="001357C0" w:rsidRDefault="00FE43B9">
            <w:pPr>
              <w:jc w:val="center"/>
              <w:rPr>
                <w:rFonts w:ascii="Neue Einstellung" w:hAnsi="Neue Einstellung"/>
              </w:rPr>
            </w:pPr>
            <w:r w:rsidRPr="001357C0">
              <w:rPr>
                <w:rFonts w:ascii="Neue Einstellung" w:hAnsi="Neue Einstellung"/>
              </w:rPr>
              <w:t>213</w:t>
            </w:r>
          </w:p>
        </w:tc>
        <w:tc>
          <w:tcPr>
            <w:tcW w:w="812" w:type="dxa"/>
            <w:tcBorders>
              <w:top w:val="single" w:sz="4" w:space="0" w:color="000000"/>
              <w:left w:val="single" w:sz="4" w:space="0" w:color="000000"/>
              <w:bottom w:val="single" w:sz="4" w:space="0" w:color="000000"/>
              <w:right w:val="single" w:sz="4" w:space="0" w:color="000000"/>
            </w:tcBorders>
          </w:tcPr>
          <w:p w14:paraId="3727B94C" w14:textId="5B391220" w:rsidR="00A74244" w:rsidRPr="001357C0" w:rsidRDefault="00051C2D">
            <w:pPr>
              <w:jc w:val="center"/>
              <w:rPr>
                <w:rFonts w:ascii="Neue Einstellung" w:hAnsi="Neue Einstellung"/>
              </w:rPr>
            </w:pPr>
            <w:r w:rsidRPr="001357C0">
              <w:rPr>
                <w:rFonts w:ascii="Neue Einstellung" w:hAnsi="Neue Einstellung"/>
              </w:rPr>
              <w:t>16</w:t>
            </w:r>
          </w:p>
        </w:tc>
        <w:tc>
          <w:tcPr>
            <w:tcW w:w="2371" w:type="dxa"/>
            <w:tcBorders>
              <w:top w:val="single" w:sz="4" w:space="0" w:color="000000"/>
              <w:left w:val="single" w:sz="4" w:space="0" w:color="000000"/>
              <w:bottom w:val="single" w:sz="4" w:space="0" w:color="000000"/>
              <w:right w:val="single" w:sz="4" w:space="0" w:color="000000"/>
            </w:tcBorders>
          </w:tcPr>
          <w:p w14:paraId="09FC6D22" w14:textId="63767343" w:rsidR="00A74244" w:rsidRPr="001357C0" w:rsidRDefault="006A1F79">
            <w:pPr>
              <w:jc w:val="center"/>
              <w:rPr>
                <w:rFonts w:ascii="Neue Einstellung" w:hAnsi="Neue Einstellung"/>
              </w:rPr>
            </w:pPr>
            <w:r w:rsidRPr="001357C0">
              <w:rPr>
                <w:rFonts w:ascii="Neue Einstellung" w:hAnsi="Neue Einstellung"/>
              </w:rPr>
              <w:t>-35.2</w:t>
            </w:r>
            <w:r w:rsidR="00D0040F" w:rsidRPr="001357C0">
              <w:rPr>
                <w:rFonts w:ascii="Neue Einstellung" w:hAnsi="Neue Einstellung"/>
              </w:rPr>
              <w:t>%</w:t>
            </w:r>
          </w:p>
        </w:tc>
        <w:tc>
          <w:tcPr>
            <w:tcW w:w="2351" w:type="dxa"/>
            <w:tcBorders>
              <w:top w:val="single" w:sz="4" w:space="0" w:color="000000"/>
              <w:left w:val="single" w:sz="4" w:space="0" w:color="000000"/>
              <w:bottom w:val="single" w:sz="4" w:space="0" w:color="000000"/>
              <w:right w:val="single" w:sz="4" w:space="0" w:color="000000"/>
            </w:tcBorders>
          </w:tcPr>
          <w:p w14:paraId="33F360A2" w14:textId="36DFD148" w:rsidR="00A74244" w:rsidRPr="001357C0" w:rsidRDefault="00D0040F">
            <w:pPr>
              <w:jc w:val="center"/>
              <w:rPr>
                <w:rFonts w:ascii="Neue Einstellung" w:hAnsi="Neue Einstellung"/>
              </w:rPr>
            </w:pPr>
            <w:r w:rsidRPr="001357C0">
              <w:rPr>
                <w:rFonts w:ascii="Neue Einstellung" w:hAnsi="Neue Einstellung"/>
              </w:rPr>
              <w:t>-87</w:t>
            </w:r>
          </w:p>
        </w:tc>
      </w:tr>
      <w:tr w:rsidR="00A74244" w:rsidRPr="00FA0896" w14:paraId="5C91C913" w14:textId="77777777">
        <w:trPr>
          <w:trHeight w:val="390"/>
        </w:trPr>
        <w:tc>
          <w:tcPr>
            <w:tcW w:w="2193" w:type="dxa"/>
            <w:tcBorders>
              <w:top w:val="single" w:sz="4" w:space="0" w:color="000000"/>
              <w:left w:val="single" w:sz="4" w:space="0" w:color="000000"/>
              <w:bottom w:val="single" w:sz="4" w:space="0" w:color="000000"/>
              <w:right w:val="single" w:sz="4" w:space="0" w:color="000000"/>
            </w:tcBorders>
          </w:tcPr>
          <w:p w14:paraId="10241174" w14:textId="77777777" w:rsidR="00A74244" w:rsidRPr="005C6489" w:rsidRDefault="009D7CAA">
            <w:pPr>
              <w:jc w:val="center"/>
              <w:rPr>
                <w:rFonts w:ascii="Neue Einstellung" w:hAnsi="Neue Einstellung"/>
              </w:rPr>
            </w:pPr>
            <w:r w:rsidRPr="005C6489">
              <w:rPr>
                <w:rFonts w:ascii="Neue Einstellung" w:hAnsi="Neue Einstellung"/>
                <w:color w:val="000000"/>
              </w:rPr>
              <w:t>55 to 64 years</w:t>
            </w:r>
          </w:p>
        </w:tc>
        <w:tc>
          <w:tcPr>
            <w:tcW w:w="811" w:type="dxa"/>
            <w:tcBorders>
              <w:top w:val="single" w:sz="4" w:space="0" w:color="000000"/>
              <w:left w:val="single" w:sz="4" w:space="0" w:color="000000"/>
              <w:bottom w:val="single" w:sz="4" w:space="0" w:color="000000"/>
              <w:right w:val="single" w:sz="4" w:space="0" w:color="000000"/>
            </w:tcBorders>
          </w:tcPr>
          <w:p w14:paraId="52BE4863" w14:textId="647189E3" w:rsidR="00A74244" w:rsidRPr="001357C0" w:rsidRDefault="00FE43B9">
            <w:pPr>
              <w:jc w:val="center"/>
              <w:rPr>
                <w:rFonts w:ascii="Neue Einstellung" w:hAnsi="Neue Einstellung"/>
              </w:rPr>
            </w:pPr>
            <w:r w:rsidRPr="001357C0">
              <w:rPr>
                <w:rFonts w:ascii="Neue Einstellung" w:hAnsi="Neue Einstellung"/>
              </w:rPr>
              <w:t>227</w:t>
            </w:r>
          </w:p>
        </w:tc>
        <w:tc>
          <w:tcPr>
            <w:tcW w:w="812" w:type="dxa"/>
            <w:tcBorders>
              <w:top w:val="single" w:sz="4" w:space="0" w:color="000000"/>
              <w:left w:val="single" w:sz="4" w:space="0" w:color="000000"/>
              <w:bottom w:val="single" w:sz="4" w:space="0" w:color="000000"/>
              <w:right w:val="single" w:sz="4" w:space="0" w:color="000000"/>
            </w:tcBorders>
          </w:tcPr>
          <w:p w14:paraId="68EBCF1C" w14:textId="1E0B6778" w:rsidR="00A74244" w:rsidRPr="001357C0" w:rsidRDefault="00FE43B9">
            <w:pPr>
              <w:jc w:val="center"/>
              <w:rPr>
                <w:rFonts w:ascii="Neue Einstellung" w:hAnsi="Neue Einstellung"/>
              </w:rPr>
            </w:pPr>
            <w:r w:rsidRPr="001357C0">
              <w:rPr>
                <w:rFonts w:ascii="Neue Einstellung" w:hAnsi="Neue Einstellung"/>
              </w:rPr>
              <w:t>238</w:t>
            </w:r>
          </w:p>
        </w:tc>
        <w:tc>
          <w:tcPr>
            <w:tcW w:w="812" w:type="dxa"/>
            <w:tcBorders>
              <w:top w:val="single" w:sz="4" w:space="0" w:color="000000"/>
              <w:left w:val="single" w:sz="4" w:space="0" w:color="000000"/>
              <w:bottom w:val="single" w:sz="4" w:space="0" w:color="000000"/>
              <w:right w:val="single" w:sz="4" w:space="0" w:color="000000"/>
            </w:tcBorders>
          </w:tcPr>
          <w:p w14:paraId="39755A83" w14:textId="63065871" w:rsidR="00A74244" w:rsidRPr="001357C0" w:rsidRDefault="00051C2D">
            <w:pPr>
              <w:jc w:val="center"/>
              <w:rPr>
                <w:rFonts w:ascii="Neue Einstellung" w:hAnsi="Neue Einstellung"/>
              </w:rPr>
            </w:pPr>
            <w:r w:rsidRPr="001357C0">
              <w:rPr>
                <w:rFonts w:ascii="Neue Einstellung" w:hAnsi="Neue Einstellung"/>
              </w:rPr>
              <w:t>280</w:t>
            </w:r>
          </w:p>
        </w:tc>
        <w:tc>
          <w:tcPr>
            <w:tcW w:w="2371" w:type="dxa"/>
            <w:tcBorders>
              <w:top w:val="single" w:sz="4" w:space="0" w:color="000000"/>
              <w:left w:val="single" w:sz="4" w:space="0" w:color="000000"/>
              <w:bottom w:val="single" w:sz="4" w:space="0" w:color="000000"/>
              <w:right w:val="single" w:sz="4" w:space="0" w:color="000000"/>
            </w:tcBorders>
          </w:tcPr>
          <w:p w14:paraId="661E184C" w14:textId="5230BA77" w:rsidR="00A74244" w:rsidRPr="001357C0" w:rsidRDefault="006A1F79">
            <w:pPr>
              <w:jc w:val="center"/>
              <w:rPr>
                <w:rFonts w:ascii="Neue Einstellung" w:hAnsi="Neue Einstellung"/>
              </w:rPr>
            </w:pPr>
            <w:r w:rsidRPr="001357C0">
              <w:rPr>
                <w:rFonts w:ascii="Neue Einstellung" w:hAnsi="Neue Einstellung"/>
              </w:rPr>
              <w:t>23.3</w:t>
            </w:r>
            <w:r w:rsidR="00D0040F" w:rsidRPr="001357C0">
              <w:rPr>
                <w:rFonts w:ascii="Neue Einstellung" w:hAnsi="Neue Einstellung"/>
              </w:rPr>
              <w:t>%</w:t>
            </w:r>
          </w:p>
        </w:tc>
        <w:tc>
          <w:tcPr>
            <w:tcW w:w="2351" w:type="dxa"/>
            <w:tcBorders>
              <w:top w:val="single" w:sz="4" w:space="0" w:color="000000"/>
              <w:left w:val="single" w:sz="4" w:space="0" w:color="000000"/>
              <w:bottom w:val="single" w:sz="4" w:space="0" w:color="000000"/>
              <w:right w:val="single" w:sz="4" w:space="0" w:color="000000"/>
            </w:tcBorders>
          </w:tcPr>
          <w:p w14:paraId="2B970B1B" w14:textId="355CCB52" w:rsidR="00A74244" w:rsidRPr="001357C0" w:rsidRDefault="00D0040F">
            <w:pPr>
              <w:jc w:val="center"/>
              <w:rPr>
                <w:rFonts w:ascii="Neue Einstellung" w:hAnsi="Neue Einstellung"/>
              </w:rPr>
            </w:pPr>
            <w:r w:rsidRPr="001357C0">
              <w:rPr>
                <w:rFonts w:ascii="Neue Einstellung" w:hAnsi="Neue Einstellung"/>
              </w:rPr>
              <w:t>53</w:t>
            </w:r>
          </w:p>
        </w:tc>
      </w:tr>
      <w:tr w:rsidR="00A74244" w:rsidRPr="00FA0896" w14:paraId="79EE9551" w14:textId="77777777">
        <w:trPr>
          <w:trHeight w:val="390"/>
        </w:trPr>
        <w:tc>
          <w:tcPr>
            <w:tcW w:w="2193" w:type="dxa"/>
            <w:tcBorders>
              <w:top w:val="single" w:sz="4" w:space="0" w:color="000000"/>
              <w:left w:val="single" w:sz="4" w:space="0" w:color="000000"/>
              <w:bottom w:val="single" w:sz="4" w:space="0" w:color="000000"/>
              <w:right w:val="single" w:sz="4" w:space="0" w:color="000000"/>
            </w:tcBorders>
          </w:tcPr>
          <w:p w14:paraId="5FDBB591" w14:textId="77777777" w:rsidR="00A74244" w:rsidRPr="005C6489" w:rsidRDefault="009D7CAA">
            <w:pPr>
              <w:jc w:val="center"/>
              <w:rPr>
                <w:rFonts w:ascii="Neue Einstellung" w:hAnsi="Neue Einstellung"/>
              </w:rPr>
            </w:pPr>
            <w:r w:rsidRPr="005C6489">
              <w:rPr>
                <w:rFonts w:ascii="Neue Einstellung" w:hAnsi="Neue Einstellung"/>
                <w:color w:val="000000"/>
              </w:rPr>
              <w:t>65 to 74 years</w:t>
            </w:r>
          </w:p>
        </w:tc>
        <w:tc>
          <w:tcPr>
            <w:tcW w:w="811" w:type="dxa"/>
            <w:tcBorders>
              <w:top w:val="single" w:sz="4" w:space="0" w:color="000000"/>
              <w:left w:val="single" w:sz="4" w:space="0" w:color="000000"/>
              <w:bottom w:val="single" w:sz="4" w:space="0" w:color="000000"/>
              <w:right w:val="single" w:sz="4" w:space="0" w:color="000000"/>
            </w:tcBorders>
          </w:tcPr>
          <w:p w14:paraId="0AD16973" w14:textId="23E44BF9" w:rsidR="00A74244" w:rsidRPr="001357C0" w:rsidRDefault="00FE43B9">
            <w:pPr>
              <w:jc w:val="center"/>
              <w:rPr>
                <w:rFonts w:ascii="Neue Einstellung" w:hAnsi="Neue Einstellung"/>
              </w:rPr>
            </w:pPr>
            <w:r w:rsidRPr="001357C0">
              <w:rPr>
                <w:rFonts w:ascii="Neue Einstellung" w:hAnsi="Neue Einstellung"/>
              </w:rPr>
              <w:t>164</w:t>
            </w:r>
          </w:p>
        </w:tc>
        <w:tc>
          <w:tcPr>
            <w:tcW w:w="812" w:type="dxa"/>
            <w:tcBorders>
              <w:top w:val="single" w:sz="4" w:space="0" w:color="000000"/>
              <w:left w:val="single" w:sz="4" w:space="0" w:color="000000"/>
              <w:bottom w:val="single" w:sz="4" w:space="0" w:color="000000"/>
              <w:right w:val="single" w:sz="4" w:space="0" w:color="000000"/>
            </w:tcBorders>
          </w:tcPr>
          <w:p w14:paraId="1EC7183A" w14:textId="2ED1F582" w:rsidR="00A74244" w:rsidRPr="001357C0" w:rsidRDefault="00051C2D">
            <w:pPr>
              <w:jc w:val="center"/>
              <w:rPr>
                <w:rFonts w:ascii="Neue Einstellung" w:hAnsi="Neue Einstellung"/>
              </w:rPr>
            </w:pPr>
            <w:r w:rsidRPr="001357C0">
              <w:rPr>
                <w:rFonts w:ascii="Neue Einstellung" w:hAnsi="Neue Einstellung"/>
              </w:rPr>
              <w:t>216</w:t>
            </w:r>
          </w:p>
        </w:tc>
        <w:tc>
          <w:tcPr>
            <w:tcW w:w="812" w:type="dxa"/>
            <w:tcBorders>
              <w:top w:val="single" w:sz="4" w:space="0" w:color="000000"/>
              <w:left w:val="single" w:sz="4" w:space="0" w:color="000000"/>
              <w:bottom w:val="single" w:sz="4" w:space="0" w:color="000000"/>
              <w:right w:val="single" w:sz="4" w:space="0" w:color="000000"/>
            </w:tcBorders>
          </w:tcPr>
          <w:p w14:paraId="56F92C6E" w14:textId="7450037B" w:rsidR="00A74244" w:rsidRPr="001357C0" w:rsidRDefault="00051C2D">
            <w:pPr>
              <w:jc w:val="center"/>
              <w:rPr>
                <w:rFonts w:ascii="Neue Einstellung" w:hAnsi="Neue Einstellung"/>
              </w:rPr>
            </w:pPr>
            <w:r w:rsidRPr="001357C0">
              <w:rPr>
                <w:rFonts w:ascii="Neue Einstellung" w:hAnsi="Neue Einstellung"/>
              </w:rPr>
              <w:t>266</w:t>
            </w:r>
          </w:p>
        </w:tc>
        <w:tc>
          <w:tcPr>
            <w:tcW w:w="2371" w:type="dxa"/>
            <w:tcBorders>
              <w:top w:val="single" w:sz="4" w:space="0" w:color="000000"/>
              <w:left w:val="single" w:sz="4" w:space="0" w:color="000000"/>
              <w:bottom w:val="single" w:sz="4" w:space="0" w:color="000000"/>
              <w:right w:val="single" w:sz="4" w:space="0" w:color="000000"/>
            </w:tcBorders>
          </w:tcPr>
          <w:p w14:paraId="302A5D1E" w14:textId="326E3B00" w:rsidR="00A74244" w:rsidRPr="001357C0" w:rsidRDefault="006A1F79">
            <w:pPr>
              <w:jc w:val="center"/>
              <w:rPr>
                <w:rFonts w:ascii="Neue Einstellung" w:hAnsi="Neue Einstellung"/>
              </w:rPr>
            </w:pPr>
            <w:r w:rsidRPr="001357C0">
              <w:rPr>
                <w:rFonts w:ascii="Neue Einstellung" w:hAnsi="Neue Einstellung"/>
              </w:rPr>
              <w:t>62.2</w:t>
            </w:r>
            <w:r w:rsidR="00D0040F" w:rsidRPr="001357C0">
              <w:rPr>
                <w:rFonts w:ascii="Neue Einstellung" w:hAnsi="Neue Einstellung"/>
              </w:rPr>
              <w:t>%</w:t>
            </w:r>
          </w:p>
        </w:tc>
        <w:tc>
          <w:tcPr>
            <w:tcW w:w="2351" w:type="dxa"/>
            <w:tcBorders>
              <w:top w:val="single" w:sz="4" w:space="0" w:color="000000"/>
              <w:left w:val="single" w:sz="4" w:space="0" w:color="000000"/>
              <w:bottom w:val="single" w:sz="4" w:space="0" w:color="000000"/>
              <w:right w:val="single" w:sz="4" w:space="0" w:color="000000"/>
            </w:tcBorders>
          </w:tcPr>
          <w:p w14:paraId="6443039D" w14:textId="13519CA4" w:rsidR="00A74244" w:rsidRPr="001357C0" w:rsidRDefault="00D0040F">
            <w:pPr>
              <w:jc w:val="center"/>
              <w:rPr>
                <w:rFonts w:ascii="Neue Einstellung" w:hAnsi="Neue Einstellung"/>
              </w:rPr>
            </w:pPr>
            <w:r w:rsidRPr="001357C0">
              <w:rPr>
                <w:rFonts w:ascii="Neue Einstellung" w:hAnsi="Neue Einstellung"/>
              </w:rPr>
              <w:t>102</w:t>
            </w:r>
          </w:p>
        </w:tc>
      </w:tr>
      <w:tr w:rsidR="00A74244" w:rsidRPr="00FA0896" w14:paraId="44F4DC78" w14:textId="77777777">
        <w:trPr>
          <w:trHeight w:val="390"/>
        </w:trPr>
        <w:tc>
          <w:tcPr>
            <w:tcW w:w="2193" w:type="dxa"/>
            <w:tcBorders>
              <w:top w:val="single" w:sz="4" w:space="0" w:color="000000"/>
              <w:left w:val="single" w:sz="4" w:space="0" w:color="000000"/>
              <w:bottom w:val="single" w:sz="4" w:space="0" w:color="000000"/>
              <w:right w:val="single" w:sz="4" w:space="0" w:color="000000"/>
            </w:tcBorders>
          </w:tcPr>
          <w:p w14:paraId="50E34B39" w14:textId="77777777" w:rsidR="00A74244" w:rsidRPr="005C6489" w:rsidRDefault="009D7CAA">
            <w:pPr>
              <w:jc w:val="center"/>
              <w:rPr>
                <w:rFonts w:ascii="Neue Einstellung" w:hAnsi="Neue Einstellung"/>
              </w:rPr>
            </w:pPr>
            <w:r w:rsidRPr="005C6489">
              <w:rPr>
                <w:rFonts w:ascii="Neue Einstellung" w:hAnsi="Neue Einstellung"/>
                <w:color w:val="000000"/>
              </w:rPr>
              <w:t>75 to 84 years</w:t>
            </w:r>
          </w:p>
        </w:tc>
        <w:tc>
          <w:tcPr>
            <w:tcW w:w="811" w:type="dxa"/>
            <w:tcBorders>
              <w:top w:val="single" w:sz="4" w:space="0" w:color="000000"/>
              <w:left w:val="single" w:sz="4" w:space="0" w:color="000000"/>
              <w:bottom w:val="single" w:sz="4" w:space="0" w:color="000000"/>
              <w:right w:val="single" w:sz="4" w:space="0" w:color="000000"/>
            </w:tcBorders>
          </w:tcPr>
          <w:p w14:paraId="3AC99ADB" w14:textId="1AA49762" w:rsidR="00A74244" w:rsidRPr="001357C0" w:rsidRDefault="00FE43B9">
            <w:pPr>
              <w:jc w:val="center"/>
              <w:rPr>
                <w:rFonts w:ascii="Neue Einstellung" w:hAnsi="Neue Einstellung"/>
              </w:rPr>
            </w:pPr>
            <w:r w:rsidRPr="001357C0">
              <w:rPr>
                <w:rFonts w:ascii="Neue Einstellung" w:hAnsi="Neue Einstellung"/>
              </w:rPr>
              <w:t>98</w:t>
            </w:r>
          </w:p>
        </w:tc>
        <w:tc>
          <w:tcPr>
            <w:tcW w:w="812" w:type="dxa"/>
            <w:tcBorders>
              <w:top w:val="single" w:sz="4" w:space="0" w:color="000000"/>
              <w:left w:val="single" w:sz="4" w:space="0" w:color="000000"/>
              <w:bottom w:val="single" w:sz="4" w:space="0" w:color="000000"/>
              <w:right w:val="single" w:sz="4" w:space="0" w:color="000000"/>
            </w:tcBorders>
          </w:tcPr>
          <w:p w14:paraId="63469288" w14:textId="28DE585A" w:rsidR="00A74244" w:rsidRPr="001357C0" w:rsidRDefault="00051C2D">
            <w:pPr>
              <w:jc w:val="center"/>
              <w:rPr>
                <w:rFonts w:ascii="Neue Einstellung" w:hAnsi="Neue Einstellung"/>
              </w:rPr>
            </w:pPr>
            <w:r w:rsidRPr="001357C0">
              <w:rPr>
                <w:rFonts w:ascii="Neue Einstellung" w:hAnsi="Neue Einstellung"/>
              </w:rPr>
              <w:t>109</w:t>
            </w:r>
          </w:p>
        </w:tc>
        <w:tc>
          <w:tcPr>
            <w:tcW w:w="812" w:type="dxa"/>
            <w:tcBorders>
              <w:top w:val="single" w:sz="4" w:space="0" w:color="000000"/>
              <w:left w:val="single" w:sz="4" w:space="0" w:color="000000"/>
              <w:bottom w:val="single" w:sz="4" w:space="0" w:color="000000"/>
              <w:right w:val="single" w:sz="4" w:space="0" w:color="000000"/>
            </w:tcBorders>
          </w:tcPr>
          <w:p w14:paraId="2570567B" w14:textId="0E43279B" w:rsidR="00A74244" w:rsidRPr="001357C0" w:rsidRDefault="00051C2D">
            <w:pPr>
              <w:jc w:val="center"/>
              <w:rPr>
                <w:rFonts w:ascii="Neue Einstellung" w:hAnsi="Neue Einstellung"/>
              </w:rPr>
            </w:pPr>
            <w:r w:rsidRPr="001357C0">
              <w:rPr>
                <w:rFonts w:ascii="Neue Einstellung" w:hAnsi="Neue Einstellung"/>
              </w:rPr>
              <w:t>176</w:t>
            </w:r>
          </w:p>
        </w:tc>
        <w:tc>
          <w:tcPr>
            <w:tcW w:w="2371" w:type="dxa"/>
            <w:tcBorders>
              <w:top w:val="single" w:sz="4" w:space="0" w:color="000000"/>
              <w:left w:val="single" w:sz="4" w:space="0" w:color="000000"/>
              <w:bottom w:val="single" w:sz="4" w:space="0" w:color="000000"/>
              <w:right w:val="single" w:sz="4" w:space="0" w:color="000000"/>
            </w:tcBorders>
          </w:tcPr>
          <w:p w14:paraId="61B275D0" w14:textId="49DA4BB0" w:rsidR="00A74244" w:rsidRPr="001357C0" w:rsidRDefault="006A1F79">
            <w:pPr>
              <w:jc w:val="center"/>
              <w:rPr>
                <w:rFonts w:ascii="Neue Einstellung" w:hAnsi="Neue Einstellung"/>
              </w:rPr>
            </w:pPr>
            <w:r w:rsidRPr="001357C0">
              <w:rPr>
                <w:rFonts w:ascii="Neue Einstellung" w:hAnsi="Neue Einstellung"/>
              </w:rPr>
              <w:t>79.6</w:t>
            </w:r>
            <w:r w:rsidR="00D0040F" w:rsidRPr="001357C0">
              <w:rPr>
                <w:rFonts w:ascii="Neue Einstellung" w:hAnsi="Neue Einstellung"/>
              </w:rPr>
              <w:t>%</w:t>
            </w:r>
          </w:p>
        </w:tc>
        <w:tc>
          <w:tcPr>
            <w:tcW w:w="2351" w:type="dxa"/>
            <w:tcBorders>
              <w:top w:val="single" w:sz="4" w:space="0" w:color="000000"/>
              <w:left w:val="single" w:sz="4" w:space="0" w:color="000000"/>
              <w:bottom w:val="single" w:sz="4" w:space="0" w:color="000000"/>
              <w:right w:val="single" w:sz="4" w:space="0" w:color="000000"/>
            </w:tcBorders>
          </w:tcPr>
          <w:p w14:paraId="165E9132" w14:textId="52CD0A71" w:rsidR="00A74244" w:rsidRPr="001357C0" w:rsidRDefault="00D0040F">
            <w:pPr>
              <w:jc w:val="center"/>
              <w:rPr>
                <w:rFonts w:ascii="Neue Einstellung" w:hAnsi="Neue Einstellung"/>
              </w:rPr>
            </w:pPr>
            <w:r w:rsidRPr="001357C0">
              <w:rPr>
                <w:rFonts w:ascii="Neue Einstellung" w:hAnsi="Neue Einstellung"/>
              </w:rPr>
              <w:t>78</w:t>
            </w:r>
          </w:p>
        </w:tc>
      </w:tr>
      <w:tr w:rsidR="00A74244" w:rsidRPr="00FA0896" w14:paraId="2B135845" w14:textId="77777777">
        <w:trPr>
          <w:trHeight w:val="390"/>
        </w:trPr>
        <w:tc>
          <w:tcPr>
            <w:tcW w:w="2193" w:type="dxa"/>
            <w:tcBorders>
              <w:top w:val="single" w:sz="4" w:space="0" w:color="000000"/>
              <w:left w:val="single" w:sz="4" w:space="0" w:color="000000"/>
              <w:bottom w:val="single" w:sz="4" w:space="0" w:color="000000"/>
              <w:right w:val="single" w:sz="4" w:space="0" w:color="000000"/>
            </w:tcBorders>
          </w:tcPr>
          <w:p w14:paraId="00BAAF01" w14:textId="77777777" w:rsidR="00A74244" w:rsidRPr="005C6489" w:rsidRDefault="009D7CAA">
            <w:pPr>
              <w:jc w:val="center"/>
              <w:rPr>
                <w:rFonts w:ascii="Neue Einstellung" w:hAnsi="Neue Einstellung"/>
              </w:rPr>
            </w:pPr>
            <w:r w:rsidRPr="005C6489">
              <w:rPr>
                <w:rFonts w:ascii="Neue Einstellung" w:hAnsi="Neue Einstellung"/>
                <w:color w:val="000000"/>
              </w:rPr>
              <w:t>85 years and over</w:t>
            </w:r>
          </w:p>
        </w:tc>
        <w:tc>
          <w:tcPr>
            <w:tcW w:w="811" w:type="dxa"/>
            <w:tcBorders>
              <w:top w:val="single" w:sz="4" w:space="0" w:color="000000"/>
              <w:left w:val="single" w:sz="4" w:space="0" w:color="000000"/>
              <w:bottom w:val="single" w:sz="4" w:space="0" w:color="000000"/>
              <w:right w:val="single" w:sz="4" w:space="0" w:color="000000"/>
            </w:tcBorders>
          </w:tcPr>
          <w:p w14:paraId="14D870D0" w14:textId="1D532C77" w:rsidR="00A74244" w:rsidRPr="001357C0" w:rsidRDefault="00FE43B9">
            <w:pPr>
              <w:jc w:val="center"/>
              <w:rPr>
                <w:rFonts w:ascii="Neue Einstellung" w:hAnsi="Neue Einstellung"/>
              </w:rPr>
            </w:pPr>
            <w:r w:rsidRPr="001357C0">
              <w:rPr>
                <w:rFonts w:ascii="Neue Einstellung" w:hAnsi="Neue Einstellung"/>
              </w:rPr>
              <w:t>21</w:t>
            </w:r>
          </w:p>
        </w:tc>
        <w:tc>
          <w:tcPr>
            <w:tcW w:w="812" w:type="dxa"/>
            <w:tcBorders>
              <w:top w:val="single" w:sz="4" w:space="0" w:color="000000"/>
              <w:left w:val="single" w:sz="4" w:space="0" w:color="000000"/>
              <w:bottom w:val="single" w:sz="4" w:space="0" w:color="000000"/>
              <w:right w:val="single" w:sz="4" w:space="0" w:color="000000"/>
            </w:tcBorders>
          </w:tcPr>
          <w:p w14:paraId="4E6C9EEC" w14:textId="408080C5" w:rsidR="00A74244" w:rsidRPr="001357C0" w:rsidRDefault="00051C2D">
            <w:pPr>
              <w:jc w:val="center"/>
              <w:rPr>
                <w:rFonts w:ascii="Neue Einstellung" w:hAnsi="Neue Einstellung"/>
              </w:rPr>
            </w:pPr>
            <w:r w:rsidRPr="001357C0">
              <w:rPr>
                <w:rFonts w:ascii="Neue Einstellung" w:hAnsi="Neue Einstellung"/>
              </w:rPr>
              <w:t>30</w:t>
            </w:r>
          </w:p>
        </w:tc>
        <w:tc>
          <w:tcPr>
            <w:tcW w:w="812" w:type="dxa"/>
            <w:tcBorders>
              <w:top w:val="single" w:sz="4" w:space="0" w:color="000000"/>
              <w:left w:val="single" w:sz="4" w:space="0" w:color="000000"/>
              <w:bottom w:val="single" w:sz="4" w:space="0" w:color="000000"/>
              <w:right w:val="single" w:sz="4" w:space="0" w:color="000000"/>
            </w:tcBorders>
          </w:tcPr>
          <w:p w14:paraId="3819B464" w14:textId="2F65C09A" w:rsidR="00A74244" w:rsidRPr="001357C0" w:rsidRDefault="00051C2D">
            <w:pPr>
              <w:jc w:val="center"/>
              <w:rPr>
                <w:rFonts w:ascii="Neue Einstellung" w:hAnsi="Neue Einstellung"/>
              </w:rPr>
            </w:pPr>
            <w:r w:rsidRPr="001357C0">
              <w:rPr>
                <w:rFonts w:ascii="Neue Einstellung" w:hAnsi="Neue Einstellung"/>
              </w:rPr>
              <w:t>53</w:t>
            </w:r>
          </w:p>
        </w:tc>
        <w:tc>
          <w:tcPr>
            <w:tcW w:w="2371" w:type="dxa"/>
            <w:tcBorders>
              <w:top w:val="single" w:sz="4" w:space="0" w:color="000000"/>
              <w:left w:val="single" w:sz="4" w:space="0" w:color="000000"/>
              <w:bottom w:val="single" w:sz="4" w:space="0" w:color="000000"/>
              <w:right w:val="single" w:sz="4" w:space="0" w:color="000000"/>
            </w:tcBorders>
          </w:tcPr>
          <w:p w14:paraId="4D2A2AA8" w14:textId="56966CDD" w:rsidR="00A74244" w:rsidRPr="001357C0" w:rsidRDefault="006A1F79">
            <w:pPr>
              <w:jc w:val="center"/>
              <w:rPr>
                <w:rFonts w:ascii="Neue Einstellung" w:hAnsi="Neue Einstellung"/>
              </w:rPr>
            </w:pPr>
            <w:r w:rsidRPr="001357C0">
              <w:rPr>
                <w:rFonts w:ascii="Neue Einstellung" w:hAnsi="Neue Einstellung"/>
              </w:rPr>
              <w:t>152.4</w:t>
            </w:r>
            <w:r w:rsidR="00D0040F" w:rsidRPr="001357C0">
              <w:rPr>
                <w:rFonts w:ascii="Neue Einstellung" w:hAnsi="Neue Einstellung"/>
              </w:rPr>
              <w:t>%</w:t>
            </w:r>
          </w:p>
        </w:tc>
        <w:tc>
          <w:tcPr>
            <w:tcW w:w="2351" w:type="dxa"/>
            <w:tcBorders>
              <w:top w:val="single" w:sz="4" w:space="0" w:color="000000"/>
              <w:left w:val="single" w:sz="4" w:space="0" w:color="000000"/>
              <w:bottom w:val="single" w:sz="4" w:space="0" w:color="000000"/>
              <w:right w:val="single" w:sz="4" w:space="0" w:color="000000"/>
            </w:tcBorders>
          </w:tcPr>
          <w:p w14:paraId="65B35010" w14:textId="3BF82884" w:rsidR="00A74244" w:rsidRPr="001357C0" w:rsidRDefault="00D0040F">
            <w:pPr>
              <w:jc w:val="center"/>
              <w:rPr>
                <w:rFonts w:ascii="Neue Einstellung" w:hAnsi="Neue Einstellung"/>
              </w:rPr>
            </w:pPr>
            <w:r w:rsidRPr="001357C0">
              <w:rPr>
                <w:rFonts w:ascii="Neue Einstellung" w:hAnsi="Neue Einstellung"/>
              </w:rPr>
              <w:t>32</w:t>
            </w:r>
          </w:p>
        </w:tc>
      </w:tr>
    </w:tbl>
    <w:p w14:paraId="679736E5" w14:textId="77777777" w:rsidR="001357C0" w:rsidRDefault="001357C0" w:rsidP="7AE0A96D">
      <w:pPr>
        <w:keepNext/>
        <w:spacing w:line="300" w:lineRule="auto"/>
        <w:rPr>
          <w:rFonts w:ascii="Neue Einstellung" w:hAnsi="Neue Einstellung"/>
          <w:b/>
          <w:lang w:val="en-US"/>
        </w:rPr>
      </w:pPr>
    </w:p>
    <w:p w14:paraId="202E1C78" w14:textId="7EDF32E1" w:rsidR="00037FB7" w:rsidRPr="00FA0896" w:rsidRDefault="009D7CAA" w:rsidP="7AE0A96D">
      <w:pPr>
        <w:keepNext/>
        <w:spacing w:line="300" w:lineRule="auto"/>
        <w:rPr>
          <w:rFonts w:ascii="Neue Einstellung" w:hAnsi="Neue Einstellung"/>
          <w:lang w:val="en-US"/>
        </w:rPr>
      </w:pPr>
      <w:r w:rsidRPr="7AE0A96D">
        <w:rPr>
          <w:rFonts w:ascii="Neue Einstellung" w:hAnsi="Neue Einstellung"/>
          <w:b/>
          <w:bCs/>
          <w:lang w:val="en-US"/>
        </w:rPr>
        <w:t>Table 2</w:t>
      </w:r>
      <w:r w:rsidRPr="7AE0A96D">
        <w:rPr>
          <w:rFonts w:ascii="Neue Einstellung" w:hAnsi="Neue Einstellung"/>
          <w:lang w:val="en-US"/>
        </w:rPr>
        <w:t xml:space="preserve"> illustrates the changes in Horicon’s population by age group between 2000 and 2020. Horicon’s largest age cohort is between 55 and 64 years old, followed by those ages 65 to 74, reflecting the Town’s aging population</w:t>
      </w:r>
      <w:r w:rsidRPr="006D158D">
        <w:rPr>
          <w:rFonts w:ascii="Neue Einstellung" w:hAnsi="Neue Einstellung"/>
          <w:lang w:val="en-US"/>
        </w:rPr>
        <w:t xml:space="preserve">. Between 2010 and 2020, </w:t>
      </w:r>
      <w:r w:rsidR="00A332E8" w:rsidRPr="006D158D">
        <w:rPr>
          <w:rFonts w:ascii="Neue Einstellung" w:hAnsi="Neue Einstellung"/>
          <w:lang w:val="en-US"/>
        </w:rPr>
        <w:t xml:space="preserve">Horicon </w:t>
      </w:r>
      <w:r w:rsidRPr="006D158D">
        <w:rPr>
          <w:rFonts w:ascii="Neue Einstellung" w:hAnsi="Neue Einstellung"/>
          <w:lang w:val="en-US"/>
        </w:rPr>
        <w:t>gained approximately 9</w:t>
      </w:r>
      <w:r w:rsidR="008853F0" w:rsidRPr="006D158D">
        <w:rPr>
          <w:rFonts w:ascii="Neue Einstellung" w:hAnsi="Neue Einstellung"/>
          <w:lang w:val="en-US"/>
        </w:rPr>
        <w:t>2</w:t>
      </w:r>
      <w:r w:rsidRPr="006D158D">
        <w:rPr>
          <w:rFonts w:ascii="Neue Einstellung" w:hAnsi="Neue Einstellung"/>
          <w:lang w:val="en-US"/>
        </w:rPr>
        <w:t xml:space="preserve"> residents aged 55 to 74, while the number of younger residents aged 15 to 34 declined by about </w:t>
      </w:r>
      <w:r w:rsidR="00AE2384" w:rsidRPr="006D158D">
        <w:rPr>
          <w:rFonts w:ascii="Neue Einstellung" w:hAnsi="Neue Einstellung"/>
          <w:lang w:val="en-US"/>
        </w:rPr>
        <w:t>40</w:t>
      </w:r>
      <w:r w:rsidRPr="006D158D">
        <w:rPr>
          <w:rFonts w:ascii="Neue Einstellung" w:hAnsi="Neue Einstellung"/>
          <w:lang w:val="en-US"/>
        </w:rPr>
        <w:t xml:space="preserve"> people. </w:t>
      </w:r>
      <w:r w:rsidR="00D55D8C" w:rsidRPr="006D158D">
        <w:rPr>
          <w:rFonts w:ascii="Neue Einstellung" w:hAnsi="Neue Einstellung"/>
          <w:lang w:val="en-US"/>
        </w:rPr>
        <w:t xml:space="preserve">This loss of younger residents </w:t>
      </w:r>
      <w:r w:rsidR="00906EE8" w:rsidRPr="006D158D">
        <w:rPr>
          <w:rFonts w:ascii="Neue Einstellung" w:hAnsi="Neue Einstellung"/>
          <w:lang w:val="en-US"/>
        </w:rPr>
        <w:t>is the reverse</w:t>
      </w:r>
      <w:r w:rsidR="002C52FD" w:rsidRPr="006D158D">
        <w:rPr>
          <w:rFonts w:ascii="Neue Einstellung" w:hAnsi="Neue Einstellung"/>
          <w:lang w:val="en-US"/>
        </w:rPr>
        <w:t xml:space="preserve"> of the previous decade</w:t>
      </w:r>
      <w:r w:rsidR="00617766" w:rsidRPr="006D158D">
        <w:rPr>
          <w:rFonts w:ascii="Neue Einstellung" w:hAnsi="Neue Einstellung"/>
          <w:lang w:val="en-US"/>
        </w:rPr>
        <w:t>,</w:t>
      </w:r>
      <w:r w:rsidR="002C52FD" w:rsidRPr="006D158D">
        <w:rPr>
          <w:rFonts w:ascii="Neue Einstellung" w:hAnsi="Neue Einstellung"/>
          <w:lang w:val="en-US"/>
        </w:rPr>
        <w:t xml:space="preserve"> in which </w:t>
      </w:r>
      <w:r w:rsidR="00B82D23" w:rsidRPr="006D158D">
        <w:rPr>
          <w:rFonts w:ascii="Neue Einstellung" w:hAnsi="Neue Einstellung"/>
          <w:lang w:val="en-US"/>
        </w:rPr>
        <w:t>the population in that</w:t>
      </w:r>
      <w:r w:rsidR="002C52FD" w:rsidRPr="006D158D">
        <w:rPr>
          <w:rFonts w:ascii="Neue Einstellung" w:hAnsi="Neue Einstellung"/>
          <w:lang w:val="en-US"/>
        </w:rPr>
        <w:t xml:space="preserve"> age group </w:t>
      </w:r>
      <w:r w:rsidR="00D31C4A" w:rsidRPr="006D158D">
        <w:rPr>
          <w:rFonts w:ascii="Neue Einstellung" w:hAnsi="Neue Einstellung"/>
          <w:lang w:val="en-US"/>
        </w:rPr>
        <w:t>gained a total</w:t>
      </w:r>
      <w:r w:rsidR="002C52FD" w:rsidRPr="006D158D">
        <w:rPr>
          <w:rFonts w:ascii="Neue Einstellung" w:hAnsi="Neue Einstellung"/>
          <w:lang w:val="en-US"/>
        </w:rPr>
        <w:t xml:space="preserve"> of </w:t>
      </w:r>
      <w:r w:rsidR="000735E9" w:rsidRPr="006D158D">
        <w:rPr>
          <w:rFonts w:ascii="Neue Einstellung" w:hAnsi="Neue Einstellung"/>
          <w:lang w:val="en-US"/>
        </w:rPr>
        <w:t xml:space="preserve">20 </w:t>
      </w:r>
      <w:r w:rsidR="00906EE8" w:rsidRPr="006D158D">
        <w:rPr>
          <w:rFonts w:ascii="Neue Einstellung" w:hAnsi="Neue Einstellung"/>
          <w:lang w:val="en-US"/>
        </w:rPr>
        <w:t>people</w:t>
      </w:r>
      <w:r w:rsidR="00D31C4A" w:rsidRPr="006D158D">
        <w:rPr>
          <w:rFonts w:ascii="Neue Einstellung" w:hAnsi="Neue Einstellung"/>
          <w:lang w:val="en-US"/>
        </w:rPr>
        <w:t>.</w:t>
      </w:r>
      <w:r w:rsidR="00B82D23" w:rsidRPr="006D158D">
        <w:rPr>
          <w:rFonts w:ascii="Neue Einstellung" w:hAnsi="Neue Einstellung"/>
          <w:lang w:val="en-US"/>
        </w:rPr>
        <w:t xml:space="preserve"> </w:t>
      </w:r>
      <w:r w:rsidR="00030B78" w:rsidRPr="006D158D">
        <w:rPr>
          <w:rFonts w:ascii="Neue Einstellung" w:hAnsi="Neue Einstellung"/>
          <w:lang w:val="en-US"/>
        </w:rPr>
        <w:t>However, a</w:t>
      </w:r>
      <w:r w:rsidRPr="006D158D">
        <w:rPr>
          <w:rFonts w:ascii="Neue Einstellung" w:hAnsi="Neue Einstellung"/>
          <w:lang w:val="en-US"/>
        </w:rPr>
        <w:t>ccording to the 2023 American Community Survey (ACS), th</w:t>
      </w:r>
      <w:r w:rsidR="00F1000E" w:rsidRPr="006D158D">
        <w:rPr>
          <w:rFonts w:ascii="Neue Einstellung" w:hAnsi="Neue Einstellung"/>
          <w:lang w:val="en-US"/>
        </w:rPr>
        <w:t>is age group</w:t>
      </w:r>
      <w:r w:rsidR="007B2DA6" w:rsidRPr="006D158D">
        <w:rPr>
          <w:rFonts w:ascii="Neue Einstellung" w:hAnsi="Neue Einstellung"/>
          <w:lang w:val="en-US"/>
        </w:rPr>
        <w:t xml:space="preserve"> has again gained </w:t>
      </w:r>
      <w:r w:rsidR="00496B3D" w:rsidRPr="006D158D">
        <w:rPr>
          <w:rFonts w:ascii="Neue Einstellung" w:hAnsi="Neue Einstellung"/>
          <w:lang w:val="en-US"/>
        </w:rPr>
        <w:t xml:space="preserve">population, with a net increase </w:t>
      </w:r>
      <w:r w:rsidRPr="006D158D">
        <w:rPr>
          <w:rFonts w:ascii="Neue Einstellung" w:hAnsi="Neue Einstellung"/>
          <w:lang w:val="en-US"/>
        </w:rPr>
        <w:t>of about 85 residents ages 15 to 3</w:t>
      </w:r>
      <w:r w:rsidR="005A02B3" w:rsidRPr="006D158D">
        <w:rPr>
          <w:rFonts w:ascii="Neue Einstellung" w:hAnsi="Neue Einstellung"/>
          <w:lang w:val="en-US"/>
        </w:rPr>
        <w:t>4</w:t>
      </w:r>
      <w:r w:rsidRPr="006D158D">
        <w:rPr>
          <w:rFonts w:ascii="Neue Einstellung" w:hAnsi="Neue Einstellung"/>
          <w:lang w:val="en-US"/>
        </w:rPr>
        <w:t xml:space="preserve"> between 2020 and 2023</w:t>
      </w:r>
      <w:r w:rsidR="00F71E22" w:rsidRPr="006D158D">
        <w:rPr>
          <w:rFonts w:ascii="Neue Einstellung" w:hAnsi="Neue Einstellung"/>
          <w:lang w:val="en-US"/>
        </w:rPr>
        <w:t>.</w:t>
      </w:r>
      <w:r w:rsidR="00F71E22" w:rsidRPr="006D158D">
        <w:rPr>
          <w:rStyle w:val="CommentReference"/>
        </w:rPr>
        <w:t xml:space="preserve"> </w:t>
      </w:r>
      <w:r w:rsidR="00437D93" w:rsidRPr="006D158D">
        <w:rPr>
          <w:rFonts w:ascii="Neue Einstellung" w:hAnsi="Neue Einstellung"/>
          <w:lang w:val="en-US"/>
        </w:rPr>
        <w:t>This</w:t>
      </w:r>
      <w:r w:rsidRPr="006D158D">
        <w:rPr>
          <w:rFonts w:ascii="Neue Einstellung" w:hAnsi="Neue Einstellung"/>
          <w:lang w:val="en-US"/>
        </w:rPr>
        <w:t xml:space="preserve"> recent growth among</w:t>
      </w:r>
      <w:r w:rsidRPr="7AE0A96D">
        <w:rPr>
          <w:rFonts w:ascii="Neue Einstellung" w:hAnsi="Neue Einstellung"/>
          <w:lang w:val="en-US"/>
        </w:rPr>
        <w:t xml:space="preserve"> younger adults could </w:t>
      </w:r>
      <w:r w:rsidR="00A332E8">
        <w:rPr>
          <w:rFonts w:ascii="Neue Einstellung" w:hAnsi="Neue Einstellung"/>
          <w:lang w:val="en-US"/>
        </w:rPr>
        <w:t>s</w:t>
      </w:r>
      <w:r w:rsidRPr="7AE0A96D">
        <w:rPr>
          <w:rFonts w:ascii="Neue Einstellung" w:hAnsi="Neue Einstellung"/>
          <w:lang w:val="en-US"/>
        </w:rPr>
        <w:t xml:space="preserve">ignal renewed interest in Horicon as </w:t>
      </w:r>
      <w:r w:rsidR="003E251C">
        <w:rPr>
          <w:rFonts w:ascii="Neue Einstellung" w:hAnsi="Neue Einstellung"/>
          <w:lang w:val="en-US"/>
        </w:rPr>
        <w:t xml:space="preserve">a </w:t>
      </w:r>
      <w:r w:rsidRPr="7AE0A96D">
        <w:rPr>
          <w:rFonts w:ascii="Neue Einstellung" w:hAnsi="Neue Einstellung"/>
          <w:lang w:val="en-US"/>
        </w:rPr>
        <w:t>place to live and work, which may have positive implications for the local labor force, schools, and housing market.</w:t>
      </w:r>
    </w:p>
    <w:p w14:paraId="2406F36C" w14:textId="77777777" w:rsidR="00A74244" w:rsidRPr="00FA0896" w:rsidRDefault="009D7CAA">
      <w:pPr>
        <w:pStyle w:val="Heading3"/>
        <w:rPr>
          <w:rFonts w:ascii="Neue Einstellung" w:hAnsi="Neue Einstellung"/>
          <w:color w:val="275317"/>
        </w:rPr>
      </w:pPr>
      <w:bookmarkStart w:id="28" w:name="_heading=h.b1shqd4bpl94" w:colFirst="0" w:colLast="0"/>
      <w:bookmarkStart w:id="29" w:name="_Toc217910567"/>
      <w:bookmarkEnd w:id="28"/>
      <w:r w:rsidRPr="00FA0896">
        <w:rPr>
          <w:rFonts w:ascii="Neue Einstellung" w:hAnsi="Neue Einstellung"/>
          <w:color w:val="275317"/>
        </w:rPr>
        <w:t>School Enrollment and Educational Attainment</w:t>
      </w:r>
      <w:bookmarkEnd w:id="29"/>
    </w:p>
    <w:p w14:paraId="39B5492E" w14:textId="47DA4CDE" w:rsidR="00A74244" w:rsidRPr="00FA0896" w:rsidRDefault="009D7CAA" w:rsidP="7AE0A96D">
      <w:pPr>
        <w:keepNext/>
        <w:spacing w:line="300" w:lineRule="auto"/>
        <w:rPr>
          <w:rFonts w:ascii="Neue Einstellung" w:hAnsi="Neue Einstellung"/>
          <w:lang w:val="en-US"/>
        </w:rPr>
      </w:pPr>
      <w:r w:rsidRPr="7AE0A96D">
        <w:rPr>
          <w:rFonts w:ascii="Neue Einstellung" w:hAnsi="Neue Einstellung"/>
          <w:lang w:val="en-US"/>
        </w:rPr>
        <w:t>Approximately 91</w:t>
      </w:r>
      <w:r w:rsidR="00437D93">
        <w:rPr>
          <w:rFonts w:ascii="Neue Einstellung" w:hAnsi="Neue Einstellung"/>
          <w:lang w:val="en-US"/>
        </w:rPr>
        <w:t>%</w:t>
      </w:r>
      <w:r w:rsidRPr="7AE0A96D">
        <w:rPr>
          <w:rFonts w:ascii="Neue Einstellung" w:hAnsi="Neue Einstellung"/>
          <w:lang w:val="en-US"/>
        </w:rPr>
        <w:t xml:space="preserve"> of Horicon residents have completed high school, a figure that is comparable to Warren County's rate of 91.9%, and nearly a quarter of Horicon residents hold a bachelor's degree or higher (24.8%). </w:t>
      </w:r>
    </w:p>
    <w:p w14:paraId="7D2D64D9" w14:textId="2E8DADD0" w:rsidR="00037FB7" w:rsidRPr="00FA0896" w:rsidRDefault="009D7CAA" w:rsidP="00D71260">
      <w:pPr>
        <w:keepNext/>
        <w:spacing w:line="300" w:lineRule="auto"/>
        <w:rPr>
          <w:rFonts w:ascii="Neue Einstellung" w:hAnsi="Neue Einstellung"/>
        </w:rPr>
      </w:pPr>
      <w:r w:rsidRPr="7AE0A96D">
        <w:rPr>
          <w:rFonts w:ascii="Neue Einstellung" w:hAnsi="Neue Einstellung"/>
          <w:lang w:val="en-US"/>
        </w:rPr>
        <w:t xml:space="preserve">Public education for residents of Horicon is provided by the North Warren Central School District, which was established in 1973 through the consolidation of the Horicon, Chester, and </w:t>
      </w:r>
      <w:proofErr w:type="spellStart"/>
      <w:r w:rsidRPr="7AE0A96D">
        <w:rPr>
          <w:rFonts w:ascii="Neue Einstellung" w:hAnsi="Neue Einstellung"/>
          <w:lang w:val="en-US"/>
        </w:rPr>
        <w:t>Pottersville</w:t>
      </w:r>
      <w:proofErr w:type="spellEnd"/>
      <w:r w:rsidRPr="7AE0A96D">
        <w:rPr>
          <w:rFonts w:ascii="Neue Einstellung" w:hAnsi="Neue Einstellung"/>
          <w:lang w:val="en-US"/>
        </w:rPr>
        <w:t xml:space="preserve"> schools. </w:t>
      </w:r>
      <w:r w:rsidR="00A332E8">
        <w:rPr>
          <w:rStyle w:val="CommentReference"/>
          <w:rFonts w:asciiTheme="minorHAnsi" w:hAnsiTheme="minorHAnsi"/>
          <w:sz w:val="24"/>
          <w:szCs w:val="24"/>
        </w:rPr>
        <w:t>The</w:t>
      </w:r>
      <w:r w:rsidRPr="7AE0A96D">
        <w:rPr>
          <w:rFonts w:ascii="Neue Einstellung" w:hAnsi="Neue Einstellung"/>
          <w:lang w:val="en-US"/>
        </w:rPr>
        <w:t xml:space="preserve"> district faces challenges resulting from</w:t>
      </w:r>
      <w:r w:rsidR="00037FB7" w:rsidRPr="7AE0A96D">
        <w:rPr>
          <w:rFonts w:ascii="Neue Einstellung" w:hAnsi="Neue Einstellung"/>
          <w:lang w:val="en-US"/>
        </w:rPr>
        <w:t xml:space="preserve"> demographic indicators like an aging population and declining numbers of young families, which </w:t>
      </w:r>
      <w:r w:rsidR="003E251C">
        <w:rPr>
          <w:rFonts w:ascii="Neue Einstellung" w:hAnsi="Neue Einstellung"/>
          <w:lang w:val="en-US"/>
        </w:rPr>
        <w:t>have</w:t>
      </w:r>
      <w:r w:rsidR="00037FB7" w:rsidRPr="7AE0A96D">
        <w:rPr>
          <w:rFonts w:ascii="Neue Einstellung" w:hAnsi="Neue Einstellung"/>
          <w:lang w:val="en-US"/>
        </w:rPr>
        <w:t xml:space="preserve"> led to a 24% decrease in enrollment from 2000 to 2024 </w:t>
      </w:r>
      <w:r w:rsidR="00037FB7" w:rsidRPr="7AE0A96D">
        <w:rPr>
          <w:rFonts w:ascii="Neue Einstellung" w:hAnsi="Neue Einstellung"/>
          <w:b/>
          <w:bCs/>
          <w:lang w:val="en-US"/>
        </w:rPr>
        <w:t xml:space="preserve">(Figure </w:t>
      </w:r>
      <w:r w:rsidR="001357C0">
        <w:rPr>
          <w:rFonts w:ascii="Neue Einstellung" w:hAnsi="Neue Einstellung"/>
          <w:b/>
          <w:bCs/>
          <w:lang w:val="en-US"/>
        </w:rPr>
        <w:t>3</w:t>
      </w:r>
      <w:r w:rsidR="00437D93">
        <w:rPr>
          <w:rFonts w:ascii="Neue Einstellung" w:hAnsi="Neue Einstellung"/>
          <w:b/>
          <w:bCs/>
          <w:lang w:val="en-US"/>
        </w:rPr>
        <w:t>)</w:t>
      </w:r>
      <w:r w:rsidR="00066A6F">
        <w:rPr>
          <w:rFonts w:ascii="Neue Einstellung" w:hAnsi="Neue Einstellung"/>
          <w:lang w:val="en-US"/>
        </w:rPr>
        <w:t>.</w:t>
      </w:r>
      <w:r w:rsidR="00437D93" w:rsidRPr="00FA0896">
        <w:rPr>
          <w:rFonts w:ascii="Neue Einstellung" w:hAnsi="Neue Einstellung"/>
        </w:rPr>
        <w:t xml:space="preserve"> </w:t>
      </w:r>
    </w:p>
    <w:p w14:paraId="5182D164" w14:textId="77777777" w:rsidR="00A74244" w:rsidRPr="00FA0896" w:rsidRDefault="009D7CAA">
      <w:pPr>
        <w:keepNext/>
        <w:jc w:val="both"/>
        <w:rPr>
          <w:rFonts w:ascii="Neue Einstellung" w:hAnsi="Neue Einstellung"/>
        </w:rPr>
      </w:pPr>
      <w:r w:rsidRPr="00FA0896">
        <w:rPr>
          <w:rFonts w:ascii="Neue Einstellung" w:hAnsi="Neue Einstellung"/>
          <w:noProof/>
        </w:rPr>
        <w:drawing>
          <wp:inline distT="0" distB="0" distL="0" distR="0" wp14:anchorId="74ABD255" wp14:editId="7EB0F3BF">
            <wp:extent cx="6012287" cy="2875749"/>
            <wp:effectExtent l="0" t="0" r="0" b="0"/>
            <wp:docPr id="2119078658" name="image16.png" descr="A graph with green lines and dot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6.png" descr="A graph with green lines and dots&#10;&#10;Description automatically generated"/>
                    <pic:cNvPicPr preferRelativeResize="0"/>
                  </pic:nvPicPr>
                  <pic:blipFill>
                    <a:blip r:embed="rId40"/>
                    <a:srcRect/>
                    <a:stretch>
                      <a:fillRect/>
                    </a:stretch>
                  </pic:blipFill>
                  <pic:spPr>
                    <a:xfrm>
                      <a:off x="0" y="0"/>
                      <a:ext cx="6012287" cy="2875749"/>
                    </a:xfrm>
                    <a:prstGeom prst="rect">
                      <a:avLst/>
                    </a:prstGeom>
                    <a:ln/>
                  </pic:spPr>
                </pic:pic>
              </a:graphicData>
            </a:graphic>
          </wp:inline>
        </w:drawing>
      </w:r>
    </w:p>
    <w:p w14:paraId="22A7CD36" w14:textId="5E325D9B" w:rsidR="00A74244" w:rsidRPr="00FA0896" w:rsidRDefault="009D7CAA">
      <w:pPr>
        <w:pBdr>
          <w:top w:val="nil"/>
          <w:left w:val="nil"/>
          <w:bottom w:val="nil"/>
          <w:right w:val="nil"/>
          <w:between w:val="nil"/>
        </w:pBdr>
        <w:spacing w:after="200" w:line="240" w:lineRule="auto"/>
        <w:jc w:val="both"/>
        <w:rPr>
          <w:rFonts w:ascii="Neue Einstellung" w:hAnsi="Neue Einstellung"/>
          <w:color w:val="0E2841"/>
          <w:sz w:val="20"/>
          <w:szCs w:val="20"/>
        </w:rPr>
      </w:pPr>
      <w:r w:rsidRPr="00FA0896">
        <w:rPr>
          <w:rFonts w:ascii="Neue Einstellung" w:hAnsi="Neue Einstellung"/>
          <w:color w:val="0E2841"/>
          <w:sz w:val="20"/>
          <w:szCs w:val="20"/>
        </w:rPr>
        <w:t xml:space="preserve">Figure </w:t>
      </w:r>
      <w:r w:rsidR="001357C0">
        <w:rPr>
          <w:rFonts w:ascii="Neue Einstellung" w:hAnsi="Neue Einstellung"/>
          <w:color w:val="0E2841"/>
          <w:sz w:val="20"/>
          <w:szCs w:val="20"/>
        </w:rPr>
        <w:t>3</w:t>
      </w:r>
      <w:r w:rsidRPr="00FA0896">
        <w:rPr>
          <w:rFonts w:ascii="Neue Einstellung" w:hAnsi="Neue Einstellung"/>
          <w:color w:val="0E2841"/>
          <w:sz w:val="20"/>
          <w:szCs w:val="20"/>
        </w:rPr>
        <w:t>: North Warren Central School District Enrollment 2000-2024. Source: New York State Department of Education.</w:t>
      </w:r>
    </w:p>
    <w:p w14:paraId="1A7848F7" w14:textId="77777777" w:rsidR="00A74244" w:rsidRPr="00FA0896" w:rsidRDefault="009D7CAA" w:rsidP="00D71260">
      <w:pPr>
        <w:pStyle w:val="Heading2"/>
        <w:spacing w:line="300" w:lineRule="auto"/>
        <w:rPr>
          <w:rFonts w:ascii="Neue Einstellung" w:hAnsi="Neue Einstellung"/>
          <w:color w:val="275317"/>
        </w:rPr>
      </w:pPr>
      <w:bookmarkStart w:id="30" w:name="_heading=h.x8vxlsgm9ir3" w:colFirst="0" w:colLast="0"/>
      <w:bookmarkStart w:id="31" w:name="_Toc217910568"/>
      <w:bookmarkEnd w:id="30"/>
      <w:r w:rsidRPr="00FA0896">
        <w:rPr>
          <w:rFonts w:ascii="Neue Einstellung" w:hAnsi="Neue Einstellung"/>
          <w:color w:val="275317"/>
        </w:rPr>
        <w:t>Economic Indicators</w:t>
      </w:r>
      <w:bookmarkEnd w:id="31"/>
    </w:p>
    <w:p w14:paraId="1393F5FD" w14:textId="77777777" w:rsidR="00A74244" w:rsidRPr="00FA0896" w:rsidRDefault="009D7CAA" w:rsidP="00D71260">
      <w:pPr>
        <w:pStyle w:val="Heading3"/>
        <w:spacing w:line="300" w:lineRule="auto"/>
        <w:rPr>
          <w:rFonts w:ascii="Neue Einstellung" w:hAnsi="Neue Einstellung"/>
          <w:color w:val="275317"/>
        </w:rPr>
      </w:pPr>
      <w:bookmarkStart w:id="32" w:name="_heading=h.tr7ahlrvafzo" w:colFirst="0" w:colLast="0"/>
      <w:bookmarkStart w:id="33" w:name="_Toc217910569"/>
      <w:bookmarkEnd w:id="32"/>
      <w:r w:rsidRPr="00FA0896">
        <w:rPr>
          <w:rFonts w:ascii="Neue Einstellung" w:hAnsi="Neue Einstellung"/>
          <w:color w:val="275317"/>
        </w:rPr>
        <w:t>Median Household Income</w:t>
      </w:r>
      <w:bookmarkEnd w:id="33"/>
    </w:p>
    <w:p w14:paraId="2E509E9D" w14:textId="1F55F6E3" w:rsidR="00A74244" w:rsidRPr="00FA0896" w:rsidRDefault="009D7CAA" w:rsidP="7AE0A96D">
      <w:pPr>
        <w:spacing w:line="300" w:lineRule="auto"/>
        <w:rPr>
          <w:rFonts w:ascii="Neue Einstellung" w:hAnsi="Neue Einstellung"/>
          <w:lang w:val="en-US"/>
        </w:rPr>
      </w:pPr>
      <w:r w:rsidRPr="7AE0A96D">
        <w:rPr>
          <w:rFonts w:ascii="Neue Einstellung" w:hAnsi="Neue Einstellung"/>
          <w:lang w:val="en-US"/>
        </w:rPr>
        <w:t>The median household income (MHI) represents the midpoint at which half of all households earn more and half earn less. It is a key indicator of a community’s economic health, often correlating with factors such as home values, educational attainment, and employment stability. Lower median incomes may signal a greater need for affordable housing and expanded job opportunities</w:t>
      </w:r>
      <w:r w:rsidR="00F71E22" w:rsidRPr="7AE0A96D">
        <w:rPr>
          <w:rFonts w:ascii="Neue Einstellung" w:hAnsi="Neue Einstellung"/>
          <w:lang w:val="en-US"/>
        </w:rPr>
        <w:t xml:space="preserve">. </w:t>
      </w:r>
    </w:p>
    <w:p w14:paraId="65E1AD3F" w14:textId="449F3B83" w:rsidR="003E5A56" w:rsidRDefault="00BE7519" w:rsidP="7AE0A96D">
      <w:pPr>
        <w:spacing w:line="300" w:lineRule="auto"/>
        <w:rPr>
          <w:rFonts w:ascii="Neue Einstellung" w:hAnsi="Neue Einstellung"/>
          <w:sz w:val="20"/>
          <w:szCs w:val="20"/>
          <w:lang w:val="en-US"/>
        </w:rPr>
      </w:pPr>
      <w:r w:rsidRPr="00FA0896">
        <w:rPr>
          <w:rFonts w:ascii="Neue Einstellung" w:hAnsi="Neue Einstellung"/>
          <w:noProof/>
        </w:rPr>
        <w:drawing>
          <wp:anchor distT="0" distB="0" distL="114300" distR="114300" simplePos="0" relativeHeight="251658249" behindDoc="0" locked="0" layoutInCell="1" hidden="0" allowOverlap="1" wp14:anchorId="6583E3BD" wp14:editId="1B4AC5AF">
            <wp:simplePos x="0" y="0"/>
            <wp:positionH relativeFrom="margin">
              <wp:posOffset>-50800</wp:posOffset>
            </wp:positionH>
            <wp:positionV relativeFrom="paragraph">
              <wp:posOffset>1264285</wp:posOffset>
            </wp:positionV>
            <wp:extent cx="5994400" cy="3416300"/>
            <wp:effectExtent l="0" t="0" r="0" b="0"/>
            <wp:wrapSquare wrapText="bothSides" distT="0" distB="0" distL="114300" distR="114300"/>
            <wp:docPr id="2119078646" name="image1.png" descr="A graph of income with numbers and text&#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1.png" descr="A graph of income with numbers and text&#10;&#10;AI-generated content may be incorrect."/>
                    <pic:cNvPicPr preferRelativeResize="0"/>
                  </pic:nvPicPr>
                  <pic:blipFill>
                    <a:blip r:embed="rId41"/>
                    <a:srcRect/>
                    <a:stretch>
                      <a:fillRect/>
                    </a:stretch>
                  </pic:blipFill>
                  <pic:spPr>
                    <a:xfrm>
                      <a:off x="0" y="0"/>
                      <a:ext cx="5994400" cy="3416300"/>
                    </a:xfrm>
                    <a:prstGeom prst="rect">
                      <a:avLst/>
                    </a:prstGeom>
                    <a:ln/>
                  </pic:spPr>
                </pic:pic>
              </a:graphicData>
            </a:graphic>
            <wp14:sizeRelH relativeFrom="margin">
              <wp14:pctWidth>0</wp14:pctWidth>
            </wp14:sizeRelH>
            <wp14:sizeRelV relativeFrom="margin">
              <wp14:pctHeight>0</wp14:pctHeight>
            </wp14:sizeRelV>
          </wp:anchor>
        </w:drawing>
      </w:r>
      <w:r w:rsidR="009D7CAA" w:rsidRPr="7AE0A96D">
        <w:rPr>
          <w:rFonts w:ascii="Neue Einstellung" w:hAnsi="Neue Einstellung"/>
          <w:lang w:val="en-US"/>
        </w:rPr>
        <w:t>In 2023, the Town of Horicon had an MHI of $74,479 (ACS 5-year Esti</w:t>
      </w:r>
      <w:r w:rsidR="00066A6F">
        <w:rPr>
          <w:rFonts w:ascii="Neue Einstellung" w:hAnsi="Neue Einstellung"/>
          <w:lang w:val="en-US"/>
        </w:rPr>
        <w:t xml:space="preserve">mates </w:t>
      </w:r>
      <w:r w:rsidR="009D7CAA" w:rsidRPr="7AE0A96D">
        <w:rPr>
          <w:rFonts w:ascii="Neue Einstellung" w:hAnsi="Neue Einstellung"/>
          <w:lang w:val="en-US"/>
        </w:rPr>
        <w:t xml:space="preserve">2023), slightly above the Warren County MHI of $73,802. According to the </w:t>
      </w:r>
      <w:r w:rsidR="009D7CAA" w:rsidRPr="7AE0A96D">
        <w:rPr>
          <w:rFonts w:ascii="Neue Einstellung" w:hAnsi="Neue Einstellung"/>
          <w:i/>
          <w:iCs/>
          <w:lang w:val="en-US"/>
        </w:rPr>
        <w:t xml:space="preserve">Warren County Housing Needs Assessment, </w:t>
      </w:r>
      <w:r w:rsidR="009D7CAA" w:rsidRPr="7AE0A96D">
        <w:rPr>
          <w:rFonts w:ascii="Neue Einstellung" w:hAnsi="Neue Einstellung"/>
          <w:lang w:val="en-US"/>
        </w:rPr>
        <w:t xml:space="preserve">the MHI for seniors in Horicon is higher than the countywide figure. While Horicon’s MHI is below the New York State and U.S. medians, it remains higher </w:t>
      </w:r>
      <w:r w:rsidR="009D7CAA" w:rsidRPr="00BE7519">
        <w:rPr>
          <w:rFonts w:ascii="Neue Einstellung" w:hAnsi="Neue Einstellung"/>
          <w:lang w:val="en-US"/>
        </w:rPr>
        <w:t xml:space="preserve">than the neighboring communities of Chester and Schroon </w:t>
      </w:r>
      <w:r w:rsidR="009D7CAA" w:rsidRPr="00BE7519">
        <w:rPr>
          <w:rFonts w:ascii="Neue Einstellung" w:hAnsi="Neue Einstellung"/>
          <w:b/>
          <w:lang w:val="en-US"/>
        </w:rPr>
        <w:t xml:space="preserve">(Figure </w:t>
      </w:r>
      <w:r w:rsidR="001357C0" w:rsidRPr="00BE7519">
        <w:rPr>
          <w:rFonts w:ascii="Neue Einstellung" w:hAnsi="Neue Einstellung"/>
          <w:b/>
          <w:lang w:val="en-US"/>
        </w:rPr>
        <w:t>4</w:t>
      </w:r>
      <w:r w:rsidR="009D7CAA" w:rsidRPr="00BE7519">
        <w:rPr>
          <w:rFonts w:ascii="Neue Einstellung" w:hAnsi="Neue Einstellung"/>
          <w:b/>
          <w:lang w:val="en-US"/>
        </w:rPr>
        <w:t>)</w:t>
      </w:r>
      <w:r w:rsidR="009D7CAA" w:rsidRPr="00BE7519">
        <w:rPr>
          <w:rFonts w:ascii="Neue Einstellung" w:hAnsi="Neue Einstellung"/>
          <w:noProof/>
        </w:rPr>
        <mc:AlternateContent>
          <mc:Choice Requires="wps">
            <w:drawing>
              <wp:anchor distT="0" distB="0" distL="114300" distR="114300" simplePos="0" relativeHeight="251658250" behindDoc="0" locked="0" layoutInCell="1" hidden="0" allowOverlap="1" wp14:anchorId="0ADA3C76" wp14:editId="714E36BB">
                <wp:simplePos x="0" y="0"/>
                <wp:positionH relativeFrom="column">
                  <wp:posOffset>226695</wp:posOffset>
                </wp:positionH>
                <wp:positionV relativeFrom="paragraph">
                  <wp:posOffset>4469765</wp:posOffset>
                </wp:positionV>
                <wp:extent cx="635" cy="12700"/>
                <wp:effectExtent l="0" t="0" r="0" b="0"/>
                <wp:wrapSquare wrapText="bothSides" distT="0" distB="0" distL="114300" distR="114300"/>
                <wp:docPr id="2119078631" name="Rectangle 2119078631"/>
                <wp:cNvGraphicFramePr/>
                <a:graphic xmlns:a="http://schemas.openxmlformats.org/drawingml/2006/main">
                  <a:graphicData uri="http://schemas.microsoft.com/office/word/2010/wordprocessingShape">
                    <wps:wsp>
                      <wps:cNvSpPr/>
                      <wps:spPr>
                        <a:xfrm>
                          <a:off x="2669793" y="3779683"/>
                          <a:ext cx="5352415" cy="635"/>
                        </a:xfrm>
                        <a:prstGeom prst="rect">
                          <a:avLst/>
                        </a:prstGeom>
                        <a:solidFill>
                          <a:srgbClr val="FFFFFF"/>
                        </a:solidFill>
                        <a:ln>
                          <a:noFill/>
                        </a:ln>
                      </wps:spPr>
                      <wps:txbx>
                        <w:txbxContent>
                          <w:p w14:paraId="58171F41" w14:textId="77777777" w:rsidR="00701716" w:rsidRDefault="00701716">
                            <w:pPr>
                              <w:spacing w:after="200" w:line="240" w:lineRule="auto"/>
                              <w:textDirection w:val="btLr"/>
                            </w:pPr>
                            <w:proofErr w:type="gramStart"/>
                            <w:r>
                              <w:rPr>
                                <w:rFonts w:ascii="Arial" w:eastAsia="Arial" w:hAnsi="Arial" w:cs="Arial"/>
                                <w:color w:val="000000"/>
                                <w:sz w:val="20"/>
                              </w:rPr>
                              <w:t>Figure  SEQ</w:t>
                            </w:r>
                            <w:proofErr w:type="gramEnd"/>
                            <w:r>
                              <w:rPr>
                                <w:rFonts w:ascii="Arial" w:eastAsia="Arial" w:hAnsi="Arial" w:cs="Arial"/>
                                <w:color w:val="000000"/>
                                <w:sz w:val="20"/>
                              </w:rPr>
                              <w:t xml:space="preserve"> Figure \* ARABIC 3: Town of Horicon Median Household Income, 2023. Source: American Communities Survey.</w:t>
                            </w:r>
                          </w:p>
                        </w:txbxContent>
                      </wps:txbx>
                      <wps:bodyPr spcFirstLastPara="1" wrap="square" lIns="0" tIns="0" rIns="0" bIns="0" anchor="t" anchorCtr="0">
                        <a:noAutofit/>
                      </wps:bodyPr>
                    </wps:wsp>
                  </a:graphicData>
                </a:graphic>
              </wp:anchor>
            </w:drawing>
          </mc:Choice>
          <mc:Fallback>
            <w:pict>
              <v:rect w14:anchorId="0ADA3C76" id="Rectangle 2119078631" o:spid="_x0000_s1068" style="position:absolute;margin-left:17.85pt;margin-top:351.95pt;width:.05pt;height:1pt;z-index:25165825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" stroked="f">
                <v:textbox inset="0,0,0,0">
                  <w:txbxContent>
                    <w:p w14:paraId="58171F41" w14:textId="77777777" w:rsidR="00701716" w:rsidRDefault="00701716">
                      <w:pPr>
                        <w:spacing w:after="200" w:line="240" w:lineRule="auto"/>
                        <w:textDirection w:val="btLr"/>
                      </w:pPr>
                      <w:proofErr w:type="gramStart"/>
                      <w:r>
                        <w:rPr>
                          <w:rFonts w:ascii="Arial" w:eastAsia="Arial" w:hAnsi="Arial" w:cs="Arial"/>
                          <w:color w:val="000000"/>
                          <w:sz w:val="20"/>
                        </w:rPr>
                        <w:t>Figure  SEQ</w:t>
                      </w:r>
                      <w:proofErr w:type="gramEnd"/>
                      <w:r>
                        <w:rPr>
                          <w:rFonts w:ascii="Arial" w:eastAsia="Arial" w:hAnsi="Arial" w:cs="Arial"/>
                          <w:color w:val="000000"/>
                          <w:sz w:val="20"/>
                        </w:rPr>
                        <w:t xml:space="preserve"> Figure \* ARABIC 3: Town of Horicon Median Household Income, 2023. Source: American Communities Survey.</w:t>
                      </w:r>
                    </w:p>
                  </w:txbxContent>
                </v:textbox>
                <w10:wrap type="square"/>
              </v:rect>
            </w:pict>
          </mc:Fallback>
        </mc:AlternateContent>
      </w:r>
      <w:bookmarkStart w:id="34" w:name="_heading=h.qtlj89x8m6x2" w:colFirst="0" w:colLast="0"/>
      <w:bookmarkEnd w:id="34"/>
      <w:r w:rsidR="00D71260" w:rsidRPr="00BE7519">
        <w:rPr>
          <w:rFonts w:ascii="Neue Einstellung" w:hAnsi="Neue Einstellung"/>
          <w:lang w:val="en-US"/>
        </w:rPr>
        <w:t>.</w:t>
      </w:r>
    </w:p>
    <w:p w14:paraId="0476402B" w14:textId="4DD87614" w:rsidR="00103FF0" w:rsidRPr="005F2F39" w:rsidRDefault="00103FF0" w:rsidP="7593CC53">
      <w:pPr>
        <w:pBdr>
          <w:top w:val="nil"/>
          <w:left w:val="nil"/>
          <w:bottom w:val="nil"/>
          <w:right w:val="nil"/>
          <w:between w:val="nil"/>
        </w:pBdr>
        <w:spacing w:after="200" w:line="240" w:lineRule="auto"/>
        <w:jc w:val="both"/>
        <w:rPr>
          <w:rFonts w:ascii="Neue Einstellung" w:hAnsi="Neue Einstellung"/>
          <w:color w:val="275317"/>
          <w:sz w:val="20"/>
          <w:szCs w:val="20"/>
          <w:lang w:val="en-US"/>
        </w:rPr>
      </w:pPr>
      <w:r w:rsidRPr="7593CC53">
        <w:rPr>
          <w:rFonts w:ascii="Neue Einstellung" w:hAnsi="Neue Einstellung"/>
          <w:color w:val="0E2841" w:themeColor="text2"/>
          <w:sz w:val="20"/>
          <w:szCs w:val="20"/>
          <w:lang w:val="en-US"/>
        </w:rPr>
        <w:t xml:space="preserve">Figure </w:t>
      </w:r>
      <w:r w:rsidR="001357C0">
        <w:rPr>
          <w:rFonts w:ascii="Neue Einstellung" w:hAnsi="Neue Einstellung"/>
          <w:color w:val="0E2841" w:themeColor="text2"/>
          <w:sz w:val="20"/>
          <w:szCs w:val="20"/>
          <w:lang w:val="en-US"/>
        </w:rPr>
        <w:t>4</w:t>
      </w:r>
      <w:r w:rsidRPr="7593CC53">
        <w:rPr>
          <w:rFonts w:ascii="Neue Einstellung" w:hAnsi="Neue Einstellung"/>
          <w:color w:val="0E2841" w:themeColor="text2"/>
          <w:sz w:val="20"/>
          <w:szCs w:val="20"/>
          <w:lang w:val="en-US"/>
        </w:rPr>
        <w:t xml:space="preserve">: Median Household </w:t>
      </w:r>
      <w:proofErr w:type="gramStart"/>
      <w:r w:rsidRPr="7593CC53">
        <w:rPr>
          <w:rFonts w:ascii="Neue Einstellung" w:hAnsi="Neue Einstellung"/>
          <w:color w:val="0E2841" w:themeColor="text2"/>
          <w:sz w:val="20"/>
          <w:szCs w:val="20"/>
          <w:lang w:val="en-US"/>
        </w:rPr>
        <w:t>Income  Source</w:t>
      </w:r>
      <w:proofErr w:type="gramEnd"/>
      <w:r w:rsidRPr="7593CC53">
        <w:rPr>
          <w:rFonts w:ascii="Neue Einstellung" w:hAnsi="Neue Einstellung"/>
          <w:color w:val="0E2841" w:themeColor="text2"/>
          <w:sz w:val="20"/>
          <w:szCs w:val="20"/>
          <w:lang w:val="en-US"/>
        </w:rPr>
        <w:t>: ACS 5 Year Estimates 2023</w:t>
      </w:r>
    </w:p>
    <w:p w14:paraId="1DC03D47" w14:textId="4591C66E" w:rsidR="00A74244" w:rsidRPr="002466C2" w:rsidRDefault="009D7CAA" w:rsidP="00D71260">
      <w:pPr>
        <w:spacing w:line="300" w:lineRule="auto"/>
        <w:rPr>
          <w:rFonts w:ascii="Neue Einstellung" w:hAnsi="Neue Einstellung"/>
          <w:b/>
          <w:bCs/>
          <w:sz w:val="28"/>
        </w:rPr>
      </w:pPr>
      <w:r w:rsidRPr="002466C2">
        <w:rPr>
          <w:rFonts w:ascii="Neue Einstellung" w:hAnsi="Neue Einstellung"/>
          <w:color w:val="275317"/>
          <w:sz w:val="28"/>
        </w:rPr>
        <w:t>Poverty</w:t>
      </w:r>
    </w:p>
    <w:p w14:paraId="72FB9C24" w14:textId="30E799DC" w:rsidR="00A74244" w:rsidRPr="00FA0896" w:rsidRDefault="009D7CAA" w:rsidP="7AE0A96D">
      <w:pPr>
        <w:spacing w:line="300" w:lineRule="auto"/>
        <w:rPr>
          <w:rFonts w:ascii="Neue Einstellung" w:hAnsi="Neue Einstellung"/>
          <w:lang w:val="en-US"/>
        </w:rPr>
      </w:pPr>
      <w:r w:rsidRPr="7AE0A96D">
        <w:rPr>
          <w:rFonts w:ascii="Neue Einstellung" w:hAnsi="Neue Einstellung"/>
          <w:lang w:val="en-US"/>
        </w:rPr>
        <w:t xml:space="preserve">Horicon has a relatively low overall poverty rate of 5.3%, significantly below Warren County’s rate of 9.1%. Poverty rates help illustrate a community’s economic stability, access to jobs and housing opportunities, and need for services. Horicon’s low </w:t>
      </w:r>
      <w:r w:rsidR="00495971">
        <w:rPr>
          <w:rFonts w:ascii="Neue Einstellung" w:hAnsi="Neue Einstellung"/>
          <w:lang w:val="en-US"/>
        </w:rPr>
        <w:t xml:space="preserve">poverty </w:t>
      </w:r>
      <w:r w:rsidRPr="7AE0A96D">
        <w:rPr>
          <w:rFonts w:ascii="Neue Einstellung" w:hAnsi="Neue Einstellung"/>
          <w:lang w:val="en-US"/>
        </w:rPr>
        <w:t xml:space="preserve">rate is likely influenced by the high number of retirees in the community and also suggests a generally stable economic environment. However, the picture is more nuanced for younger residents. Among those under age 18, poverty levels are more comparable to the County, with 8% in Horicon and 10% countywide. This indicates that some families with children may face greater financial strain, highlighting the importance of affordable housing, access to childcare, and opportunities for economic mobility, all of which are challenges that have been identified by the community. </w:t>
      </w:r>
    </w:p>
    <w:p w14:paraId="39A1F8A1" w14:textId="77777777" w:rsidR="00A74244" w:rsidRPr="00FA0896" w:rsidRDefault="009D7CAA">
      <w:pPr>
        <w:pStyle w:val="Heading3"/>
        <w:rPr>
          <w:rFonts w:ascii="Neue Einstellung" w:hAnsi="Neue Einstellung"/>
          <w:color w:val="275317"/>
        </w:rPr>
      </w:pPr>
      <w:bookmarkStart w:id="35" w:name="_heading=h.iwbeveyiq80t" w:colFirst="0" w:colLast="0"/>
      <w:bookmarkStart w:id="36" w:name="_Toc217910570"/>
      <w:bookmarkEnd w:id="35"/>
      <w:r w:rsidRPr="00FA0896">
        <w:rPr>
          <w:rFonts w:ascii="Neue Einstellung" w:hAnsi="Neue Einstellung"/>
          <w:color w:val="275317"/>
        </w:rPr>
        <w:t>Housing Characteristics</w:t>
      </w:r>
      <w:bookmarkEnd w:id="36"/>
      <w:r w:rsidRPr="00FA0896">
        <w:rPr>
          <w:rFonts w:ascii="Neue Einstellung" w:hAnsi="Neue Einstellung"/>
          <w:color w:val="275317"/>
        </w:rPr>
        <w:t xml:space="preserve">  </w:t>
      </w:r>
    </w:p>
    <w:p w14:paraId="15CC1387" w14:textId="748488C4" w:rsidR="00A74244" w:rsidRPr="00FA0896" w:rsidRDefault="009D7CAA" w:rsidP="7AE0A96D">
      <w:pPr>
        <w:spacing w:after="360" w:line="300" w:lineRule="auto"/>
        <w:rPr>
          <w:rFonts w:ascii="Neue Einstellung" w:hAnsi="Neue Einstellung"/>
          <w:lang w:val="en-US"/>
        </w:rPr>
      </w:pPr>
      <w:r w:rsidRPr="7AE0A96D">
        <w:rPr>
          <w:rFonts w:ascii="Neue Einstellung" w:hAnsi="Neue Einstellung"/>
          <w:b/>
          <w:bCs/>
          <w:lang w:val="en-US"/>
        </w:rPr>
        <w:t xml:space="preserve">Inventory. </w:t>
      </w:r>
      <w:r w:rsidRPr="7AE0A96D">
        <w:rPr>
          <w:rFonts w:ascii="Neue Einstellung" w:hAnsi="Neue Einstellung"/>
          <w:lang w:val="en-US"/>
        </w:rPr>
        <w:t>The Town of Horicon has approximately 1,900 housing units, of which 760 (40%) are occupied year-round and 1,011 (53%) are classified as vacant or seasonal residences. Seasonal housing accounts for a much larger share of Horicon’s housing stock than the Warren County average of 15%, though it falls between neighboring towns, Chester at 37% and Hague at 67%. The share of year-round homes has increased modestly over the past decade, rising from about 37% in 2010 to 40% in 2023. Of these year-round units, approximately 86% are owner-occupied, and 14% are renter</w:t>
      </w:r>
      <w:r w:rsidR="00BE7519" w:rsidRPr="7AE0A96D">
        <w:rPr>
          <w:rFonts w:ascii="Neue Einstellung" w:hAnsi="Neue Einstellung"/>
          <w:lang w:val="en-US"/>
        </w:rPr>
        <w:t xml:space="preserve"> </w:t>
      </w:r>
      <w:r w:rsidRPr="7AE0A96D">
        <w:rPr>
          <w:rFonts w:ascii="Neue Einstellung" w:hAnsi="Neue Einstellung"/>
          <w:lang w:val="en-US"/>
        </w:rPr>
        <w:t xml:space="preserve">occupied. </w:t>
      </w:r>
    </w:p>
    <w:p w14:paraId="5115F01E" w14:textId="03B843C7" w:rsidR="00A74244" w:rsidRDefault="00C814E1" w:rsidP="7AE0A96D">
      <w:pPr>
        <w:spacing w:after="360" w:line="300" w:lineRule="auto"/>
        <w:rPr>
          <w:rFonts w:ascii="Neue Einstellung" w:hAnsi="Neue Einstellung"/>
          <w:lang w:val="en-US"/>
        </w:rPr>
      </w:pPr>
      <w:r w:rsidRPr="00FA0896">
        <w:rPr>
          <w:rFonts w:ascii="Neue Einstellung" w:hAnsi="Neue Einstellung"/>
          <w:noProof/>
        </w:rPr>
        <mc:AlternateContent>
          <mc:Choice Requires="wps">
            <w:drawing>
              <wp:anchor distT="0" distB="0" distL="0" distR="0" simplePos="0" relativeHeight="251658406" behindDoc="1" locked="0" layoutInCell="1" hidden="0" allowOverlap="1" wp14:anchorId="2E583281" wp14:editId="4D6F9627">
                <wp:simplePos x="0" y="0"/>
                <wp:positionH relativeFrom="margin">
                  <wp:posOffset>-175364</wp:posOffset>
                </wp:positionH>
                <wp:positionV relativeFrom="paragraph">
                  <wp:posOffset>1831932</wp:posOffset>
                </wp:positionV>
                <wp:extent cx="6426835" cy="1114816"/>
                <wp:effectExtent l="0" t="0" r="12065" b="28575"/>
                <wp:wrapNone/>
                <wp:docPr id="1429392853" name="Rectangle 1429392853"/>
                <wp:cNvGraphicFramePr/>
                <a:graphic xmlns:a="http://schemas.openxmlformats.org/drawingml/2006/main">
                  <a:graphicData uri="http://schemas.microsoft.com/office/word/2010/wordprocessingShape">
                    <wps:wsp>
                      <wps:cNvSpPr/>
                      <wps:spPr>
                        <a:xfrm>
                          <a:off x="0" y="0"/>
                          <a:ext cx="6426835" cy="1114816"/>
                        </a:xfrm>
                        <a:prstGeom prst="rect">
                          <a:avLst/>
                        </a:prstGeom>
                        <a:solidFill>
                          <a:schemeClr val="lt2"/>
                        </a:solidFill>
                        <a:ln w="12700" cap="flat" cmpd="sng">
                          <a:solidFill>
                            <a:schemeClr val="lt1"/>
                          </a:solidFill>
                          <a:prstDash val="solid"/>
                          <a:miter lim="800000"/>
                          <a:headEnd type="none" w="sm" len="sm"/>
                          <a:tailEnd type="none" w="sm" len="sm"/>
                        </a:ln>
                      </wps:spPr>
                      <wps:txbx>
                        <w:txbxContent>
                          <w:p w14:paraId="1710367A" w14:textId="77777777" w:rsidR="00701716" w:rsidRDefault="00701716" w:rsidP="0037789D">
                            <w:pPr>
                              <w:spacing w:after="0" w:line="240" w:lineRule="auto"/>
                              <w:textDirection w:val="btLr"/>
                            </w:pPr>
                          </w:p>
                          <w:p w14:paraId="6406A7CE" w14:textId="77777777" w:rsidR="00701716" w:rsidRDefault="00701716" w:rsidP="0037789D">
                            <w:pPr>
                              <w:spacing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2E583281" id="Rectangle 1429392853" o:spid="_x0000_s1069" style="position:absolute;margin-left:-13.8pt;margin-top:144.25pt;width:506.05pt;height:87.8pt;z-index:-251658074;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" fillcolor="#e8e8e8 [3203]" strokecolor="white [3201]" strokeweight="1pt">
                <v:stroke startarrowwidth="narrow" startarrowlength="short" endarrowwidth="narrow" endarrowlength="short"/>
                <v:textbox inset="2.53958mm,2.53958mm,2.53958mm,2.53958mm">
                  <w:txbxContent>
                    <w:p w14:paraId="1710367A" w14:textId="77777777" w:rsidR="00701716" w:rsidRDefault="00701716" w:rsidP="0037789D">
                      <w:pPr>
                        <w:spacing w:after="0" w:line="240" w:lineRule="auto"/>
                        <w:textDirection w:val="btLr"/>
                      </w:pPr>
                    </w:p>
                    <w:p w14:paraId="6406A7CE" w14:textId="77777777" w:rsidR="00701716" w:rsidRDefault="00701716" w:rsidP="0037789D">
                      <w:pPr>
                        <w:spacing w:after="0" w:line="240" w:lineRule="auto"/>
                        <w:textDirection w:val="btLr"/>
                      </w:pPr>
                    </w:p>
                  </w:txbxContent>
                </v:textbox>
                <w10:wrap anchorx="margin"/>
              </v:rect>
            </w:pict>
          </mc:Fallback>
        </mc:AlternateContent>
      </w:r>
      <w:r w:rsidR="009D7CAA" w:rsidRPr="7AE0A96D">
        <w:rPr>
          <w:rFonts w:ascii="Neue Einstellung" w:hAnsi="Neue Einstellung"/>
          <w:b/>
          <w:bCs/>
          <w:lang w:val="en-US"/>
        </w:rPr>
        <w:t xml:space="preserve">Housing Type. </w:t>
      </w:r>
      <w:r w:rsidR="009D7CAA" w:rsidRPr="7AE0A96D">
        <w:rPr>
          <w:rFonts w:ascii="Neue Einstellung" w:hAnsi="Neue Einstellung"/>
          <w:lang w:val="en-US"/>
        </w:rPr>
        <w:t xml:space="preserve">The predominant housing type in Horicon is single-family detached houses (1,702), followed by mobile homes (198). Nearly one-fifth (19%) of the Town’s housing stock was built before 1940, with the largest periods of housing growth occurring in the 1960s and 1980s, when roughly 300 new homes were constructed in each decade. More recently, new construction has slowed, with only 103 units built between 2010 and 2023. Local building permit data indicates that from 2019 to 2024, 66 permits were issued for single-family homes and 10 for manufactured homes. </w:t>
      </w:r>
    </w:p>
    <w:p w14:paraId="0732439A" w14:textId="470E1E96" w:rsidR="0037789D" w:rsidRDefault="0037789D" w:rsidP="0037789D">
      <w:pPr>
        <w:spacing w:after="360" w:line="300" w:lineRule="auto"/>
        <w:rPr>
          <w:rFonts w:ascii="Neue Einstellung" w:hAnsi="Neue Einstellung"/>
          <w:b/>
        </w:rPr>
      </w:pPr>
      <w:r w:rsidRPr="00AA33C5">
        <w:rPr>
          <w:rFonts w:ascii="Neue Einstellung" w:hAnsi="Neue Einstellung"/>
        </w:rPr>
        <w:t xml:space="preserve">According to the </w:t>
      </w:r>
      <w:r w:rsidRPr="00644F3E">
        <w:rPr>
          <w:rFonts w:ascii="Neue Einstellung" w:hAnsi="Neue Einstellung"/>
          <w:i/>
          <w:iCs/>
        </w:rPr>
        <w:t>Warren County Housing Needs Assessment</w:t>
      </w:r>
      <w:r w:rsidRPr="00AA33C5">
        <w:rPr>
          <w:rFonts w:ascii="Neue Einstellung" w:hAnsi="Neue Einstellung"/>
        </w:rPr>
        <w:t>, home sale prices in Warren County increased by 33% between 2019 and 2022.</w:t>
      </w:r>
      <w:r w:rsidRPr="00AA33C5">
        <w:rPr>
          <w:rFonts w:ascii="Neue Einstellung" w:hAnsi="Neue Einstellung"/>
          <w:b/>
        </w:rPr>
        <w:t xml:space="preserve"> </w:t>
      </w:r>
      <w:r w:rsidRPr="00094D4F">
        <w:rPr>
          <w:rFonts w:ascii="Neue Einstellung" w:hAnsi="Neue Einstellung"/>
          <w:b/>
        </w:rPr>
        <w:t>During that same period, the Town of Horicon experienced one of the highes</w:t>
      </w:r>
      <w:r>
        <w:rPr>
          <w:rFonts w:ascii="Neue Einstellung" w:hAnsi="Neue Einstellung"/>
          <w:b/>
        </w:rPr>
        <w:t xml:space="preserve">t growth rates </w:t>
      </w:r>
      <w:r w:rsidRPr="00094D4F">
        <w:rPr>
          <w:rFonts w:ascii="Neue Einstellung" w:hAnsi="Neue Einstellung"/>
          <w:b/>
        </w:rPr>
        <w:t>in Warren County, a 55% rise in home sale prices, the second largest overall.</w:t>
      </w:r>
    </w:p>
    <w:p w14:paraId="7B8017B3" w14:textId="77777777" w:rsidR="00773634" w:rsidRPr="00063288" w:rsidRDefault="009D7CAA" w:rsidP="00773634">
      <w:pPr>
        <w:spacing w:after="360" w:line="300" w:lineRule="auto"/>
        <w:rPr>
          <w:rFonts w:ascii="Neue Einstellung" w:hAnsi="Neue Einstellung"/>
        </w:rPr>
      </w:pPr>
      <w:r w:rsidRPr="7AE0A96D">
        <w:rPr>
          <w:rFonts w:ascii="Neue Einstellung" w:hAnsi="Neue Einstellung"/>
          <w:b/>
          <w:bCs/>
          <w:lang w:val="en-US"/>
        </w:rPr>
        <w:t xml:space="preserve">Affordability. </w:t>
      </w:r>
      <w:r w:rsidR="00773634" w:rsidRPr="00063288">
        <w:rPr>
          <w:rFonts w:ascii="Neue Einstellung" w:hAnsi="Neue Einstellung"/>
        </w:rPr>
        <w:t>According to the American Community Survey (ACS) 2017–2021, the median household income in the Town of Horicon was approximately $62,000. The U.S. Department of Housing and Urban Development considers housing affordable when it costs no more than 30 percent of a household’s gross income. In Horicon, the average monthly mortgage payment is approximately $1,292, meaning a household would need to earn about $51,680 annually for this cost to be considered affordable. Rental housing is somewhat less expensive. Between 2017 and 2021, the median gross rent was approximately $930 per month, or about $11,160 annually. To afford this level of rent without being cost-burdened, a household would need to earn at least $37,200 per year.</w:t>
      </w:r>
    </w:p>
    <w:p w14:paraId="7C1A1EA4" w14:textId="77777777" w:rsidR="00773634" w:rsidRPr="00063288" w:rsidRDefault="00773634" w:rsidP="00773634">
      <w:pPr>
        <w:spacing w:after="360" w:line="300" w:lineRule="auto"/>
        <w:rPr>
          <w:rFonts w:ascii="Neue Einstellung" w:hAnsi="Neue Einstellung"/>
          <w:lang w:val="en-US"/>
        </w:rPr>
      </w:pPr>
      <w:r w:rsidRPr="00063288">
        <w:rPr>
          <w:rFonts w:ascii="Neue Einstellung" w:hAnsi="Neue Einstellung"/>
          <w:lang w:val="en-US"/>
        </w:rPr>
        <w:t>Recent market trends indicate increasing pressure on housing availability and affordability. According to Warren County Real Property data, the median home value rose from $186,484 in 2016 to $325,000 in 2024. Over the same period, homes have been selling much more quickly, with the average time on the market declining from roughly 10 months in 2019 to just over one month in 2023.</w:t>
      </w:r>
    </w:p>
    <w:p w14:paraId="5DE74D06" w14:textId="1939705E" w:rsidR="00773634" w:rsidRDefault="00773634" w:rsidP="00773634">
      <w:pPr>
        <w:spacing w:after="360" w:line="300" w:lineRule="auto"/>
        <w:rPr>
          <w:rFonts w:ascii="Neue Einstellung" w:hAnsi="Neue Einstellung"/>
          <w:b/>
          <w:bCs/>
          <w:lang w:val="en-US"/>
        </w:rPr>
      </w:pPr>
      <w:r w:rsidRPr="00063288">
        <w:rPr>
          <w:rFonts w:ascii="Neue Einstellung" w:hAnsi="Neue Einstellung"/>
          <w:lang w:val="en-US"/>
        </w:rPr>
        <w:t xml:space="preserve">Housing affordability challenges vary by tenure. Approximately 18 percent of homeowners are mortgage-burdened, spending more than 30 percent of their income on housing costs, while </w:t>
      </w:r>
      <w:r w:rsidR="00672B7A" w:rsidRPr="00063288">
        <w:rPr>
          <w:rFonts w:ascii="Neue Einstellung" w:hAnsi="Neue Einstellung"/>
          <w:lang w:val="en-US"/>
        </w:rPr>
        <w:t>58 percent</w:t>
      </w:r>
      <w:r w:rsidRPr="00063288">
        <w:rPr>
          <w:rFonts w:ascii="Neue Einstellung" w:hAnsi="Neue Einstellung"/>
          <w:lang w:val="en-US"/>
        </w:rPr>
        <w:t xml:space="preserve"> of renters are rent-burdened. Housing tenure also reflects a mix of long-term residents and more recent arrivals, with about 8 percent of year-round households moving into their homes since 2021 and approximately 18 percent residing in Horicon since before 1990. Together, these trends highlight the importance of maintaining and expanding a range of housing options in the Town of Horicon to support residents at different income levels and stages of life.</w:t>
      </w:r>
      <w:r>
        <w:rPr>
          <w:rFonts w:ascii="Neue Einstellung" w:hAnsi="Neue Einstellung"/>
          <w:lang w:val="en-US"/>
        </w:rPr>
        <w:t xml:space="preserve"> </w:t>
      </w:r>
    </w:p>
    <w:p w14:paraId="64A54B00" w14:textId="0898AAB1" w:rsidR="00664FA6" w:rsidRPr="00063288" w:rsidRDefault="00100D8C" w:rsidP="00F35FA6">
      <w:pPr>
        <w:spacing w:after="360" w:line="300" w:lineRule="auto"/>
        <w:rPr>
          <w:rFonts w:ascii="Neue Einstellung" w:hAnsi="Neue Einstellung"/>
          <w:bCs/>
        </w:rPr>
      </w:pPr>
      <w:r w:rsidRPr="00063288">
        <w:rPr>
          <w:rFonts w:ascii="Neue Einstellung" w:hAnsi="Neue Einstellung"/>
          <w:b/>
        </w:rPr>
        <w:t xml:space="preserve">Short-Term Rentals. </w:t>
      </w:r>
      <w:r w:rsidR="00773634" w:rsidRPr="00063288">
        <w:rPr>
          <w:rFonts w:ascii="Neue Einstellung" w:hAnsi="Neue Einstellung"/>
          <w:bCs/>
        </w:rPr>
        <w:t xml:space="preserve">Short-term rentals (STRs) support tourism and the local economy in Horicon, </w:t>
      </w:r>
      <w:r w:rsidR="00723475" w:rsidRPr="00063288">
        <w:rPr>
          <w:rFonts w:ascii="Neue Einstellung" w:hAnsi="Neue Einstellung"/>
          <w:bCs/>
        </w:rPr>
        <w:t xml:space="preserve">while </w:t>
      </w:r>
      <w:r w:rsidR="00773634" w:rsidRPr="00063288">
        <w:rPr>
          <w:rFonts w:ascii="Neue Einstellung" w:hAnsi="Neue Einstellung"/>
          <w:bCs/>
        </w:rPr>
        <w:t>also reduc</w:t>
      </w:r>
      <w:r w:rsidR="00723475" w:rsidRPr="00063288">
        <w:rPr>
          <w:rFonts w:ascii="Neue Einstellung" w:hAnsi="Neue Einstellung"/>
          <w:bCs/>
        </w:rPr>
        <w:t>ing</w:t>
      </w:r>
      <w:r w:rsidR="00773634" w:rsidRPr="00063288">
        <w:rPr>
          <w:rFonts w:ascii="Neue Einstellung" w:hAnsi="Neue Einstellung"/>
          <w:bCs/>
        </w:rPr>
        <w:t xml:space="preserve"> the availability of homes for year-round residents, </w:t>
      </w:r>
      <w:r w:rsidR="003764C3" w:rsidRPr="00063288">
        <w:rPr>
          <w:rFonts w:ascii="Neue Einstellung" w:hAnsi="Neue Einstellung"/>
          <w:bCs/>
        </w:rPr>
        <w:t>placing</w:t>
      </w:r>
      <w:r w:rsidR="00773634" w:rsidRPr="00063288">
        <w:rPr>
          <w:rFonts w:ascii="Neue Einstellung" w:hAnsi="Neue Einstellung"/>
          <w:bCs/>
        </w:rPr>
        <w:t xml:space="preserve"> additional pressure on the </w:t>
      </w:r>
      <w:r w:rsidR="003764C3" w:rsidRPr="00063288">
        <w:rPr>
          <w:rFonts w:ascii="Neue Einstellung" w:hAnsi="Neue Einstellung"/>
          <w:bCs/>
        </w:rPr>
        <w:t>local</w:t>
      </w:r>
      <w:r w:rsidR="00773634" w:rsidRPr="00063288">
        <w:rPr>
          <w:rFonts w:ascii="Neue Einstellung" w:hAnsi="Neue Einstellung"/>
          <w:bCs/>
        </w:rPr>
        <w:t xml:space="preserve"> housing market and influencing housing affordability</w:t>
      </w:r>
      <w:r w:rsidR="00664FA6" w:rsidRPr="00063288">
        <w:rPr>
          <w:rFonts w:ascii="Neue Einstellung" w:hAnsi="Neue Einstellung"/>
          <w:bCs/>
        </w:rPr>
        <w:t xml:space="preserve"> and opportunities for full-time community members. I</w:t>
      </w:r>
      <w:r w:rsidR="00FF1827" w:rsidRPr="00063288">
        <w:rPr>
          <w:rFonts w:ascii="Neue Einstellung" w:hAnsi="Neue Einstellung"/>
          <w:bCs/>
        </w:rPr>
        <w:t xml:space="preserve">n 2024, the Town of Horicon had 79 registered short-term rental (STR) properties, representing about 5% of the Town’s housing stock. Most of these rentals are concentrated near Brant Lake and Schroon Lake, reflecting the </w:t>
      </w:r>
      <w:r w:rsidR="00945E2D" w:rsidRPr="00063288">
        <w:rPr>
          <w:rFonts w:ascii="Neue Einstellung" w:hAnsi="Neue Einstellung"/>
          <w:bCs/>
        </w:rPr>
        <w:t xml:space="preserve">strong demand for lake-oriented recreation </w:t>
      </w:r>
      <w:r w:rsidR="00FF1827" w:rsidRPr="00063288">
        <w:rPr>
          <w:rFonts w:ascii="Neue Einstellung" w:hAnsi="Neue Einstellung"/>
          <w:bCs/>
        </w:rPr>
        <w:t>and seasonal visit</w:t>
      </w:r>
      <w:r w:rsidR="00945E2D" w:rsidRPr="00063288">
        <w:rPr>
          <w:rFonts w:ascii="Neue Einstellung" w:hAnsi="Neue Einstellung"/>
          <w:bCs/>
        </w:rPr>
        <w:t>ation</w:t>
      </w:r>
      <w:r w:rsidR="00FF1827" w:rsidRPr="00063288">
        <w:rPr>
          <w:rFonts w:ascii="Neue Einstellung" w:hAnsi="Neue Einstellung"/>
          <w:bCs/>
        </w:rPr>
        <w:t xml:space="preserve">. About 30% of STRs are locally owned, while the majority </w:t>
      </w:r>
      <w:r w:rsidR="008505AB" w:rsidRPr="00063288">
        <w:rPr>
          <w:rFonts w:ascii="Neue Einstellung" w:hAnsi="Neue Einstellung"/>
          <w:bCs/>
        </w:rPr>
        <w:t xml:space="preserve">are owned by out-of-county owners, indicating that the lakes attract </w:t>
      </w:r>
      <w:r w:rsidR="00945E2D" w:rsidRPr="00063288">
        <w:rPr>
          <w:rFonts w:ascii="Neue Einstellung" w:hAnsi="Neue Einstellung"/>
          <w:bCs/>
        </w:rPr>
        <w:t>property owners</w:t>
      </w:r>
      <w:r w:rsidR="008505AB" w:rsidRPr="00063288">
        <w:rPr>
          <w:rFonts w:ascii="Neue Einstellung" w:hAnsi="Neue Einstellung"/>
          <w:bCs/>
        </w:rPr>
        <w:t xml:space="preserve"> from </w:t>
      </w:r>
      <w:r w:rsidR="00945E2D" w:rsidRPr="00063288">
        <w:rPr>
          <w:rFonts w:ascii="Neue Einstellung" w:hAnsi="Neue Einstellung"/>
          <w:bCs/>
        </w:rPr>
        <w:t xml:space="preserve">beyond </w:t>
      </w:r>
      <w:r w:rsidR="00FF1827" w:rsidRPr="00063288">
        <w:rPr>
          <w:rFonts w:ascii="Neue Einstellung" w:hAnsi="Neue Einstellung"/>
          <w:bCs/>
        </w:rPr>
        <w:t>the</w:t>
      </w:r>
      <w:r w:rsidR="00945E2D" w:rsidRPr="00063288">
        <w:rPr>
          <w:rFonts w:ascii="Neue Einstellung" w:hAnsi="Neue Einstellung"/>
          <w:bCs/>
        </w:rPr>
        <w:t xml:space="preserve"> immediate</w:t>
      </w:r>
      <w:r w:rsidR="00FF1827" w:rsidRPr="00063288">
        <w:rPr>
          <w:rFonts w:ascii="Neue Einstellung" w:hAnsi="Neue Einstellung"/>
          <w:bCs/>
        </w:rPr>
        <w:t xml:space="preserve"> community. Most </w:t>
      </w:r>
      <w:r w:rsidR="00945E2D" w:rsidRPr="00063288">
        <w:rPr>
          <w:rFonts w:ascii="Neue Einstellung" w:hAnsi="Neue Einstellung"/>
          <w:bCs/>
        </w:rPr>
        <w:t>STRs operate within</w:t>
      </w:r>
      <w:r w:rsidR="00FF1827" w:rsidRPr="00063288">
        <w:rPr>
          <w:rFonts w:ascii="Neue Einstellung" w:hAnsi="Neue Einstellung"/>
          <w:bCs/>
        </w:rPr>
        <w:t xml:space="preserve"> single-family homes (48</w:t>
      </w:r>
      <w:r w:rsidR="00945E2D" w:rsidRPr="00063288">
        <w:rPr>
          <w:rFonts w:ascii="Neue Einstellung" w:hAnsi="Neue Einstellung"/>
          <w:bCs/>
        </w:rPr>
        <w:t xml:space="preserve"> units</w:t>
      </w:r>
      <w:r w:rsidR="00FF1827" w:rsidRPr="00063288">
        <w:rPr>
          <w:rFonts w:ascii="Neue Einstellung" w:hAnsi="Neue Einstellung"/>
          <w:bCs/>
        </w:rPr>
        <w:t xml:space="preserve">), </w:t>
      </w:r>
      <w:r w:rsidR="00945E2D" w:rsidRPr="00063288">
        <w:rPr>
          <w:rFonts w:ascii="Neue Einstellung" w:hAnsi="Neue Einstellung"/>
          <w:bCs/>
        </w:rPr>
        <w:t xml:space="preserve">along </w:t>
      </w:r>
      <w:r w:rsidR="00FF1827" w:rsidRPr="00063288">
        <w:rPr>
          <w:rFonts w:ascii="Neue Einstellung" w:hAnsi="Neue Einstellung"/>
          <w:bCs/>
        </w:rPr>
        <w:t>with 11 seasonal residences</w:t>
      </w:r>
      <w:r w:rsidR="00945E2D" w:rsidRPr="00063288">
        <w:rPr>
          <w:rFonts w:ascii="Neue Einstellung" w:hAnsi="Neue Einstellung"/>
          <w:bCs/>
        </w:rPr>
        <w:t>,</w:t>
      </w:r>
      <w:r w:rsidR="00FF1827" w:rsidRPr="00063288">
        <w:rPr>
          <w:rFonts w:ascii="Neue Einstellung" w:hAnsi="Neue Einstellung"/>
          <w:bCs/>
        </w:rPr>
        <w:t xml:space="preserve"> and 9 multifamily units, illustrating the range of housing used for short-term rental</w:t>
      </w:r>
      <w:r w:rsidR="00723475" w:rsidRPr="00063288">
        <w:rPr>
          <w:rFonts w:ascii="Neue Einstellung" w:hAnsi="Neue Einstellung"/>
          <w:bCs/>
        </w:rPr>
        <w:t xml:space="preserve"> activity</w:t>
      </w:r>
      <w:r w:rsidR="00FF1827" w:rsidRPr="00063288">
        <w:rPr>
          <w:rFonts w:ascii="Neue Einstellung" w:hAnsi="Neue Einstellung"/>
          <w:bCs/>
        </w:rPr>
        <w:t xml:space="preserve">. </w:t>
      </w:r>
    </w:p>
    <w:p w14:paraId="70914697" w14:textId="4F7C0A55" w:rsidR="00F35FA6" w:rsidRDefault="00066524" w:rsidP="00F35FA6">
      <w:pPr>
        <w:spacing w:after="360" w:line="300" w:lineRule="auto"/>
        <w:rPr>
          <w:rFonts w:ascii="Neue Einstellung" w:hAnsi="Neue Einstellung"/>
          <w:bCs/>
        </w:rPr>
      </w:pPr>
      <w:r w:rsidRPr="00063288">
        <w:rPr>
          <w:rFonts w:ascii="Neue Einstellung" w:hAnsi="Neue Einstellung"/>
          <w:bCs/>
        </w:rPr>
        <w:t xml:space="preserve">The Town of Horicon adopted its Short-Term Rental (STR) law in </w:t>
      </w:r>
      <w:r w:rsidRPr="00063288">
        <w:rPr>
          <w:rFonts w:ascii="Neue Einstellung" w:hAnsi="Neue Einstellung"/>
        </w:rPr>
        <w:t>2025</w:t>
      </w:r>
      <w:r w:rsidRPr="00063288">
        <w:rPr>
          <w:rFonts w:ascii="Neue Einstellung" w:hAnsi="Neue Einstellung"/>
          <w:bCs/>
        </w:rPr>
        <w:t xml:space="preserve"> to balance tourism, recreation, and neighborhood stability. Under the law, any dwelling rented for fewer than 30 days must obtain a Town-issued permit. To manage impacts on housing availability and community character, the total number of STR permits is capped at </w:t>
      </w:r>
      <w:r w:rsidRPr="00063288">
        <w:rPr>
          <w:rFonts w:ascii="Neue Einstellung" w:hAnsi="Neue Einstellung"/>
        </w:rPr>
        <w:t xml:space="preserve">135 </w:t>
      </w:r>
      <w:proofErr w:type="spellStart"/>
      <w:r w:rsidRPr="00063288">
        <w:rPr>
          <w:rFonts w:ascii="Neue Einstellung" w:hAnsi="Neue Einstellung"/>
          <w:bCs/>
        </w:rPr>
        <w:t>townwide</w:t>
      </w:r>
      <w:proofErr w:type="spellEnd"/>
      <w:r w:rsidRPr="00063288">
        <w:rPr>
          <w:rFonts w:ascii="Neue Einstellung" w:hAnsi="Neue Einstellung"/>
          <w:bCs/>
        </w:rPr>
        <w:t>, with a waiting list maintained once the cap is reached.</w:t>
      </w:r>
      <w:r w:rsidRPr="00066524">
        <w:rPr>
          <w:rFonts w:ascii="Neue Einstellung" w:hAnsi="Neue Einstellung"/>
          <w:bCs/>
        </w:rPr>
        <w:t xml:space="preserve"> </w:t>
      </w:r>
    </w:p>
    <w:p w14:paraId="17C411F5" w14:textId="77777777" w:rsidR="00A1394D" w:rsidRPr="00FA0896" w:rsidRDefault="00A1394D" w:rsidP="00A1394D">
      <w:pPr>
        <w:pStyle w:val="Heading2"/>
        <w:rPr>
          <w:rFonts w:ascii="Neue Einstellung" w:hAnsi="Neue Einstellung"/>
        </w:rPr>
      </w:pPr>
      <w:bookmarkStart w:id="37" w:name="_heading=h.4ki74z85k05e" w:colFirst="0" w:colLast="0"/>
      <w:bookmarkStart w:id="38" w:name="_heading=h.w2rsiz50d0as" w:colFirst="0" w:colLast="0"/>
      <w:bookmarkStart w:id="39" w:name="_Toc217910571"/>
      <w:bookmarkStart w:id="40" w:name="_Toc217910572"/>
      <w:bookmarkEnd w:id="37"/>
      <w:bookmarkEnd w:id="38"/>
      <w:r w:rsidRPr="00FA0896">
        <w:rPr>
          <w:rFonts w:ascii="Neue Einstellung" w:hAnsi="Neue Einstellung"/>
          <w:color w:val="275317"/>
        </w:rPr>
        <w:t>Local and Regional Economic Characteristics</w:t>
      </w:r>
      <w:bookmarkEnd w:id="39"/>
    </w:p>
    <w:p w14:paraId="383ACB59" w14:textId="77777777" w:rsidR="00A74244" w:rsidRPr="00FA0896" w:rsidRDefault="009D7CAA">
      <w:pPr>
        <w:pStyle w:val="Heading3"/>
        <w:rPr>
          <w:rFonts w:ascii="Neue Einstellung" w:hAnsi="Neue Einstellung"/>
          <w:color w:val="275317"/>
        </w:rPr>
      </w:pPr>
      <w:r w:rsidRPr="00FA0896">
        <w:rPr>
          <w:rFonts w:ascii="Neue Einstellung" w:hAnsi="Neue Einstellung"/>
          <w:color w:val="275317"/>
        </w:rPr>
        <w:t>Unemployment Rates and Trends</w:t>
      </w:r>
      <w:bookmarkEnd w:id="40"/>
    </w:p>
    <w:p w14:paraId="4297F4CA" w14:textId="7728885A" w:rsidR="00A74244" w:rsidRPr="00FA0896" w:rsidRDefault="009D7CAA" w:rsidP="7AE0A96D">
      <w:pPr>
        <w:spacing w:line="300" w:lineRule="auto"/>
        <w:rPr>
          <w:rFonts w:ascii="Neue Einstellung" w:hAnsi="Neue Einstellung"/>
          <w:lang w:val="en-US"/>
        </w:rPr>
      </w:pPr>
      <w:r w:rsidRPr="7AE0A96D">
        <w:rPr>
          <w:rFonts w:ascii="Neue Einstellung" w:hAnsi="Neue Einstellung"/>
          <w:lang w:val="en-US"/>
        </w:rPr>
        <w:t xml:space="preserve">The unemployment rate in Warren County has been </w:t>
      </w:r>
      <w:r w:rsidR="00672B7A" w:rsidRPr="7AE0A96D">
        <w:rPr>
          <w:rFonts w:ascii="Neue Einstellung" w:hAnsi="Neue Einstellung"/>
          <w:lang w:val="en-US"/>
        </w:rPr>
        <w:t>low</w:t>
      </w:r>
      <w:r w:rsidRPr="7AE0A96D">
        <w:rPr>
          <w:rFonts w:ascii="Neue Einstellung" w:hAnsi="Neue Einstellung"/>
          <w:lang w:val="en-US"/>
        </w:rPr>
        <w:t xml:space="preserve"> in recent years, reflecting a tight and resilient labor market. In 2024-2025, unemployment </w:t>
      </w:r>
      <w:r w:rsidR="00672B7A" w:rsidRPr="7AE0A96D">
        <w:rPr>
          <w:rFonts w:ascii="Neue Einstellung" w:hAnsi="Neue Einstellung"/>
          <w:lang w:val="en-US"/>
        </w:rPr>
        <w:t>hovered</w:t>
      </w:r>
      <w:r w:rsidRPr="7AE0A96D">
        <w:rPr>
          <w:rFonts w:ascii="Neue Einstellung" w:hAnsi="Neue Einstellung"/>
          <w:lang w:val="en-US"/>
        </w:rPr>
        <w:t xml:space="preserve"> between 3.2 and 3.4</w:t>
      </w:r>
      <w:r w:rsidR="00644F3E">
        <w:rPr>
          <w:rFonts w:ascii="Neue Einstellung" w:hAnsi="Neue Einstellung"/>
          <w:lang w:val="en-US"/>
        </w:rPr>
        <w:t>%</w:t>
      </w:r>
      <w:r w:rsidRPr="7AE0A96D">
        <w:rPr>
          <w:rFonts w:ascii="Neue Einstellung" w:hAnsi="Neue Einstellung"/>
          <w:lang w:val="en-US"/>
        </w:rPr>
        <w:t xml:space="preserve"> (not seasonally adjusted), well below the </w:t>
      </w:r>
      <w:r w:rsidR="008A27B0">
        <w:rPr>
          <w:rFonts w:ascii="Neue Einstellung" w:hAnsi="Neue Einstellung"/>
          <w:lang w:val="en-US"/>
        </w:rPr>
        <w:t>C</w:t>
      </w:r>
      <w:r w:rsidRPr="7AE0A96D">
        <w:rPr>
          <w:rFonts w:ascii="Neue Einstellung" w:hAnsi="Neue Einstellung"/>
          <w:lang w:val="en-US"/>
        </w:rPr>
        <w:t xml:space="preserve">ounty’s long-term average of </w:t>
      </w:r>
      <w:r w:rsidR="003E5A56" w:rsidRPr="7AE0A96D">
        <w:rPr>
          <w:rFonts w:ascii="Neue Einstellung" w:hAnsi="Neue Einstellung"/>
          <w:lang w:val="en-US"/>
        </w:rPr>
        <w:t>roughly 6</w:t>
      </w:r>
      <w:r w:rsidR="00644F3E">
        <w:rPr>
          <w:rFonts w:ascii="Neue Einstellung" w:hAnsi="Neue Einstellung"/>
          <w:lang w:val="en-US"/>
        </w:rPr>
        <w:t>%</w:t>
      </w:r>
      <w:r w:rsidRPr="7AE0A96D">
        <w:rPr>
          <w:rFonts w:ascii="Neue Einstellung" w:hAnsi="Neue Einstellung"/>
          <w:lang w:val="en-US"/>
        </w:rPr>
        <w:t xml:space="preserve"> and lower than typical U.S. rates. Federal Reserve Economic Data (FRED</w:t>
      </w:r>
      <w:r w:rsidR="001F235C" w:rsidRPr="7AE0A96D">
        <w:rPr>
          <w:rFonts w:ascii="Neue Einstellung" w:hAnsi="Neue Einstellung"/>
          <w:lang w:val="en-US"/>
        </w:rPr>
        <w:t>)</w:t>
      </w:r>
      <w:r w:rsidRPr="7AE0A96D">
        <w:rPr>
          <w:rFonts w:ascii="Neue Einstellung" w:hAnsi="Neue Einstellung"/>
          <w:lang w:val="en-US"/>
        </w:rPr>
        <w:t xml:space="preserve"> </w:t>
      </w:r>
      <w:r w:rsidR="00221B22">
        <w:rPr>
          <w:rFonts w:ascii="Neue Einstellung" w:hAnsi="Neue Einstellung"/>
          <w:lang w:val="en-US"/>
        </w:rPr>
        <w:t>reveals</w:t>
      </w:r>
      <w:r w:rsidR="001F235C">
        <w:rPr>
          <w:rFonts w:ascii="Neue Einstellung" w:hAnsi="Neue Einstellung"/>
          <w:lang w:val="en-US"/>
        </w:rPr>
        <w:t xml:space="preserve"> </w:t>
      </w:r>
      <w:r w:rsidRPr="7AE0A96D">
        <w:rPr>
          <w:rFonts w:ascii="Neue Einstellung" w:hAnsi="Neue Einstellung"/>
          <w:lang w:val="en-US"/>
        </w:rPr>
        <w:t>a sharp decline from a peak of about 8</w:t>
      </w:r>
      <w:r w:rsidR="00644F3E">
        <w:rPr>
          <w:rFonts w:ascii="Neue Einstellung" w:hAnsi="Neue Einstellung"/>
          <w:lang w:val="en-US"/>
        </w:rPr>
        <w:t>%</w:t>
      </w:r>
      <w:r w:rsidRPr="7AE0A96D">
        <w:rPr>
          <w:rFonts w:ascii="Neue Einstellung" w:hAnsi="Neue Einstellung"/>
          <w:lang w:val="en-US"/>
        </w:rPr>
        <w:t xml:space="preserve"> in 2020 to approximately 3.5</w:t>
      </w:r>
      <w:r w:rsidR="00644F3E">
        <w:rPr>
          <w:rFonts w:ascii="Neue Einstellung" w:hAnsi="Neue Einstellung"/>
          <w:lang w:val="en-US"/>
        </w:rPr>
        <w:t>%</w:t>
      </w:r>
      <w:r w:rsidRPr="7AE0A96D">
        <w:rPr>
          <w:rFonts w:ascii="Neue Einstellung" w:hAnsi="Neue Einstellung"/>
          <w:lang w:val="en-US"/>
        </w:rPr>
        <w:t xml:space="preserve"> by 2023-2024, indicating that </w:t>
      </w:r>
      <w:r w:rsidR="001F235C">
        <w:rPr>
          <w:rFonts w:ascii="Neue Einstellung" w:hAnsi="Neue Einstellung"/>
          <w:lang w:val="en-US"/>
        </w:rPr>
        <w:t>Warren County</w:t>
      </w:r>
      <w:r w:rsidRPr="7AE0A96D">
        <w:rPr>
          <w:rFonts w:ascii="Neue Einstellung" w:hAnsi="Neue Einstellung"/>
          <w:lang w:val="en-US"/>
        </w:rPr>
        <w:t xml:space="preserve"> has largely recovered from pandemic-related job losses and continues to demonstrate strong economic stability. </w:t>
      </w:r>
    </w:p>
    <w:p w14:paraId="5A96D2F5" w14:textId="06F39EC4" w:rsidR="00A74244" w:rsidRPr="00FA0896" w:rsidRDefault="009D7CAA" w:rsidP="7AE0A96D">
      <w:pPr>
        <w:spacing w:line="300" w:lineRule="auto"/>
        <w:rPr>
          <w:rFonts w:ascii="Neue Einstellung" w:hAnsi="Neue Einstellung"/>
          <w:lang w:val="en-US"/>
        </w:rPr>
      </w:pPr>
      <w:r w:rsidRPr="7AE0A96D">
        <w:rPr>
          <w:rFonts w:ascii="Neue Einstellung" w:hAnsi="Neue Einstellung"/>
          <w:lang w:val="en-US"/>
        </w:rPr>
        <w:t>Small communities such as Horicon, however, experience additional dynamics that aren’t always reflected in countywide averages. Seasonal employment patterns and a mix of full-time and part-time work, especially in the tourism, hospitality, and recreation sectors, can create fluctuations in workforce stability and household income. These conditions shape local planning needs related to workforce development, housing affordability, and economic diversification</w:t>
      </w:r>
      <w:r w:rsidR="00F71E22" w:rsidRPr="7AE0A96D">
        <w:rPr>
          <w:rFonts w:ascii="Neue Einstellung" w:hAnsi="Neue Einstellung"/>
          <w:lang w:val="en-US"/>
        </w:rPr>
        <w:t xml:space="preserve">. </w:t>
      </w:r>
    </w:p>
    <w:p w14:paraId="6727D838" w14:textId="77777777" w:rsidR="00A74244" w:rsidRPr="00FA0896" w:rsidRDefault="009D7CAA">
      <w:pPr>
        <w:pStyle w:val="Heading3"/>
        <w:rPr>
          <w:rFonts w:ascii="Neue Einstellung" w:hAnsi="Neue Einstellung"/>
        </w:rPr>
      </w:pPr>
      <w:bookmarkStart w:id="41" w:name="_heading=h.sdbklo487epx" w:colFirst="0" w:colLast="0"/>
      <w:bookmarkStart w:id="42" w:name="_Toc217910573"/>
      <w:bookmarkEnd w:id="41"/>
      <w:r w:rsidRPr="00FA0896">
        <w:rPr>
          <w:rFonts w:ascii="Neue Einstellung" w:hAnsi="Neue Einstellung"/>
          <w:color w:val="275317"/>
        </w:rPr>
        <w:t>Major Employers and Industries</w:t>
      </w:r>
      <w:bookmarkEnd w:id="42"/>
      <w:r w:rsidRPr="00FA0896">
        <w:rPr>
          <w:rFonts w:ascii="Neue Einstellung" w:hAnsi="Neue Einstellung"/>
          <w:color w:val="275317"/>
        </w:rPr>
        <w:t xml:space="preserve"> </w:t>
      </w:r>
    </w:p>
    <w:p w14:paraId="2C385E4C" w14:textId="57F197EE" w:rsidR="00A74244" w:rsidRPr="00FA0896" w:rsidRDefault="009D7CAA" w:rsidP="7AE0A96D">
      <w:pPr>
        <w:spacing w:line="300" w:lineRule="auto"/>
        <w:rPr>
          <w:rFonts w:ascii="Neue Einstellung" w:hAnsi="Neue Einstellung"/>
          <w:lang w:val="en-US"/>
        </w:rPr>
      </w:pPr>
      <w:r w:rsidRPr="7AE0A96D">
        <w:rPr>
          <w:rFonts w:ascii="Neue Einstellung" w:hAnsi="Neue Einstellung"/>
          <w:lang w:val="en-US"/>
        </w:rPr>
        <w:t xml:space="preserve">The top industries for workers in the Town of Horicon are educational </w:t>
      </w:r>
      <w:r w:rsidR="008A27B0">
        <w:rPr>
          <w:rFonts w:ascii="Neue Einstellung" w:hAnsi="Neue Einstellung"/>
          <w:lang w:val="en-US"/>
        </w:rPr>
        <w:t>se</w:t>
      </w:r>
      <w:r w:rsidRPr="7AE0A96D">
        <w:rPr>
          <w:rFonts w:ascii="Neue Einstellung" w:hAnsi="Neue Einstellung"/>
          <w:lang w:val="en-US"/>
        </w:rPr>
        <w:t xml:space="preserve">rvices and </w:t>
      </w:r>
      <w:commentRangeStart w:id="43"/>
      <w:r w:rsidRPr="7AE0A96D">
        <w:rPr>
          <w:rFonts w:ascii="Neue Einstellung" w:hAnsi="Neue Einstellung"/>
          <w:lang w:val="en-US"/>
        </w:rPr>
        <w:t>health</w:t>
      </w:r>
      <w:commentRangeEnd w:id="43"/>
      <w:r w:rsidR="00E53FB1" w:rsidRPr="7AE0A96D">
        <w:rPr>
          <w:rStyle w:val="CommentReference"/>
          <w:rFonts w:ascii="Neue Einstellung" w:hAnsi="Neue Einstellung"/>
          <w:sz w:val="24"/>
          <w:szCs w:val="24"/>
          <w:lang w:val="en-US"/>
        </w:rPr>
        <w:commentReference w:id="43"/>
      </w:r>
      <w:r w:rsidRPr="7AE0A96D">
        <w:rPr>
          <w:rFonts w:ascii="Neue Einstellung" w:hAnsi="Neue Einstellung"/>
          <w:lang w:val="en-US"/>
        </w:rPr>
        <w:t xml:space="preserve"> care and social assistance (16.8%), followed by retail (14.9%), and public administration (14.8%). Major regional employers include the Town of Horicon and North Warren Central School District. Approximately 65% of workers in</w:t>
      </w:r>
      <w:r w:rsidR="00A1394D">
        <w:rPr>
          <w:rFonts w:ascii="Neue Einstellung" w:hAnsi="Neue Einstellung"/>
          <w:lang w:val="en-US"/>
        </w:rPr>
        <w:t xml:space="preserve"> </w:t>
      </w:r>
      <w:r w:rsidRPr="7AE0A96D">
        <w:rPr>
          <w:rFonts w:ascii="Neue Einstellung" w:hAnsi="Neue Einstellung"/>
          <w:lang w:val="en-US"/>
        </w:rPr>
        <w:t>Horicon</w:t>
      </w:r>
      <w:r w:rsidR="00A1394D">
        <w:rPr>
          <w:rFonts w:ascii="Neue Einstellung" w:hAnsi="Neue Einstellung"/>
          <w:lang w:val="en-US"/>
        </w:rPr>
        <w:t xml:space="preserve"> are e</w:t>
      </w:r>
      <w:r w:rsidRPr="7AE0A96D">
        <w:rPr>
          <w:rFonts w:ascii="Neue Einstellung" w:hAnsi="Neue Einstellung"/>
          <w:lang w:val="en-US"/>
        </w:rPr>
        <w:t>mployed</w:t>
      </w:r>
      <w:r w:rsidR="00A1394D">
        <w:rPr>
          <w:rFonts w:ascii="Neue Einstellung" w:hAnsi="Neue Einstellung"/>
          <w:lang w:val="en-US"/>
        </w:rPr>
        <w:t xml:space="preserve"> </w:t>
      </w:r>
      <w:r w:rsidRPr="7AE0A96D">
        <w:rPr>
          <w:rFonts w:ascii="Neue Einstellung" w:hAnsi="Neue Einstellung"/>
          <w:lang w:val="en-US"/>
        </w:rPr>
        <w:t>in</w:t>
      </w:r>
      <w:r w:rsidR="00A1394D">
        <w:rPr>
          <w:rFonts w:ascii="Neue Einstellung" w:hAnsi="Neue Einstellung"/>
          <w:lang w:val="en-US"/>
        </w:rPr>
        <w:t xml:space="preserve"> </w:t>
      </w:r>
      <w:r w:rsidRPr="7AE0A96D">
        <w:rPr>
          <w:rFonts w:ascii="Neue Einstellung" w:hAnsi="Neue Einstellung"/>
          <w:lang w:val="en-US"/>
        </w:rPr>
        <w:t>the private sector, and 27% are in the public sector</w:t>
      </w:r>
      <w:r w:rsidR="00F71E22" w:rsidRPr="7AE0A96D">
        <w:rPr>
          <w:rFonts w:ascii="Neue Einstellung" w:hAnsi="Neue Einstellung"/>
          <w:lang w:val="en-US"/>
        </w:rPr>
        <w:t xml:space="preserve">. </w:t>
      </w:r>
      <w:r w:rsidRPr="7AE0A96D">
        <w:rPr>
          <w:rFonts w:ascii="Neue Einstellung" w:hAnsi="Neue Einstellung"/>
          <w:lang w:val="en-US"/>
        </w:rPr>
        <w:t xml:space="preserve">Communities with tourism-driven economies tend to have higher rates of private sector employment. The ratio of private to public sector employment in a community helps identify economic strengths, potential vulnerabilities, and opportunities for targeted development. A balance between private and public sector employment can make an economy more resilient. The public sector can act as a stabilizer during economic downturns, while the private sector can drive growth and innovation. </w:t>
      </w:r>
    </w:p>
    <w:p w14:paraId="40C5C6CB" w14:textId="77777777" w:rsidR="00A1394D" w:rsidRDefault="009D7CAA" w:rsidP="7AE0A96D">
      <w:pPr>
        <w:spacing w:line="300" w:lineRule="auto"/>
        <w:rPr>
          <w:rFonts w:ascii="Neue Einstellung" w:hAnsi="Neue Einstellung"/>
          <w:lang w:val="en-US"/>
        </w:rPr>
      </w:pPr>
      <w:r w:rsidRPr="7AE0A96D">
        <w:rPr>
          <w:rFonts w:ascii="Neue Einstellung" w:hAnsi="Neue Einstellung"/>
          <w:lang w:val="en-US"/>
        </w:rPr>
        <w:t xml:space="preserve">Horicon’s largest employers are primarily concentrated on tourism, outdoor recreation, and local services. Summer camps, hospitality and lodging businesses, marinas, and recreation-oriented enterprises make up a significant share of local employment, reflecting the town’s strong seasonal economy. The Town of Horicon, along with small </w:t>
      </w:r>
    </w:p>
    <w:p w14:paraId="09864AE0" w14:textId="06A4F157" w:rsidR="00A74244" w:rsidRPr="00FA0896" w:rsidRDefault="00A1394D" w:rsidP="7AE0A96D">
      <w:pPr>
        <w:spacing w:line="300" w:lineRule="auto"/>
        <w:rPr>
          <w:rFonts w:ascii="Neue Einstellung" w:hAnsi="Neue Einstellung"/>
          <w:lang w:val="en-US"/>
        </w:rPr>
      </w:pPr>
      <w:r>
        <w:rPr>
          <w:rFonts w:ascii="Neue Einstellung" w:hAnsi="Neue Einstellung"/>
          <w:noProof/>
          <w:lang w:val="en-US"/>
        </w:rPr>
        <w:drawing>
          <wp:anchor distT="0" distB="0" distL="114300" distR="114300" simplePos="0" relativeHeight="251659430" behindDoc="1" locked="0" layoutInCell="1" allowOverlap="1" wp14:anchorId="4F37C539" wp14:editId="7A79E793">
            <wp:simplePos x="0" y="0"/>
            <wp:positionH relativeFrom="column">
              <wp:posOffset>3408045</wp:posOffset>
            </wp:positionH>
            <wp:positionV relativeFrom="paragraph">
              <wp:posOffset>5080</wp:posOffset>
            </wp:positionV>
            <wp:extent cx="3122930" cy="8154035"/>
            <wp:effectExtent l="0" t="0" r="1270" b="0"/>
            <wp:wrapTight wrapText="bothSides">
              <wp:wrapPolygon edited="0">
                <wp:start x="0" y="0"/>
                <wp:lineTo x="0" y="21548"/>
                <wp:lineTo x="21477" y="21548"/>
                <wp:lineTo x="21477" y="0"/>
                <wp:lineTo x="0" y="0"/>
              </wp:wrapPolygon>
            </wp:wrapTight>
            <wp:docPr id="1609771395" name="Picture 1609771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771395" name="sidebar.jpg"/>
                    <pic:cNvPicPr/>
                  </pic:nvPicPr>
                  <pic:blipFill>
                    <a:blip r:embed="rId45">
                      <a:extLst>
                        <a:ext uri="{28A0092B-C50C-407E-A947-70E740481C1C}">
                          <a14:useLocalDpi xmlns:a14="http://schemas.microsoft.com/office/drawing/2010/main" val="0"/>
                        </a:ext>
                      </a:extLst>
                    </a:blip>
                    <a:stretch>
                      <a:fillRect/>
                    </a:stretch>
                  </pic:blipFill>
                  <pic:spPr>
                    <a:xfrm>
                      <a:off x="0" y="0"/>
                      <a:ext cx="3122930" cy="8154035"/>
                    </a:xfrm>
                    <a:prstGeom prst="rect">
                      <a:avLst/>
                    </a:prstGeom>
                  </pic:spPr>
                </pic:pic>
              </a:graphicData>
            </a:graphic>
            <wp14:sizeRelH relativeFrom="page">
              <wp14:pctWidth>0</wp14:pctWidth>
            </wp14:sizeRelH>
            <wp14:sizeRelV relativeFrom="page">
              <wp14:pctHeight>0</wp14:pctHeight>
            </wp14:sizeRelV>
          </wp:anchor>
        </w:drawing>
      </w:r>
      <w:r w:rsidR="009D7CAA" w:rsidRPr="7AE0A96D">
        <w:rPr>
          <w:rFonts w:ascii="Neue Einstellung" w:hAnsi="Neue Einstellung"/>
          <w:lang w:val="en-US"/>
        </w:rPr>
        <w:t xml:space="preserve">businesses, retail and service establishments, and local construction trades, also </w:t>
      </w:r>
      <w:r w:rsidR="00E95109" w:rsidRPr="7AE0A96D">
        <w:rPr>
          <w:rFonts w:ascii="Neue Einstellung" w:hAnsi="Neue Einstellung"/>
          <w:lang w:val="en-US"/>
        </w:rPr>
        <w:t>provide</w:t>
      </w:r>
      <w:r w:rsidR="009D7CAA" w:rsidRPr="7AE0A96D">
        <w:rPr>
          <w:rFonts w:ascii="Neue Einstellung" w:hAnsi="Neue Einstellung"/>
          <w:lang w:val="en-US"/>
        </w:rPr>
        <w:t xml:space="preserve"> key year-round employment opportunities. Many residents commute to nearby population centers for work, linking Horicon closely to the broader Warren County labor market. </w:t>
      </w:r>
    </w:p>
    <w:p w14:paraId="7FF32EDD" w14:textId="2EA36711" w:rsidR="00A74244" w:rsidRPr="00FA0896" w:rsidRDefault="009D7CAA">
      <w:pPr>
        <w:pStyle w:val="Heading3"/>
        <w:rPr>
          <w:rFonts w:ascii="Neue Einstellung" w:hAnsi="Neue Einstellung"/>
          <w:color w:val="275317"/>
        </w:rPr>
      </w:pPr>
      <w:bookmarkStart w:id="44" w:name="_heading=h.sfrag5hvpjsd" w:colFirst="0" w:colLast="0"/>
      <w:bookmarkStart w:id="45" w:name="_Toc217910574"/>
      <w:bookmarkEnd w:id="44"/>
      <w:r w:rsidRPr="00FA0896">
        <w:rPr>
          <w:rFonts w:ascii="Neue Einstellung" w:hAnsi="Neue Einstellung"/>
          <w:color w:val="275317"/>
        </w:rPr>
        <w:t>Land Use and Land Cover</w:t>
      </w:r>
      <w:bookmarkEnd w:id="45"/>
    </w:p>
    <w:p w14:paraId="2F59DD08" w14:textId="2D99A81E" w:rsidR="00A74244" w:rsidRPr="00FA0896" w:rsidRDefault="009D7CAA" w:rsidP="7AE0A96D">
      <w:pPr>
        <w:spacing w:line="300" w:lineRule="auto"/>
        <w:rPr>
          <w:rFonts w:ascii="Neue Einstellung" w:hAnsi="Neue Einstellung"/>
          <w:lang w:val="en-US"/>
        </w:rPr>
      </w:pPr>
      <w:r w:rsidRPr="7AE0A96D">
        <w:rPr>
          <w:rFonts w:ascii="Neue Einstellung" w:hAnsi="Neue Einstellung"/>
          <w:lang w:val="en-US"/>
        </w:rPr>
        <w:t>Land use in the Town of Horicon is shaped by multiple layers of regulation, including local ordinances, Adirondack Park Agency (APA) standards, and N</w:t>
      </w:r>
      <w:r w:rsidR="00094D4F" w:rsidRPr="7AE0A96D">
        <w:rPr>
          <w:rFonts w:ascii="Neue Einstellung" w:hAnsi="Neue Einstellung"/>
          <w:lang w:val="en-US"/>
        </w:rPr>
        <w:t xml:space="preserve">ew </w:t>
      </w:r>
      <w:r w:rsidRPr="7AE0A96D">
        <w:rPr>
          <w:rFonts w:ascii="Neue Einstellung" w:hAnsi="Neue Einstellung"/>
          <w:lang w:val="en-US"/>
        </w:rPr>
        <w:t>Y</w:t>
      </w:r>
      <w:r w:rsidR="00094D4F" w:rsidRPr="7AE0A96D">
        <w:rPr>
          <w:rFonts w:ascii="Neue Einstellung" w:hAnsi="Neue Einstellung"/>
          <w:lang w:val="en-US"/>
        </w:rPr>
        <w:t xml:space="preserve">ork </w:t>
      </w:r>
      <w:r w:rsidRPr="7AE0A96D">
        <w:rPr>
          <w:rFonts w:ascii="Neue Einstellung" w:hAnsi="Neue Einstellung"/>
          <w:lang w:val="en-US"/>
        </w:rPr>
        <w:t>S</w:t>
      </w:r>
      <w:r w:rsidR="00094D4F" w:rsidRPr="7AE0A96D">
        <w:rPr>
          <w:rFonts w:ascii="Neue Einstellung" w:hAnsi="Neue Einstellung"/>
          <w:lang w:val="en-US"/>
        </w:rPr>
        <w:t xml:space="preserve">tate </w:t>
      </w:r>
      <w:r w:rsidRPr="7AE0A96D">
        <w:rPr>
          <w:rFonts w:ascii="Neue Einstellung" w:hAnsi="Neue Einstellung"/>
          <w:lang w:val="en-US"/>
        </w:rPr>
        <w:t>D</w:t>
      </w:r>
      <w:r w:rsidR="00094D4F" w:rsidRPr="7AE0A96D">
        <w:rPr>
          <w:rFonts w:ascii="Neue Einstellung" w:hAnsi="Neue Einstellung"/>
          <w:lang w:val="en-US"/>
        </w:rPr>
        <w:t xml:space="preserve">epartment of </w:t>
      </w:r>
      <w:r w:rsidRPr="7AE0A96D">
        <w:rPr>
          <w:rFonts w:ascii="Neue Einstellung" w:hAnsi="Neue Einstellung"/>
          <w:lang w:val="en-US"/>
        </w:rPr>
        <w:t>E</w:t>
      </w:r>
      <w:r w:rsidR="00094D4F" w:rsidRPr="7AE0A96D">
        <w:rPr>
          <w:rFonts w:ascii="Neue Einstellung" w:hAnsi="Neue Einstellung"/>
          <w:lang w:val="en-US"/>
        </w:rPr>
        <w:t xml:space="preserve">nvironmental </w:t>
      </w:r>
      <w:r w:rsidRPr="7AE0A96D">
        <w:rPr>
          <w:rFonts w:ascii="Neue Einstellung" w:hAnsi="Neue Einstellung"/>
          <w:lang w:val="en-US"/>
        </w:rPr>
        <w:t>C</w:t>
      </w:r>
      <w:r w:rsidR="00094D4F" w:rsidRPr="7AE0A96D">
        <w:rPr>
          <w:rFonts w:ascii="Neue Einstellung" w:hAnsi="Neue Einstellung"/>
          <w:lang w:val="en-US"/>
        </w:rPr>
        <w:t>onservation (NYSDEC)</w:t>
      </w:r>
      <w:r w:rsidRPr="7AE0A96D">
        <w:rPr>
          <w:rFonts w:ascii="Neue Einstellung" w:hAnsi="Neue Einstellung"/>
          <w:lang w:val="en-US"/>
        </w:rPr>
        <w:t xml:space="preserve"> Unit Management Plans (UMP). These frameworks overlap across different parts of the town, influencing how land can be developed, conserved, and used for recreation. </w:t>
      </w:r>
    </w:p>
    <w:p w14:paraId="2581426A" w14:textId="77777777" w:rsidR="00A74244" w:rsidRPr="00FA0896" w:rsidRDefault="009D7CAA" w:rsidP="7AE0A96D">
      <w:pPr>
        <w:spacing w:line="300" w:lineRule="auto"/>
        <w:rPr>
          <w:rFonts w:ascii="Neue Einstellung" w:hAnsi="Neue Einstellung"/>
          <w:lang w:val="en-US"/>
        </w:rPr>
      </w:pPr>
      <w:r w:rsidRPr="7AE0A96D">
        <w:rPr>
          <w:rFonts w:ascii="Neue Einstellung" w:hAnsi="Neue Einstellung"/>
          <w:lang w:val="en-US"/>
        </w:rPr>
        <w:t>Public recreation lands account for more than one-third (37.7%) of Horicon’s total land area, including portions of the Lake George Wild Forest and the Pharaoh Lake Wilderness. Publicly owned forests, open spaces, and parklands make up the town’s largest land-use category. Within the hamlet areas, local parks, ballfields, and other recreation areas contribute an additional 3.9% of land area and are classified as Recreation &amp; Entertainment.</w:t>
      </w:r>
    </w:p>
    <w:p w14:paraId="6ADDB36C" w14:textId="77777777" w:rsidR="00A74244" w:rsidRPr="00FA0896" w:rsidRDefault="009D7CAA" w:rsidP="7AE0A96D">
      <w:pPr>
        <w:spacing w:line="300" w:lineRule="auto"/>
        <w:rPr>
          <w:rFonts w:ascii="Neue Einstellung" w:hAnsi="Neue Einstellung"/>
          <w:lang w:val="en-US"/>
        </w:rPr>
      </w:pPr>
      <w:r w:rsidRPr="7AE0A96D">
        <w:rPr>
          <w:rFonts w:ascii="Neue Einstellung" w:hAnsi="Neue Einstellung"/>
          <w:lang w:val="en-US"/>
        </w:rPr>
        <w:t xml:space="preserve">Vacant land is also a major land-use category, representing 29.2% of the town. These areas included forested lots without primary structures, hunting lands, underwater parcels, rural properties, and lands used for public utilities. Residential uses make up nearly 27% of the Town’s land area </w:t>
      </w:r>
      <w:r w:rsidRPr="7AE0A96D">
        <w:rPr>
          <w:rFonts w:ascii="Neue Einstellung" w:hAnsi="Neue Einstellung"/>
          <w:b/>
          <w:bCs/>
          <w:lang w:val="en-US"/>
        </w:rPr>
        <w:t>(Map 2. Town of Horicon Land Use Map)</w:t>
      </w:r>
      <w:r w:rsidRPr="7AE0A96D">
        <w:rPr>
          <w:rFonts w:ascii="Neue Einstellung" w:hAnsi="Neue Einstellung"/>
          <w:lang w:val="en-US"/>
        </w:rPr>
        <w:t>.</w:t>
      </w:r>
    </w:p>
    <w:p w14:paraId="56392B0C" w14:textId="48EB6E3F" w:rsidR="00A74244" w:rsidRDefault="009D7CAA" w:rsidP="7AE0A96D">
      <w:pPr>
        <w:spacing w:line="300" w:lineRule="auto"/>
        <w:rPr>
          <w:rFonts w:ascii="Neue Einstellung" w:hAnsi="Neue Einstellung"/>
          <w:b/>
          <w:bCs/>
          <w:lang w:val="en-US"/>
        </w:rPr>
      </w:pPr>
      <w:r w:rsidRPr="7AE0A96D">
        <w:rPr>
          <w:rFonts w:ascii="Neue Einstellung" w:hAnsi="Neue Einstellung"/>
          <w:lang w:val="en-US"/>
        </w:rPr>
        <w:t>Within the Brant Lake Hamlet, land use is a mix of residential, commercial, and community services with large tracts of vacant land on the perimeter that could provide opportunit</w:t>
      </w:r>
      <w:r w:rsidR="00C86346">
        <w:rPr>
          <w:rFonts w:ascii="Neue Einstellung" w:hAnsi="Neue Einstellung"/>
          <w:lang w:val="en-US"/>
        </w:rPr>
        <w:t>ies</w:t>
      </w:r>
      <w:r w:rsidRPr="7AE0A96D">
        <w:rPr>
          <w:rFonts w:ascii="Neue Einstellung" w:hAnsi="Neue Einstellung"/>
          <w:lang w:val="en-US"/>
        </w:rPr>
        <w:t xml:space="preserve"> for future compatible uses. The Hamlet of Adirondack is primarily residential with pockets of commercial use in the southern portion of the hamlet </w:t>
      </w:r>
      <w:r w:rsidRPr="7AE0A96D">
        <w:rPr>
          <w:rFonts w:ascii="Neue Einstellung" w:hAnsi="Neue Einstellung"/>
          <w:b/>
          <w:bCs/>
          <w:lang w:val="en-US"/>
        </w:rPr>
        <w:t>(Map 3. Hamlets of Adirondack and Brant Lake Land Use Maps)</w:t>
      </w:r>
      <w:r w:rsidRPr="00C24357">
        <w:rPr>
          <w:rFonts w:ascii="Neue Einstellung" w:hAnsi="Neue Einstellung"/>
          <w:lang w:val="en-US"/>
        </w:rPr>
        <w:t>.</w:t>
      </w:r>
    </w:p>
    <w:p w14:paraId="6A354C17" w14:textId="0AD76B3F" w:rsidR="003E5A56" w:rsidRPr="003E5A56" w:rsidRDefault="003E5A56" w:rsidP="7AE0A96D">
      <w:pPr>
        <w:spacing w:line="300" w:lineRule="auto"/>
        <w:rPr>
          <w:rFonts w:ascii="Neue Einstellung" w:hAnsi="Neue Einstellung"/>
          <w:lang w:val="en-US"/>
        </w:rPr>
      </w:pPr>
      <w:r w:rsidRPr="7AE0A96D">
        <w:rPr>
          <w:rFonts w:ascii="Neue Einstellung" w:hAnsi="Neue Einstellung"/>
          <w:lang w:val="en-US"/>
        </w:rPr>
        <w:t xml:space="preserve">Horicon’s land cover is overwhelmingly forested at 91%, far higher than the statewide average of 53%. While there are no large-scale or industrial farming operations, the Town does include several small subsistence farms. State-owned forest lands are managed by NYSDEC under </w:t>
      </w:r>
      <w:r w:rsidR="00C24357">
        <w:rPr>
          <w:rFonts w:ascii="Neue Einstellung" w:hAnsi="Neue Einstellung"/>
          <w:lang w:val="en-US"/>
        </w:rPr>
        <w:t xml:space="preserve">a Unit Management </w:t>
      </w:r>
      <w:r w:rsidR="001357C0">
        <w:rPr>
          <w:rFonts w:ascii="Neue Einstellung" w:hAnsi="Neue Einstellung"/>
          <w:lang w:val="en-US"/>
        </w:rPr>
        <w:t>Plan</w:t>
      </w:r>
      <w:r w:rsidR="00C24357">
        <w:rPr>
          <w:rFonts w:ascii="Neue Einstellung" w:hAnsi="Neue Einstellung"/>
          <w:lang w:val="en-US"/>
        </w:rPr>
        <w:t xml:space="preserve"> (UMP),</w:t>
      </w:r>
      <w:r w:rsidRPr="7AE0A96D">
        <w:rPr>
          <w:rFonts w:ascii="Neue Einstellung" w:hAnsi="Neue Einstellung"/>
          <w:lang w:val="en-US"/>
        </w:rPr>
        <w:t xml:space="preserve"> which evaluates natural and physical resources, guides public recreation, and ensures that activities are consistent with land classifications and environmental stewardship goals. Horicon contains portions of three NYSDEC land units: </w:t>
      </w:r>
      <w:r w:rsidR="00B944DD">
        <w:rPr>
          <w:rFonts w:ascii="Neue Einstellung" w:hAnsi="Neue Einstellung"/>
          <w:lang w:val="en-US"/>
        </w:rPr>
        <w:t xml:space="preserve"> </w:t>
      </w:r>
      <w:proofErr w:type="gramStart"/>
      <w:r w:rsidRPr="7AE0A96D">
        <w:rPr>
          <w:rFonts w:ascii="Neue Einstellung" w:hAnsi="Neue Einstellung"/>
          <w:lang w:val="en-US"/>
        </w:rPr>
        <w:t>the</w:t>
      </w:r>
      <w:proofErr w:type="gramEnd"/>
      <w:r w:rsidRPr="7AE0A96D">
        <w:rPr>
          <w:rFonts w:ascii="Neue Einstellung" w:hAnsi="Neue Einstellung"/>
          <w:lang w:val="en-US"/>
        </w:rPr>
        <w:t xml:space="preserve"> Pharaoh Lake Wilderness Area, the Lake George Wild Forest Area, and the First Brother Primitive Area, each governed by its respective UMP.</w:t>
      </w:r>
    </w:p>
    <w:p w14:paraId="0F5D152C" w14:textId="77777777" w:rsidR="00E53FB1" w:rsidRDefault="00E53FB1" w:rsidP="7AE0A96D">
      <w:pPr>
        <w:spacing w:line="300" w:lineRule="auto"/>
        <w:rPr>
          <w:rFonts w:ascii="Neue Einstellung" w:hAnsi="Neue Einstellung"/>
          <w:lang w:val="en-US"/>
        </w:rPr>
      </w:pPr>
    </w:p>
    <w:p w14:paraId="421E396F" w14:textId="77777777" w:rsidR="00E53FB1" w:rsidRDefault="00E53FB1" w:rsidP="7AE0A96D">
      <w:pPr>
        <w:spacing w:line="300" w:lineRule="auto"/>
        <w:rPr>
          <w:rFonts w:ascii="Neue Einstellung" w:hAnsi="Neue Einstellung"/>
          <w:lang w:val="en-US"/>
        </w:rPr>
      </w:pPr>
    </w:p>
    <w:p w14:paraId="185C9A3D" w14:textId="77777777" w:rsidR="00E53FB1" w:rsidRDefault="00E53FB1" w:rsidP="7AE0A96D">
      <w:pPr>
        <w:spacing w:line="300" w:lineRule="auto"/>
        <w:rPr>
          <w:rFonts w:ascii="Neue Einstellung" w:hAnsi="Neue Einstellung"/>
          <w:lang w:val="en-US"/>
        </w:rPr>
      </w:pPr>
    </w:p>
    <w:p w14:paraId="15AA1547" w14:textId="77777777" w:rsidR="00E53FB1" w:rsidRDefault="00E53FB1" w:rsidP="7AE0A96D">
      <w:pPr>
        <w:spacing w:line="300" w:lineRule="auto"/>
        <w:rPr>
          <w:rFonts w:ascii="Neue Einstellung" w:hAnsi="Neue Einstellung"/>
          <w:lang w:val="en-US"/>
        </w:rPr>
      </w:pPr>
    </w:p>
    <w:p w14:paraId="27A9EAB3" w14:textId="77777777" w:rsidR="00E53FB1" w:rsidRDefault="00E53FB1" w:rsidP="7AE0A96D">
      <w:pPr>
        <w:spacing w:line="300" w:lineRule="auto"/>
        <w:rPr>
          <w:rFonts w:ascii="Neue Einstellung" w:hAnsi="Neue Einstellung"/>
          <w:lang w:val="en-US"/>
        </w:rPr>
      </w:pPr>
    </w:p>
    <w:p w14:paraId="0408DD57" w14:textId="77777777" w:rsidR="00E53FB1" w:rsidRDefault="00E53FB1" w:rsidP="7AE0A96D">
      <w:pPr>
        <w:spacing w:line="300" w:lineRule="auto"/>
        <w:rPr>
          <w:rFonts w:ascii="Neue Einstellung" w:hAnsi="Neue Einstellung"/>
          <w:lang w:val="en-US"/>
        </w:rPr>
      </w:pPr>
    </w:p>
    <w:p w14:paraId="5CDE5916" w14:textId="77777777" w:rsidR="00E53FB1" w:rsidRDefault="00E53FB1" w:rsidP="7AE0A96D">
      <w:pPr>
        <w:spacing w:line="300" w:lineRule="auto"/>
        <w:rPr>
          <w:rFonts w:ascii="Neue Einstellung" w:hAnsi="Neue Einstellung"/>
          <w:lang w:val="en-US"/>
        </w:rPr>
      </w:pPr>
    </w:p>
    <w:p w14:paraId="5140D2FC" w14:textId="3042DE3A" w:rsidR="00E53FB1" w:rsidRDefault="00E53FB1" w:rsidP="7AE0A96D">
      <w:pPr>
        <w:spacing w:line="300" w:lineRule="auto"/>
        <w:rPr>
          <w:rFonts w:ascii="Neue Einstellung" w:hAnsi="Neue Einstellung"/>
          <w:lang w:val="en-US"/>
        </w:rPr>
      </w:pPr>
    </w:p>
    <w:p w14:paraId="1054241A" w14:textId="06F9A26F" w:rsidR="00914C6D" w:rsidRDefault="00914C6D" w:rsidP="7AE0A96D">
      <w:pPr>
        <w:spacing w:line="300" w:lineRule="auto"/>
        <w:rPr>
          <w:rFonts w:ascii="Neue Einstellung" w:hAnsi="Neue Einstellung"/>
          <w:lang w:val="en-US"/>
        </w:rPr>
      </w:pPr>
    </w:p>
    <w:p w14:paraId="31D93D83" w14:textId="7619A57A" w:rsidR="00914C6D" w:rsidRDefault="00914C6D" w:rsidP="7AE0A96D">
      <w:pPr>
        <w:spacing w:line="300" w:lineRule="auto"/>
        <w:rPr>
          <w:rFonts w:ascii="Neue Einstellung" w:hAnsi="Neue Einstellung"/>
          <w:lang w:val="en-US"/>
        </w:rPr>
      </w:pPr>
    </w:p>
    <w:p w14:paraId="50EE1FD2" w14:textId="77777777" w:rsidR="00914C6D" w:rsidRDefault="00914C6D" w:rsidP="7AE0A96D">
      <w:pPr>
        <w:spacing w:line="300" w:lineRule="auto"/>
        <w:rPr>
          <w:rFonts w:ascii="Neue Einstellung" w:hAnsi="Neue Einstellung"/>
          <w:lang w:val="en-US"/>
        </w:rPr>
      </w:pPr>
    </w:p>
    <w:p w14:paraId="58A105C2" w14:textId="77777777" w:rsidR="00E53FB1" w:rsidRPr="003E5A56" w:rsidRDefault="00E53FB1" w:rsidP="7AE0A96D">
      <w:pPr>
        <w:spacing w:line="300" w:lineRule="auto"/>
        <w:rPr>
          <w:rFonts w:ascii="Neue Einstellung" w:hAnsi="Neue Einstellung"/>
          <w:lang w:val="en-US"/>
        </w:rPr>
      </w:pPr>
    </w:p>
    <w:p w14:paraId="5B45E928" w14:textId="77777777" w:rsidR="00914C6D" w:rsidRPr="00FA0896" w:rsidRDefault="00914C6D" w:rsidP="00914C6D">
      <w:pPr>
        <w:pStyle w:val="Heading2"/>
        <w:rPr>
          <w:rFonts w:ascii="Neue Einstellung" w:hAnsi="Neue Einstellung"/>
        </w:rPr>
      </w:pPr>
      <w:bookmarkStart w:id="46" w:name="_Toc217910575"/>
      <w:r w:rsidRPr="009D7CAA">
        <w:rPr>
          <w:rFonts w:ascii="Calibri" w:eastAsia="Calibri" w:hAnsi="Calibri" w:cs="Times New Roman"/>
          <w:noProof/>
          <w:sz w:val="22"/>
          <w:szCs w:val="22"/>
          <w:lang w:val="en-US"/>
        </w:rPr>
        <w:drawing>
          <wp:anchor distT="0" distB="0" distL="114300" distR="114300" simplePos="0" relativeHeight="251661478" behindDoc="0" locked="0" layoutInCell="1" allowOverlap="1" wp14:anchorId="240E9427" wp14:editId="5E564FDE">
            <wp:simplePos x="0" y="0"/>
            <wp:positionH relativeFrom="margin">
              <wp:align>left</wp:align>
            </wp:positionH>
            <wp:positionV relativeFrom="paragraph">
              <wp:posOffset>350624</wp:posOffset>
            </wp:positionV>
            <wp:extent cx="6067168" cy="7852270"/>
            <wp:effectExtent l="0" t="0" r="0" b="0"/>
            <wp:wrapNone/>
            <wp:docPr id="1609771396" name="Picture 1609771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ny Creek Rec Field Water.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067168" cy="7852270"/>
                    </a:xfrm>
                    <a:prstGeom prst="rect">
                      <a:avLst/>
                    </a:prstGeom>
                  </pic:spPr>
                </pic:pic>
              </a:graphicData>
            </a:graphic>
            <wp14:sizeRelH relativeFrom="page">
              <wp14:pctWidth>0</wp14:pctWidth>
            </wp14:sizeRelH>
            <wp14:sizeRelV relativeFrom="page">
              <wp14:pctHeight>0</wp14:pctHeight>
            </wp14:sizeRelV>
          </wp:anchor>
        </w:drawing>
      </w:r>
      <w:r w:rsidRPr="00FA0896">
        <w:rPr>
          <w:rFonts w:ascii="Neue Einstellung" w:hAnsi="Neue Einstellung"/>
        </w:rPr>
        <w:t>Map 2. Land Use Map</w:t>
      </w:r>
      <w:bookmarkEnd w:id="46"/>
    </w:p>
    <w:p w14:paraId="23BD4041" w14:textId="4A450DFD" w:rsidR="00A74244" w:rsidRPr="00FA0896" w:rsidRDefault="00914C6D">
      <w:pPr>
        <w:rPr>
          <w:rFonts w:ascii="Neue Einstellung" w:hAnsi="Neue Einstellung"/>
        </w:rPr>
      </w:pPr>
      <w:r w:rsidRPr="009D7CAA">
        <w:rPr>
          <w:rFonts w:ascii="Calibri" w:eastAsia="Calibri" w:hAnsi="Calibri" w:cs="Times New Roman"/>
          <w:noProof/>
          <w:sz w:val="22"/>
          <w:szCs w:val="22"/>
          <w:lang w:val="en-US"/>
        </w:rPr>
        <w:drawing>
          <wp:anchor distT="0" distB="0" distL="114300" distR="114300" simplePos="0" relativeHeight="251658269" behindDoc="0" locked="0" layoutInCell="1" allowOverlap="1" wp14:anchorId="2D2092E6" wp14:editId="3FF44070">
            <wp:simplePos x="0" y="0"/>
            <wp:positionH relativeFrom="margin">
              <wp:posOffset>24765</wp:posOffset>
            </wp:positionH>
            <wp:positionV relativeFrom="paragraph">
              <wp:posOffset>32385</wp:posOffset>
            </wp:positionV>
            <wp:extent cx="6017260" cy="7851775"/>
            <wp:effectExtent l="0" t="0" r="254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ny Creek Rec Field Water.jpg"/>
                    <pic:cNvPicPr/>
                  </pic:nvPicPr>
                  <pic:blipFill>
                    <a:blip r:embed="rId47">
                      <a:extLst>
                        <a:ext uri="{28A0092B-C50C-407E-A947-70E740481C1C}">
                          <a14:useLocalDpi xmlns:a14="http://schemas.microsoft.com/office/drawing/2010/main" val="0"/>
                        </a:ext>
                      </a:extLst>
                    </a:blip>
                    <a:stretch>
                      <a:fillRect/>
                    </a:stretch>
                  </pic:blipFill>
                  <pic:spPr>
                    <a:xfrm>
                      <a:off x="0" y="0"/>
                      <a:ext cx="6017260" cy="7851775"/>
                    </a:xfrm>
                    <a:prstGeom prst="rect">
                      <a:avLst/>
                    </a:prstGeom>
                  </pic:spPr>
                </pic:pic>
              </a:graphicData>
            </a:graphic>
            <wp14:sizeRelH relativeFrom="page">
              <wp14:pctWidth>0</wp14:pctWidth>
            </wp14:sizeRelH>
            <wp14:sizeRelV relativeFrom="page">
              <wp14:pctHeight>0</wp14:pctHeight>
            </wp14:sizeRelV>
          </wp:anchor>
        </w:drawing>
      </w:r>
      <w:r w:rsidR="009D7CAA" w:rsidRPr="00FA0896">
        <w:rPr>
          <w:rFonts w:ascii="Neue Einstellung" w:hAnsi="Neue Einstellung"/>
        </w:rPr>
        <w:br w:type="page"/>
      </w:r>
    </w:p>
    <w:p w14:paraId="2E56B849" w14:textId="77777777" w:rsidR="00A74244" w:rsidRPr="00FA0896" w:rsidRDefault="00BD707B">
      <w:pPr>
        <w:pStyle w:val="Heading2"/>
        <w:rPr>
          <w:rFonts w:ascii="Neue Einstellung" w:hAnsi="Neue Einstellung"/>
        </w:rPr>
      </w:pPr>
      <w:bookmarkStart w:id="47" w:name="_heading=h.a8ema094ofz8" w:colFirst="0" w:colLast="0"/>
      <w:bookmarkStart w:id="48" w:name="_Toc217910576"/>
      <w:bookmarkEnd w:id="47"/>
      <w:r w:rsidRPr="009D7CAA">
        <w:rPr>
          <w:rFonts w:ascii="Calibri" w:eastAsia="Calibri" w:hAnsi="Calibri" w:cs="Times New Roman"/>
          <w:noProof/>
          <w:sz w:val="22"/>
          <w:szCs w:val="22"/>
          <w:lang w:val="en-US"/>
        </w:rPr>
        <w:drawing>
          <wp:anchor distT="0" distB="0" distL="114300" distR="114300" simplePos="0" relativeHeight="251658270" behindDoc="0" locked="0" layoutInCell="1" allowOverlap="1" wp14:anchorId="72E9FBD7" wp14:editId="69B3E779">
            <wp:simplePos x="0" y="0"/>
            <wp:positionH relativeFrom="margin">
              <wp:align>left</wp:align>
            </wp:positionH>
            <wp:positionV relativeFrom="paragraph">
              <wp:posOffset>350623</wp:posOffset>
            </wp:positionV>
            <wp:extent cx="6073176" cy="7858897"/>
            <wp:effectExtent l="0" t="0" r="3810" b="889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ny Creek Rec Field Water.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073176" cy="7858897"/>
                    </a:xfrm>
                    <a:prstGeom prst="rect">
                      <a:avLst/>
                    </a:prstGeom>
                  </pic:spPr>
                </pic:pic>
              </a:graphicData>
            </a:graphic>
            <wp14:sizeRelH relativeFrom="page">
              <wp14:pctWidth>0</wp14:pctWidth>
            </wp14:sizeRelH>
            <wp14:sizeRelV relativeFrom="page">
              <wp14:pctHeight>0</wp14:pctHeight>
            </wp14:sizeRelV>
          </wp:anchor>
        </w:drawing>
      </w:r>
      <w:r w:rsidR="009D7CAA" w:rsidRPr="00FA0896">
        <w:rPr>
          <w:rFonts w:ascii="Neue Einstellung" w:hAnsi="Neue Einstellung"/>
        </w:rPr>
        <w:t>Map 3. Hamlets of Adirondack and Brant Lake Land Use Maps</w:t>
      </w:r>
      <w:bookmarkEnd w:id="48"/>
    </w:p>
    <w:p w14:paraId="4FE8849D" w14:textId="77777777" w:rsidR="00A74244" w:rsidRPr="00FA0896" w:rsidRDefault="009D7CAA">
      <w:pPr>
        <w:rPr>
          <w:rFonts w:ascii="Neue Einstellung" w:hAnsi="Neue Einstellung"/>
        </w:rPr>
      </w:pPr>
      <w:r w:rsidRPr="00FA0896">
        <w:rPr>
          <w:rFonts w:ascii="Neue Einstellung" w:hAnsi="Neue Einstellung"/>
        </w:rPr>
        <w:br w:type="page"/>
      </w:r>
    </w:p>
    <w:p w14:paraId="26344870" w14:textId="77777777" w:rsidR="00A74244" w:rsidRPr="00FA0896" w:rsidRDefault="009D7CAA">
      <w:pPr>
        <w:pStyle w:val="Heading3"/>
        <w:rPr>
          <w:rFonts w:ascii="Neue Einstellung" w:hAnsi="Neue Einstellung"/>
          <w:color w:val="275317"/>
        </w:rPr>
      </w:pPr>
      <w:bookmarkStart w:id="49" w:name="_heading=h.9ffs1yvtojp" w:colFirst="0" w:colLast="0"/>
      <w:bookmarkStart w:id="50" w:name="_Toc217910577"/>
      <w:bookmarkEnd w:id="49"/>
      <w:r w:rsidRPr="00FA0896">
        <w:rPr>
          <w:rFonts w:ascii="Neue Einstellung" w:hAnsi="Neue Einstellung"/>
          <w:color w:val="275317"/>
        </w:rPr>
        <w:t>Zoning and Other Local Development Controls</w:t>
      </w:r>
      <w:bookmarkEnd w:id="50"/>
    </w:p>
    <w:p w14:paraId="3ECBBC84" w14:textId="7EC72387" w:rsidR="00A74244" w:rsidRPr="00FA0896" w:rsidRDefault="002466C2" w:rsidP="7AE0A96D">
      <w:pPr>
        <w:spacing w:line="300" w:lineRule="auto"/>
        <w:rPr>
          <w:rFonts w:ascii="Neue Einstellung" w:hAnsi="Neue Einstellung"/>
          <w:lang w:val="en-US"/>
        </w:rPr>
      </w:pPr>
      <w:r w:rsidRPr="00914C6D">
        <w:rPr>
          <w:rFonts w:ascii="Neue Einstellung" w:hAnsi="Neue Einstellung"/>
          <w:noProof/>
        </w:rPr>
        <mc:AlternateContent>
          <mc:Choice Requires="wps">
            <w:drawing>
              <wp:anchor distT="0" distB="0" distL="114300" distR="114300" simplePos="0" relativeHeight="251658251" behindDoc="0" locked="0" layoutInCell="1" hidden="0" allowOverlap="1" wp14:anchorId="64D9B9C5" wp14:editId="0FB899A7">
                <wp:simplePos x="0" y="0"/>
                <wp:positionH relativeFrom="column">
                  <wp:posOffset>3282315</wp:posOffset>
                </wp:positionH>
                <wp:positionV relativeFrom="paragraph">
                  <wp:posOffset>1273175</wp:posOffset>
                </wp:positionV>
                <wp:extent cx="3025140" cy="3613785"/>
                <wp:effectExtent l="0" t="0" r="22860" b="24765"/>
                <wp:wrapSquare wrapText="bothSides" distT="0" distB="0" distL="114300" distR="114300"/>
                <wp:docPr id="2119078633" name="Rectangle 2119078633"/>
                <wp:cNvGraphicFramePr/>
                <a:graphic xmlns:a="http://schemas.openxmlformats.org/drawingml/2006/main">
                  <a:graphicData uri="http://schemas.microsoft.com/office/word/2010/wordprocessingShape">
                    <wps:wsp>
                      <wps:cNvSpPr/>
                      <wps:spPr>
                        <a:xfrm>
                          <a:off x="0" y="0"/>
                          <a:ext cx="3025140" cy="3613785"/>
                        </a:xfrm>
                        <a:prstGeom prst="rect">
                          <a:avLst/>
                        </a:prstGeom>
                        <a:solidFill>
                          <a:schemeClr val="lt2"/>
                        </a:solidFill>
                        <a:ln w="12700" cap="flat" cmpd="sng">
                          <a:solidFill>
                            <a:schemeClr val="lt1"/>
                          </a:solidFill>
                          <a:prstDash val="solid"/>
                          <a:miter lim="800000"/>
                          <a:headEnd type="none" w="sm" len="sm"/>
                          <a:tailEnd type="none" w="sm" len="sm"/>
                        </a:ln>
                      </wps:spPr>
                      <wps:txbx>
                        <w:txbxContent>
                          <w:p w14:paraId="7C4C5E3D" w14:textId="77777777" w:rsidR="00701716" w:rsidRDefault="00701716">
                            <w:pPr>
                              <w:spacing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64D9B9C5" id="Rectangle 2119078633" o:spid="_x0000_s1070" style="position:absolute;margin-left:258.45pt;margin-top:100.25pt;width:238.2pt;height:284.55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" fillcolor="#e8e8e8 [3203]" strokecolor="white [3201]" strokeweight="1pt">
                <v:stroke startarrowwidth="narrow" startarrowlength="short" endarrowwidth="narrow" endarrowlength="short"/>
                <v:textbox inset="2.53958mm,2.53958mm,2.53958mm,2.53958mm">
                  <w:txbxContent>
                    <w:p w14:paraId="7C4C5E3D" w14:textId="77777777" w:rsidR="00701716" w:rsidRDefault="00701716">
                      <w:pPr>
                        <w:spacing w:after="0" w:line="240" w:lineRule="auto"/>
                        <w:textDirection w:val="btLr"/>
                      </w:pPr>
                    </w:p>
                  </w:txbxContent>
                </v:textbox>
                <w10:wrap type="square"/>
              </v:rect>
            </w:pict>
          </mc:Fallback>
        </mc:AlternateContent>
      </w:r>
      <w:r w:rsidRPr="00914C6D">
        <w:rPr>
          <w:rFonts w:ascii="Neue Einstellung" w:hAnsi="Neue Einstellung"/>
          <w:noProof/>
        </w:rPr>
        <mc:AlternateContent>
          <mc:Choice Requires="wps">
            <w:drawing>
              <wp:anchor distT="0" distB="0" distL="114300" distR="114300" simplePos="0" relativeHeight="251658252" behindDoc="0" locked="0" layoutInCell="1" hidden="0" allowOverlap="1" wp14:anchorId="37EB6267" wp14:editId="5C2ACEE0">
                <wp:simplePos x="0" y="0"/>
                <wp:positionH relativeFrom="margin">
                  <wp:posOffset>3456051</wp:posOffset>
                </wp:positionH>
                <wp:positionV relativeFrom="paragraph">
                  <wp:posOffset>1343025</wp:posOffset>
                </wp:positionV>
                <wp:extent cx="2743835" cy="3482340"/>
                <wp:effectExtent l="0" t="0" r="0" b="3810"/>
                <wp:wrapNone/>
                <wp:docPr id="2119078628" name="Rectangle 2119078628"/>
                <wp:cNvGraphicFramePr/>
                <a:graphic xmlns:a="http://schemas.openxmlformats.org/drawingml/2006/main">
                  <a:graphicData uri="http://schemas.microsoft.com/office/word/2010/wordprocessingShape">
                    <wps:wsp>
                      <wps:cNvSpPr/>
                      <wps:spPr>
                        <a:xfrm>
                          <a:off x="0" y="0"/>
                          <a:ext cx="2743835" cy="3482340"/>
                        </a:xfrm>
                        <a:prstGeom prst="rect">
                          <a:avLst/>
                        </a:prstGeom>
                        <a:noFill/>
                        <a:ln>
                          <a:noFill/>
                        </a:ln>
                      </wps:spPr>
                      <wps:txbx>
                        <w:txbxContent>
                          <w:p w14:paraId="532DADBF" w14:textId="77777777" w:rsidR="00701716" w:rsidRPr="003E5A56" w:rsidRDefault="00701716" w:rsidP="003E5A56">
                            <w:pPr>
                              <w:spacing w:line="300" w:lineRule="auto"/>
                              <w:textDirection w:val="btLr"/>
                              <w:rPr>
                                <w:rFonts w:ascii="Neue Einstellung" w:hAnsi="Neue Einstellung"/>
                              </w:rPr>
                            </w:pPr>
                            <w:r w:rsidRPr="008478D8">
                              <w:rPr>
                                <w:rFonts w:ascii="Neue Einstellung" w:hAnsi="Neue Einstellung"/>
                                <w:b/>
                              </w:rPr>
                              <w:t>An ALLUP is a locally developed land use law that aligns with or exceeds the standards set forth by the APA Act.</w:t>
                            </w:r>
                            <w:r w:rsidRPr="008478D8">
                              <w:rPr>
                                <w:rFonts w:ascii="Neue Einstellung" w:hAnsi="Neue Einstellung"/>
                              </w:rPr>
                              <w:t xml:space="preserve"> </w:t>
                            </w:r>
                            <w:r w:rsidRPr="003E5A56">
                              <w:rPr>
                                <w:rFonts w:ascii="Neue Einstellung" w:hAnsi="Neue Einstellung"/>
                                <w:color w:val="000000"/>
                              </w:rPr>
                              <w:t>Once approved, an ALLUP enables the municipality to take certain land use responsibility for administering land use and development regulations within its boundaries. This approach allows for more localized decision-making while ensuring alignment with the overarching goals of the APA, balancing local autonomy with regional environmental stewardship.</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37EB6267" id="Rectangle 2119078628" o:spid="_x0000_s1071" style="position:absolute;margin-left:272.15pt;margin-top:105.75pt;width:216.05pt;height:274.2pt;z-index:2516582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" filled="f" stroked="f">
                <v:textbox inset="2.53958mm,1.2694mm,2.53958mm,1.2694mm">
                  <w:txbxContent>
                    <w:p w14:paraId="532DADBF" w14:textId="77777777" w:rsidR="00701716" w:rsidRPr="003E5A56" w:rsidRDefault="00701716" w:rsidP="003E5A56">
                      <w:pPr>
                        <w:spacing w:line="300" w:lineRule="auto"/>
                        <w:textDirection w:val="btLr"/>
                        <w:rPr>
                          <w:rFonts w:ascii="Neue Einstellung" w:hAnsi="Neue Einstellung"/>
                        </w:rPr>
                      </w:pPr>
                      <w:r w:rsidRPr="008478D8">
                        <w:rPr>
                          <w:rFonts w:ascii="Neue Einstellung" w:hAnsi="Neue Einstellung"/>
                          <w:b/>
                        </w:rPr>
                        <w:t>An ALLUP is a locally developed land use law that aligns with or exceeds the standards set forth by the APA Act.</w:t>
                      </w:r>
                      <w:r w:rsidRPr="008478D8">
                        <w:rPr>
                          <w:rFonts w:ascii="Neue Einstellung" w:hAnsi="Neue Einstellung"/>
                        </w:rPr>
                        <w:t xml:space="preserve"> </w:t>
                      </w:r>
                      <w:r w:rsidRPr="003E5A56">
                        <w:rPr>
                          <w:rFonts w:ascii="Neue Einstellung" w:hAnsi="Neue Einstellung"/>
                          <w:color w:val="000000"/>
                        </w:rPr>
                        <w:t>Once approved, an ALLUP enables the municipality to take certain land use responsibility for administering land use and development regulations within its boundaries. This approach allows for more localized decision-making while ensuring alignment with the overarching goals of the APA, balancing local autonomy with regional environmental stewardship.</w:t>
                      </w:r>
                    </w:p>
                  </w:txbxContent>
                </v:textbox>
                <w10:wrap anchorx="margin"/>
              </v:rect>
            </w:pict>
          </mc:Fallback>
        </mc:AlternateContent>
      </w:r>
      <w:r w:rsidR="009D7CAA" w:rsidRPr="00914C6D">
        <w:rPr>
          <w:rFonts w:ascii="Neue Einstellung" w:hAnsi="Neue Einstellung"/>
          <w:lang w:val="en-US"/>
        </w:rPr>
        <w:t xml:space="preserve">The Town of Horicon is subject to </w:t>
      </w:r>
      <w:r w:rsidR="00115EE1" w:rsidRPr="00914C6D">
        <w:rPr>
          <w:rFonts w:ascii="Neue Einstellung" w:hAnsi="Neue Einstellung"/>
          <w:lang w:val="en-US"/>
        </w:rPr>
        <w:t>the Adirondack Park Agency (APA) land controls and any locally adopted land-use</w:t>
      </w:r>
      <w:r w:rsidR="009D7CAA" w:rsidRPr="00914C6D">
        <w:rPr>
          <w:rFonts w:ascii="Neue Einstellung" w:hAnsi="Neue Einstellung"/>
          <w:lang w:val="en-US"/>
        </w:rPr>
        <w:t xml:space="preserve"> ordinances. The</w:t>
      </w:r>
      <w:r w:rsidR="009D7CAA" w:rsidRPr="7AE0A96D">
        <w:rPr>
          <w:rFonts w:ascii="Neue Einstellung" w:hAnsi="Neue Einstellung"/>
          <w:lang w:val="en-US"/>
        </w:rPr>
        <w:t xml:space="preserve"> APA is an independent, executive state agency responsible for developing long-range Park policy in a forum that balances statewide concerns and interests of local governments in the Adirondack Park. It was created by New York State law in 1971. The APA regulates development on private land within the Adirondack Park. </w:t>
      </w:r>
    </w:p>
    <w:p w14:paraId="290BE6E7" w14:textId="77777777" w:rsidR="00A74244" w:rsidRPr="00FA0896" w:rsidRDefault="009D7CAA" w:rsidP="003E5A56">
      <w:pPr>
        <w:spacing w:line="300" w:lineRule="auto"/>
        <w:rPr>
          <w:rFonts w:ascii="Neue Einstellung" w:hAnsi="Neue Einstellung"/>
        </w:rPr>
      </w:pPr>
      <w:r w:rsidRPr="00FA0896">
        <w:rPr>
          <w:rFonts w:ascii="Neue Einstellung" w:hAnsi="Neue Einstellung"/>
        </w:rPr>
        <w:t>Within the Adirondack Park, the APA administers the Adirondack Park Agency Act, the Adirondack Park Agency Rules and Regulations, the Freshwater Wetlands Act, and the Wild, Scenic, and Recreational Rivers System Act.</w:t>
      </w:r>
    </w:p>
    <w:p w14:paraId="48A5E251" w14:textId="77777777" w:rsidR="00A74244" w:rsidRPr="00FA0896" w:rsidRDefault="009D7CAA" w:rsidP="7AE0A96D">
      <w:pPr>
        <w:spacing w:line="300" w:lineRule="auto"/>
        <w:rPr>
          <w:rFonts w:ascii="Neue Einstellung" w:hAnsi="Neue Einstellung"/>
          <w:lang w:val="en-US"/>
        </w:rPr>
      </w:pPr>
      <w:r w:rsidRPr="7AE0A96D">
        <w:rPr>
          <w:rFonts w:ascii="Neue Einstellung" w:hAnsi="Neue Einstellung"/>
          <w:lang w:val="en-US"/>
        </w:rPr>
        <w:t>The APA Act §810 defines different land uses and development as class A or class B regional projects based on their location, use, intensity, and other characteristics.</w:t>
      </w:r>
    </w:p>
    <w:p w14:paraId="1EE81252" w14:textId="77777777" w:rsidR="00A74244" w:rsidRPr="00FA0896" w:rsidRDefault="009D7CAA" w:rsidP="7AE0A96D">
      <w:pPr>
        <w:spacing w:line="300" w:lineRule="auto"/>
        <w:rPr>
          <w:rFonts w:ascii="Neue Einstellung" w:hAnsi="Neue Einstellung"/>
          <w:lang w:val="en-US"/>
        </w:rPr>
      </w:pPr>
      <w:r w:rsidRPr="7AE0A96D">
        <w:rPr>
          <w:rFonts w:ascii="Neue Einstellung" w:hAnsi="Neue Einstellung"/>
          <w:lang w:val="en-US"/>
        </w:rPr>
        <w:t>Local governments within the Adirondack Park may develop their local land use program, known as an Agency-approved Local Land Use Program (ALLUP), which, if approved by the APA, may transfer some permitting authority from the APA to the local government’s jurisdiction. If a municipality has an APA ALLUP, review jurisdiction over Class B regional projects, and variances from shoreline restrictions are transferred to the local governments. Class A regional projects require the APA to apply certain considerations of the standards and requirements of the local land use program in its review.</w:t>
      </w:r>
    </w:p>
    <w:p w14:paraId="4813A5E9" w14:textId="77777777" w:rsidR="00A74244" w:rsidRPr="00FA0896" w:rsidRDefault="009D7CAA" w:rsidP="7AE0A96D">
      <w:pPr>
        <w:spacing w:line="300" w:lineRule="auto"/>
        <w:rPr>
          <w:rFonts w:ascii="Neue Einstellung" w:hAnsi="Neue Einstellung"/>
          <w:lang w:val="en-US"/>
        </w:rPr>
      </w:pPr>
      <w:r w:rsidRPr="7AE0A96D">
        <w:rPr>
          <w:rFonts w:ascii="Neue Einstellung" w:hAnsi="Neue Einstellung"/>
          <w:lang w:val="en-US"/>
        </w:rPr>
        <w:t xml:space="preserve">The Town of Horicon has adopted an ALLUP and has two APA-Designated Hamlet </w:t>
      </w:r>
      <w:r w:rsidR="003E5A56" w:rsidRPr="7AE0A96D">
        <w:rPr>
          <w:rFonts w:ascii="Neue Einstellung" w:hAnsi="Neue Einstellung"/>
          <w:lang w:val="en-US"/>
        </w:rPr>
        <w:t>Areas, Brant</w:t>
      </w:r>
      <w:r w:rsidRPr="7AE0A96D">
        <w:rPr>
          <w:rFonts w:ascii="Neue Einstellung" w:hAnsi="Neue Einstellung"/>
          <w:lang w:val="en-US"/>
        </w:rPr>
        <w:t xml:space="preserve"> Lake and Adirondack </w:t>
      </w:r>
      <w:r w:rsidRPr="7AE0A96D">
        <w:rPr>
          <w:rFonts w:ascii="Neue Einstellung" w:hAnsi="Neue Einstellung"/>
          <w:b/>
          <w:bCs/>
          <w:lang w:val="en-US"/>
        </w:rPr>
        <w:t>(Map 4. APA Land Use Designations Map)</w:t>
      </w:r>
      <w:r w:rsidRPr="7AE0A96D">
        <w:rPr>
          <w:rFonts w:ascii="Neue Einstellung" w:hAnsi="Neue Einstellung"/>
          <w:lang w:val="en-US"/>
        </w:rPr>
        <w:t>. Within the Adirondack Park, designated Hamlet Areas are the growth and service centers where development is encouraged. There are very few development restrictions from the APA within the Hamlet areas.</w:t>
      </w:r>
    </w:p>
    <w:p w14:paraId="34D0B87B" w14:textId="77777777" w:rsidR="00A74244" w:rsidRPr="00FA0896" w:rsidRDefault="009D7CAA" w:rsidP="003E5A56">
      <w:pPr>
        <w:spacing w:line="300" w:lineRule="auto"/>
        <w:rPr>
          <w:rFonts w:ascii="Neue Einstellung" w:hAnsi="Neue Einstellung"/>
        </w:rPr>
      </w:pPr>
      <w:r w:rsidRPr="00FA0896">
        <w:rPr>
          <w:rFonts w:ascii="Neue Einstellung" w:hAnsi="Neue Einstellung"/>
        </w:rPr>
        <w:br w:type="page"/>
      </w:r>
    </w:p>
    <w:p w14:paraId="4642228C" w14:textId="77777777" w:rsidR="00BD707B" w:rsidRDefault="00BD707B">
      <w:pPr>
        <w:pStyle w:val="Heading2"/>
        <w:rPr>
          <w:rFonts w:ascii="Neue Einstellung" w:hAnsi="Neue Einstellung"/>
        </w:rPr>
      </w:pPr>
      <w:bookmarkStart w:id="51" w:name="_heading=h.jizd3y3k20lb" w:colFirst="0" w:colLast="0"/>
      <w:bookmarkStart w:id="52" w:name="_Toc217910578"/>
      <w:bookmarkEnd w:id="51"/>
      <w:r w:rsidRPr="009D7CAA">
        <w:rPr>
          <w:rFonts w:ascii="Calibri" w:eastAsia="Calibri" w:hAnsi="Calibri" w:cs="Times New Roman"/>
          <w:noProof/>
          <w:sz w:val="22"/>
          <w:szCs w:val="22"/>
          <w:lang w:val="en-US"/>
        </w:rPr>
        <w:drawing>
          <wp:anchor distT="0" distB="0" distL="114300" distR="114300" simplePos="0" relativeHeight="251658271" behindDoc="0" locked="0" layoutInCell="1" allowOverlap="1" wp14:anchorId="762DEFB0" wp14:editId="659D96ED">
            <wp:simplePos x="0" y="0"/>
            <wp:positionH relativeFrom="margin">
              <wp:align>left</wp:align>
            </wp:positionH>
            <wp:positionV relativeFrom="paragraph">
              <wp:posOffset>350624</wp:posOffset>
            </wp:positionV>
            <wp:extent cx="6042454" cy="7819882"/>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ny Creek Rec Field Water.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042454" cy="7819882"/>
                    </a:xfrm>
                    <a:prstGeom prst="rect">
                      <a:avLst/>
                    </a:prstGeom>
                  </pic:spPr>
                </pic:pic>
              </a:graphicData>
            </a:graphic>
            <wp14:sizeRelH relativeFrom="page">
              <wp14:pctWidth>0</wp14:pctWidth>
            </wp14:sizeRelH>
            <wp14:sizeRelV relativeFrom="page">
              <wp14:pctHeight>0</wp14:pctHeight>
            </wp14:sizeRelV>
          </wp:anchor>
        </w:drawing>
      </w:r>
      <w:r w:rsidR="009D7CAA" w:rsidRPr="00FA0896">
        <w:rPr>
          <w:rFonts w:ascii="Neue Einstellung" w:hAnsi="Neue Einstellung"/>
        </w:rPr>
        <w:t>Map 4. APA Land Use Map</w:t>
      </w:r>
      <w:bookmarkEnd w:id="52"/>
    </w:p>
    <w:p w14:paraId="723422DB" w14:textId="77777777" w:rsidR="00A74244" w:rsidRPr="00FA0896" w:rsidRDefault="009D7CAA">
      <w:pPr>
        <w:pStyle w:val="Heading2"/>
        <w:rPr>
          <w:rFonts w:ascii="Neue Einstellung" w:hAnsi="Neue Einstellung"/>
        </w:rPr>
      </w:pPr>
      <w:r w:rsidRPr="00FA0896">
        <w:rPr>
          <w:rFonts w:ascii="Neue Einstellung" w:hAnsi="Neue Einstellung"/>
        </w:rPr>
        <w:br w:type="page"/>
      </w:r>
    </w:p>
    <w:p w14:paraId="552A2F22" w14:textId="0E7826AD" w:rsidR="00A74244" w:rsidRPr="00FA0896" w:rsidRDefault="009D7CAA" w:rsidP="7AE0A96D">
      <w:pPr>
        <w:spacing w:line="300" w:lineRule="auto"/>
        <w:rPr>
          <w:rFonts w:ascii="Neue Einstellung" w:hAnsi="Neue Einstellung"/>
          <w:b/>
          <w:bCs/>
          <w:lang w:val="en-US"/>
        </w:rPr>
      </w:pPr>
      <w:r w:rsidRPr="7AE0A96D">
        <w:rPr>
          <w:rFonts w:ascii="Neue Einstellung" w:hAnsi="Neue Einstellung"/>
          <w:lang w:val="en-US"/>
        </w:rPr>
        <w:t xml:space="preserve">The Horicon Zoning ordinance consists of seven zoning districts and two overlay districts </w:t>
      </w:r>
      <w:r w:rsidRPr="7AE0A96D">
        <w:rPr>
          <w:rFonts w:ascii="Neue Einstellung" w:hAnsi="Neue Einstellung"/>
          <w:b/>
          <w:bCs/>
          <w:lang w:val="en-US"/>
        </w:rPr>
        <w:t xml:space="preserve">(Table </w:t>
      </w:r>
      <w:r w:rsidR="002C64B5">
        <w:rPr>
          <w:rFonts w:ascii="Neue Einstellung" w:hAnsi="Neue Einstellung"/>
          <w:b/>
          <w:bCs/>
          <w:lang w:val="en-US"/>
        </w:rPr>
        <w:t>3</w:t>
      </w:r>
      <w:r w:rsidRPr="7AE0A96D">
        <w:rPr>
          <w:rFonts w:ascii="Neue Einstellung" w:hAnsi="Neue Einstellung"/>
          <w:b/>
          <w:bCs/>
          <w:lang w:val="en-US"/>
        </w:rPr>
        <w:t>)</w:t>
      </w:r>
      <w:r w:rsidRPr="7AE0A96D">
        <w:rPr>
          <w:rFonts w:ascii="Neue Einstellung" w:hAnsi="Neue Einstellung"/>
          <w:lang w:val="en-US"/>
        </w:rPr>
        <w:t xml:space="preserve">. Most of the town’s land area is zoned Land Conservation. Residential districts are located on many of the lakeshores and along roadways throughout the town, and each Hamlet area has an established Commercial Residential District, promoting mixed-use opportunities in these community hubs </w:t>
      </w:r>
      <w:r w:rsidRPr="7AE0A96D">
        <w:rPr>
          <w:rFonts w:ascii="Neue Einstellung" w:hAnsi="Neue Einstellung"/>
          <w:b/>
          <w:bCs/>
          <w:lang w:val="en-US"/>
        </w:rPr>
        <w:t>(Map 5. Town of Horicon Zoning Map, Map 6. Town of Horicon Zoning within the Hamlets of Adirondack and Brant Lake)</w:t>
      </w:r>
      <w:r w:rsidRPr="00C24357">
        <w:rPr>
          <w:rFonts w:ascii="Neue Einstellung" w:hAnsi="Neue Einstellung"/>
          <w:lang w:val="en-US"/>
        </w:rPr>
        <w:t xml:space="preserve">. </w:t>
      </w:r>
    </w:p>
    <w:tbl>
      <w:tblPr>
        <w:tblW w:w="9990" w:type="dxa"/>
        <w:tblInd w:w="-1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790"/>
        <w:gridCol w:w="7200"/>
      </w:tblGrid>
      <w:tr w:rsidR="00A74244" w:rsidRPr="00FA0896" w14:paraId="3C538789" w14:textId="77777777" w:rsidTr="007B68EE">
        <w:trPr>
          <w:trHeight w:val="300"/>
        </w:trPr>
        <w:tc>
          <w:tcPr>
            <w:tcW w:w="9990"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A623D"/>
            <w:tcMar>
              <w:left w:w="108" w:type="dxa"/>
              <w:right w:w="108" w:type="dxa"/>
            </w:tcMar>
          </w:tcPr>
          <w:p w14:paraId="2E1D7D10" w14:textId="20140301" w:rsidR="00A74244" w:rsidRPr="00BC1449" w:rsidRDefault="009D7CAA">
            <w:pPr>
              <w:rPr>
                <w:rFonts w:ascii="Neue Einstellung" w:hAnsi="Neue Einstellung"/>
                <w:b/>
                <w:bCs/>
                <w:color w:val="FFFFFF" w:themeColor="background1"/>
                <w:sz w:val="22"/>
                <w:szCs w:val="22"/>
              </w:rPr>
            </w:pPr>
            <w:r w:rsidRPr="00BC1449">
              <w:rPr>
                <w:rFonts w:ascii="Neue Einstellung" w:hAnsi="Neue Einstellung"/>
                <w:b/>
                <w:bCs/>
                <w:color w:val="FFFFFF" w:themeColor="background1"/>
                <w:sz w:val="22"/>
                <w:szCs w:val="22"/>
              </w:rPr>
              <w:t xml:space="preserve">Table </w:t>
            </w:r>
            <w:r w:rsidR="002C64B5">
              <w:rPr>
                <w:rFonts w:ascii="Neue Einstellung" w:hAnsi="Neue Einstellung"/>
                <w:b/>
                <w:bCs/>
                <w:color w:val="FFFFFF" w:themeColor="background1"/>
                <w:sz w:val="22"/>
                <w:szCs w:val="22"/>
              </w:rPr>
              <w:t>3</w:t>
            </w:r>
            <w:r w:rsidRPr="00BC1449">
              <w:rPr>
                <w:rFonts w:ascii="Neue Einstellung" w:hAnsi="Neue Einstellung"/>
                <w:b/>
                <w:bCs/>
                <w:color w:val="FFFFFF" w:themeColor="background1"/>
                <w:sz w:val="22"/>
                <w:szCs w:val="22"/>
              </w:rPr>
              <w:t>: Town of Horicon Zoning Districts and District Intent</w:t>
            </w:r>
          </w:p>
        </w:tc>
      </w:tr>
      <w:tr w:rsidR="00A74244" w:rsidRPr="00FA0896" w14:paraId="03748551" w14:textId="77777777" w:rsidTr="007B68EE">
        <w:trPr>
          <w:trHeight w:val="300"/>
        </w:trPr>
        <w:tc>
          <w:tcPr>
            <w:tcW w:w="279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A623D"/>
            <w:tcMar>
              <w:left w:w="108" w:type="dxa"/>
              <w:right w:w="108" w:type="dxa"/>
            </w:tcMar>
          </w:tcPr>
          <w:p w14:paraId="6B835980" w14:textId="77777777" w:rsidR="00A74244" w:rsidRPr="00606C98" w:rsidRDefault="009D7CAA">
            <w:pPr>
              <w:rPr>
                <w:rFonts w:ascii="Neue Einstellung" w:hAnsi="Neue Einstellung"/>
                <w:color w:val="FFFFFF" w:themeColor="background1"/>
              </w:rPr>
            </w:pPr>
            <w:r w:rsidRPr="00606C98">
              <w:rPr>
                <w:rFonts w:ascii="Neue Einstellung" w:hAnsi="Neue Einstellung"/>
                <w:b/>
                <w:bCs/>
                <w:color w:val="FFFFFF" w:themeColor="background1"/>
              </w:rPr>
              <w:t>Zoning District</w:t>
            </w:r>
          </w:p>
        </w:tc>
        <w:tc>
          <w:tcPr>
            <w:tcW w:w="720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A623D"/>
            <w:tcMar>
              <w:left w:w="108" w:type="dxa"/>
              <w:right w:w="108" w:type="dxa"/>
            </w:tcMar>
          </w:tcPr>
          <w:p w14:paraId="290D6F53" w14:textId="77777777" w:rsidR="00A74244" w:rsidRPr="00BC1449" w:rsidRDefault="009D7CAA">
            <w:pPr>
              <w:rPr>
                <w:rFonts w:ascii="Neue Einstellung" w:hAnsi="Neue Einstellung"/>
                <w:color w:val="FFFFFF" w:themeColor="background1"/>
                <w:sz w:val="22"/>
                <w:szCs w:val="22"/>
              </w:rPr>
            </w:pPr>
            <w:r w:rsidRPr="00BC1449">
              <w:rPr>
                <w:rFonts w:ascii="Neue Einstellung" w:hAnsi="Neue Einstellung"/>
                <w:b/>
                <w:bCs/>
                <w:color w:val="FFFFFF" w:themeColor="background1"/>
                <w:sz w:val="22"/>
                <w:szCs w:val="22"/>
              </w:rPr>
              <w:t>Purpose and Intent/Vision</w:t>
            </w:r>
          </w:p>
        </w:tc>
      </w:tr>
      <w:tr w:rsidR="00A74244" w:rsidRPr="00FA0896" w14:paraId="3D41BC7D" w14:textId="77777777" w:rsidTr="007B68EE">
        <w:trPr>
          <w:trHeight w:val="1753"/>
        </w:trPr>
        <w:tc>
          <w:tcPr>
            <w:tcW w:w="279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82B36D0" w14:textId="77777777" w:rsidR="00A74244" w:rsidRPr="00BC1449" w:rsidRDefault="009D7CAA">
            <w:pPr>
              <w:rPr>
                <w:rFonts w:ascii="Neue Einstellung" w:hAnsi="Neue Einstellung"/>
                <w:sz w:val="22"/>
                <w:szCs w:val="22"/>
              </w:rPr>
            </w:pPr>
            <w:r w:rsidRPr="00BC1449">
              <w:rPr>
                <w:rFonts w:ascii="Neue Einstellung" w:hAnsi="Neue Einstellung"/>
                <w:sz w:val="22"/>
                <w:szCs w:val="22"/>
              </w:rPr>
              <w:t xml:space="preserve">Residential 1 </w:t>
            </w:r>
          </w:p>
        </w:tc>
        <w:tc>
          <w:tcPr>
            <w:tcW w:w="720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CE2A0DB" w14:textId="77777777" w:rsidR="00A74244" w:rsidRPr="00BC1449" w:rsidRDefault="009D7CAA" w:rsidP="7AE0A96D">
            <w:pPr>
              <w:rPr>
                <w:rFonts w:ascii="Neue Einstellung" w:hAnsi="Neue Einstellung"/>
                <w:sz w:val="22"/>
                <w:szCs w:val="22"/>
                <w:lang w:val="en-US"/>
              </w:rPr>
            </w:pPr>
            <w:r w:rsidRPr="00BC1449">
              <w:rPr>
                <w:rFonts w:ascii="Neue Einstellung" w:hAnsi="Neue Einstellung"/>
                <w:sz w:val="22"/>
                <w:szCs w:val="22"/>
                <w:lang w:val="en-US"/>
              </w:rPr>
              <w:t xml:space="preserve">The vision for this district is to maintain the scenic residential environment, and promote and protect the residential character and physical environment of lakeshore areas, while providing for tourism and resort-oriented businesses consistent with traditional land uses found along the town’s lakeshores </w:t>
            </w:r>
          </w:p>
        </w:tc>
      </w:tr>
      <w:tr w:rsidR="00A74244" w:rsidRPr="00FA0896" w14:paraId="2499FC8B" w14:textId="77777777" w:rsidTr="007B68EE">
        <w:trPr>
          <w:trHeight w:val="300"/>
        </w:trPr>
        <w:tc>
          <w:tcPr>
            <w:tcW w:w="279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DE8D377" w14:textId="77777777" w:rsidR="00A74244" w:rsidRPr="00BC1449" w:rsidRDefault="009D7CAA">
            <w:pPr>
              <w:rPr>
                <w:rFonts w:ascii="Neue Einstellung" w:hAnsi="Neue Einstellung"/>
                <w:sz w:val="22"/>
                <w:szCs w:val="22"/>
              </w:rPr>
            </w:pPr>
            <w:r w:rsidRPr="00BC1449">
              <w:rPr>
                <w:rFonts w:ascii="Neue Einstellung" w:hAnsi="Neue Einstellung"/>
                <w:sz w:val="22"/>
                <w:szCs w:val="22"/>
              </w:rPr>
              <w:t>Residential 1A</w:t>
            </w:r>
          </w:p>
        </w:tc>
        <w:tc>
          <w:tcPr>
            <w:tcW w:w="720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C1D8C3E" w14:textId="18179C10" w:rsidR="00A74244" w:rsidRPr="00BC1449" w:rsidRDefault="009D7CAA" w:rsidP="00CE4431">
            <w:pPr>
              <w:rPr>
                <w:rFonts w:ascii="Neue Einstellung" w:hAnsi="Neue Einstellung"/>
                <w:sz w:val="22"/>
                <w:szCs w:val="22"/>
              </w:rPr>
            </w:pPr>
            <w:r w:rsidRPr="00BC1449">
              <w:rPr>
                <w:rFonts w:ascii="Neue Einstellung" w:hAnsi="Neue Einstellung"/>
                <w:sz w:val="22"/>
                <w:szCs w:val="22"/>
              </w:rPr>
              <w:t>This district is envisioned as lower-density residential neighborhoods that provide</w:t>
            </w:r>
            <w:r w:rsidR="00CE4431" w:rsidRPr="00BC1449">
              <w:rPr>
                <w:rFonts w:ascii="Neue Einstellung" w:hAnsi="Neue Einstellung"/>
                <w:sz w:val="22"/>
                <w:szCs w:val="22"/>
              </w:rPr>
              <w:t xml:space="preserve"> </w:t>
            </w:r>
            <w:r w:rsidRPr="00BC1449">
              <w:rPr>
                <w:rFonts w:ascii="Neue Einstellung" w:hAnsi="Neue Einstellung"/>
                <w:sz w:val="22"/>
                <w:szCs w:val="22"/>
              </w:rPr>
              <w:t>affordable rural building lots</w:t>
            </w:r>
          </w:p>
        </w:tc>
      </w:tr>
      <w:tr w:rsidR="00A74244" w:rsidRPr="00FA0896" w14:paraId="5DEAEB13" w14:textId="77777777" w:rsidTr="007B68EE">
        <w:trPr>
          <w:trHeight w:val="300"/>
        </w:trPr>
        <w:tc>
          <w:tcPr>
            <w:tcW w:w="279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27A280E" w14:textId="77777777" w:rsidR="00A74244" w:rsidRPr="00BC1449" w:rsidRDefault="009D7CAA">
            <w:pPr>
              <w:rPr>
                <w:rFonts w:ascii="Neue Einstellung" w:hAnsi="Neue Einstellung"/>
                <w:sz w:val="22"/>
                <w:szCs w:val="22"/>
              </w:rPr>
            </w:pPr>
            <w:r w:rsidRPr="00BC1449">
              <w:rPr>
                <w:rFonts w:ascii="Neue Einstellung" w:hAnsi="Neue Einstellung"/>
                <w:sz w:val="22"/>
                <w:szCs w:val="22"/>
              </w:rPr>
              <w:t>Residential 2</w:t>
            </w:r>
          </w:p>
        </w:tc>
        <w:tc>
          <w:tcPr>
            <w:tcW w:w="720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35F6678" w14:textId="4CF64D44" w:rsidR="00A74244" w:rsidRPr="00BC1449" w:rsidRDefault="009D7CAA">
            <w:pPr>
              <w:rPr>
                <w:rFonts w:ascii="Neue Einstellung" w:hAnsi="Neue Einstellung"/>
                <w:sz w:val="22"/>
                <w:szCs w:val="22"/>
              </w:rPr>
            </w:pPr>
            <w:r w:rsidRPr="00BC1449">
              <w:rPr>
                <w:rFonts w:ascii="Neue Einstellung" w:hAnsi="Neue Einstellung"/>
                <w:sz w:val="22"/>
                <w:szCs w:val="22"/>
              </w:rPr>
              <w:t>The district includes the purposes and intent of Residential 1 and Residential 1A, but with rural residential and home-based commercial developments</w:t>
            </w:r>
          </w:p>
        </w:tc>
      </w:tr>
      <w:tr w:rsidR="00A74244" w:rsidRPr="00FA0896" w14:paraId="26575974" w14:textId="77777777" w:rsidTr="007B68EE">
        <w:trPr>
          <w:trHeight w:val="300"/>
        </w:trPr>
        <w:tc>
          <w:tcPr>
            <w:tcW w:w="279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8491DCF" w14:textId="77777777" w:rsidR="00A74244" w:rsidRPr="00BC1449" w:rsidRDefault="009D7CAA">
            <w:pPr>
              <w:rPr>
                <w:rFonts w:ascii="Neue Einstellung" w:hAnsi="Neue Einstellung"/>
                <w:sz w:val="22"/>
                <w:szCs w:val="22"/>
              </w:rPr>
            </w:pPr>
            <w:r w:rsidRPr="00BC1449">
              <w:rPr>
                <w:rFonts w:ascii="Neue Einstellung" w:hAnsi="Neue Einstellung"/>
                <w:sz w:val="22"/>
                <w:szCs w:val="22"/>
              </w:rPr>
              <w:t>Commercial/Residential</w:t>
            </w:r>
          </w:p>
        </w:tc>
        <w:tc>
          <w:tcPr>
            <w:tcW w:w="720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80942E0" w14:textId="77777777" w:rsidR="00A74244" w:rsidRPr="00BC1449" w:rsidRDefault="009D7CAA">
            <w:pPr>
              <w:rPr>
                <w:rFonts w:ascii="Neue Einstellung" w:hAnsi="Neue Einstellung"/>
                <w:sz w:val="22"/>
                <w:szCs w:val="22"/>
              </w:rPr>
            </w:pPr>
            <w:r w:rsidRPr="00BC1449">
              <w:rPr>
                <w:rFonts w:ascii="Neue Einstellung" w:hAnsi="Neue Einstellung"/>
                <w:color w:val="000000"/>
                <w:sz w:val="22"/>
                <w:szCs w:val="22"/>
              </w:rPr>
              <w:t>Serve as focal points and growth centers for neighborhoods</w:t>
            </w:r>
          </w:p>
        </w:tc>
      </w:tr>
      <w:tr w:rsidR="00A74244" w:rsidRPr="00FA0896" w14:paraId="2EC7745C" w14:textId="77777777" w:rsidTr="007B68EE">
        <w:trPr>
          <w:trHeight w:val="285"/>
        </w:trPr>
        <w:tc>
          <w:tcPr>
            <w:tcW w:w="279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00F74F6" w14:textId="77777777" w:rsidR="00A74244" w:rsidRPr="00BC1449" w:rsidRDefault="009D7CAA">
            <w:pPr>
              <w:rPr>
                <w:rFonts w:ascii="Neue Einstellung" w:hAnsi="Neue Einstellung"/>
                <w:sz w:val="22"/>
                <w:szCs w:val="22"/>
              </w:rPr>
            </w:pPr>
            <w:r w:rsidRPr="00BC1449">
              <w:rPr>
                <w:rFonts w:ascii="Neue Einstellung" w:hAnsi="Neue Einstellung"/>
                <w:sz w:val="22"/>
                <w:szCs w:val="22"/>
              </w:rPr>
              <w:t>Land Conservation</w:t>
            </w:r>
          </w:p>
        </w:tc>
        <w:tc>
          <w:tcPr>
            <w:tcW w:w="720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8520CF1" w14:textId="5B7A3B2B" w:rsidR="00A74244" w:rsidRPr="00BC1449" w:rsidRDefault="009D7CAA" w:rsidP="007B68EE">
            <w:pPr>
              <w:rPr>
                <w:rFonts w:ascii="Neue Einstellung" w:hAnsi="Neue Einstellung"/>
                <w:sz w:val="22"/>
                <w:szCs w:val="22"/>
              </w:rPr>
            </w:pPr>
            <w:r w:rsidRPr="00BC1449">
              <w:rPr>
                <w:rFonts w:ascii="Neue Einstellung" w:hAnsi="Neue Einstellung"/>
                <w:sz w:val="22"/>
                <w:szCs w:val="22"/>
              </w:rPr>
              <w:t xml:space="preserve">There are three main intentions: </w:t>
            </w:r>
            <w:r w:rsidRPr="00BC1449">
              <w:rPr>
                <w:rFonts w:ascii="Neue Einstellung" w:hAnsi="Neue Einstellung"/>
                <w:sz w:val="22"/>
                <w:szCs w:val="22"/>
              </w:rPr>
              <w:br/>
              <w:t>(a) Promote and protect the open space</w:t>
            </w:r>
            <w:r w:rsidR="007B68EE" w:rsidRPr="00BC1449">
              <w:rPr>
                <w:rFonts w:ascii="Neue Einstellung" w:hAnsi="Neue Einstellung"/>
                <w:sz w:val="22"/>
                <w:szCs w:val="22"/>
              </w:rPr>
              <w:t xml:space="preserve"> </w:t>
            </w:r>
            <w:r w:rsidRPr="00BC1449">
              <w:rPr>
                <w:rFonts w:ascii="Neue Einstellung" w:hAnsi="Neue Einstellung"/>
                <w:sz w:val="22"/>
                <w:szCs w:val="22"/>
                <w:lang w:val="en-US"/>
              </w:rPr>
              <w:t>character of the environment, (b) Allow for recreation, agriculture, forestry and other</w:t>
            </w:r>
            <w:r w:rsidR="00CE4431" w:rsidRPr="00BC1449">
              <w:rPr>
                <w:rFonts w:ascii="Neue Einstellung" w:hAnsi="Neue Einstellung"/>
                <w:sz w:val="22"/>
                <w:szCs w:val="22"/>
                <w:lang w:val="en-US"/>
              </w:rPr>
              <w:t xml:space="preserve"> </w:t>
            </w:r>
            <w:r w:rsidRPr="00BC1449">
              <w:rPr>
                <w:rFonts w:ascii="Neue Einstellung" w:hAnsi="Neue Einstellung"/>
                <w:sz w:val="22"/>
                <w:szCs w:val="22"/>
              </w:rPr>
              <w:t>open space uses of land, and (c) Allow for low density rural residential development</w:t>
            </w:r>
            <w:r w:rsidR="00CE4431" w:rsidRPr="00BC1449">
              <w:rPr>
                <w:rFonts w:ascii="Neue Einstellung" w:hAnsi="Neue Einstellung"/>
                <w:sz w:val="22"/>
                <w:szCs w:val="22"/>
              </w:rPr>
              <w:t xml:space="preserve"> </w:t>
            </w:r>
            <w:r w:rsidRPr="00BC1449">
              <w:rPr>
                <w:rFonts w:ascii="Neue Einstellung" w:hAnsi="Neue Einstellung"/>
                <w:sz w:val="22"/>
                <w:szCs w:val="22"/>
              </w:rPr>
              <w:t>and home-based businesses</w:t>
            </w:r>
          </w:p>
        </w:tc>
      </w:tr>
      <w:tr w:rsidR="00A74244" w:rsidRPr="00FA0896" w14:paraId="0FCDD5C6" w14:textId="77777777" w:rsidTr="007B68EE">
        <w:trPr>
          <w:trHeight w:val="285"/>
        </w:trPr>
        <w:tc>
          <w:tcPr>
            <w:tcW w:w="279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4C7BC19" w14:textId="77777777" w:rsidR="00A74244" w:rsidRPr="00BC1449" w:rsidRDefault="009D7CAA">
            <w:pPr>
              <w:rPr>
                <w:rFonts w:ascii="Neue Einstellung" w:hAnsi="Neue Einstellung"/>
                <w:sz w:val="22"/>
                <w:szCs w:val="22"/>
              </w:rPr>
            </w:pPr>
            <w:r w:rsidRPr="00BC1449">
              <w:rPr>
                <w:rFonts w:ascii="Neue Einstellung" w:hAnsi="Neue Einstellung"/>
                <w:sz w:val="22"/>
                <w:szCs w:val="22"/>
              </w:rPr>
              <w:t>Recreational River District</w:t>
            </w:r>
          </w:p>
        </w:tc>
        <w:tc>
          <w:tcPr>
            <w:tcW w:w="720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D87DA47" w14:textId="77777777" w:rsidR="00A74244" w:rsidRPr="00BC1449" w:rsidRDefault="009D7CAA" w:rsidP="7AE0A96D">
            <w:pPr>
              <w:rPr>
                <w:rFonts w:ascii="Neue Einstellung" w:hAnsi="Neue Einstellung"/>
                <w:sz w:val="22"/>
                <w:szCs w:val="22"/>
                <w:lang w:val="en-US"/>
              </w:rPr>
            </w:pPr>
            <w:r w:rsidRPr="00BC1449">
              <w:rPr>
                <w:rFonts w:ascii="Neue Einstellung" w:hAnsi="Neue Einstellung"/>
                <w:sz w:val="22"/>
                <w:szCs w:val="22"/>
                <w:lang w:val="en-US"/>
              </w:rPr>
              <w:t>This district is envisioned as mixed use rural residential areas that prioritize maintaining open lands, public use of the river, and riverfront</w:t>
            </w:r>
          </w:p>
        </w:tc>
      </w:tr>
      <w:tr w:rsidR="00A74244" w:rsidRPr="00FA0896" w14:paraId="3FA9B0F9" w14:textId="77777777" w:rsidTr="007B68EE">
        <w:trPr>
          <w:trHeight w:val="285"/>
        </w:trPr>
        <w:tc>
          <w:tcPr>
            <w:tcW w:w="279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68EC9B2" w14:textId="77777777" w:rsidR="00A74244" w:rsidRPr="00BC1449" w:rsidRDefault="009D7CAA">
            <w:pPr>
              <w:rPr>
                <w:rFonts w:ascii="Neue Einstellung" w:hAnsi="Neue Einstellung"/>
                <w:sz w:val="22"/>
                <w:szCs w:val="22"/>
              </w:rPr>
            </w:pPr>
            <w:r w:rsidRPr="00BC1449">
              <w:rPr>
                <w:rFonts w:ascii="Neue Einstellung" w:hAnsi="Neue Einstellung"/>
                <w:sz w:val="22"/>
                <w:szCs w:val="22"/>
              </w:rPr>
              <w:t>Industrial</w:t>
            </w:r>
          </w:p>
        </w:tc>
        <w:tc>
          <w:tcPr>
            <w:tcW w:w="720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EDC976C" w14:textId="77777777" w:rsidR="00A74244" w:rsidRPr="00BC1449" w:rsidRDefault="009D7CAA">
            <w:pPr>
              <w:rPr>
                <w:rFonts w:ascii="Neue Einstellung" w:hAnsi="Neue Einstellung"/>
                <w:sz w:val="22"/>
                <w:szCs w:val="22"/>
              </w:rPr>
            </w:pPr>
            <w:r w:rsidRPr="00BC1449">
              <w:rPr>
                <w:rFonts w:ascii="Neue Einstellung" w:hAnsi="Neue Einstellung"/>
                <w:sz w:val="22"/>
                <w:szCs w:val="22"/>
              </w:rPr>
              <w:t>Opportunity for development of forest and ag lands, commercial sand and gravel extraction, mineral extraction, public utility expansion, and hunting and fishing specific structures</w:t>
            </w:r>
          </w:p>
        </w:tc>
      </w:tr>
      <w:tr w:rsidR="00A74244" w:rsidRPr="00FA0896" w14:paraId="6508DDC2" w14:textId="77777777" w:rsidTr="007B68EE">
        <w:trPr>
          <w:trHeight w:val="285"/>
        </w:trPr>
        <w:tc>
          <w:tcPr>
            <w:tcW w:w="279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BF716C6" w14:textId="77777777" w:rsidR="00A74244" w:rsidRPr="00BC1449" w:rsidRDefault="009D7CAA">
            <w:pPr>
              <w:rPr>
                <w:rFonts w:ascii="Neue Einstellung" w:hAnsi="Neue Einstellung"/>
                <w:sz w:val="22"/>
                <w:szCs w:val="22"/>
              </w:rPr>
            </w:pPr>
            <w:r w:rsidRPr="00BC1449">
              <w:rPr>
                <w:rFonts w:ascii="Neue Einstellung" w:hAnsi="Neue Einstellung"/>
                <w:sz w:val="22"/>
                <w:szCs w:val="22"/>
              </w:rPr>
              <w:t>Adirondack Hamlet Design Review Overlay</w:t>
            </w:r>
          </w:p>
        </w:tc>
        <w:tc>
          <w:tcPr>
            <w:tcW w:w="720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1318D5D" w14:textId="77777777" w:rsidR="00A74244" w:rsidRPr="00FA0896" w:rsidRDefault="009D7CAA">
            <w:pPr>
              <w:rPr>
                <w:rFonts w:ascii="Neue Einstellung" w:hAnsi="Neue Einstellung"/>
              </w:rPr>
            </w:pPr>
            <w:r w:rsidRPr="00FA0896">
              <w:rPr>
                <w:rFonts w:ascii="Neue Einstellung" w:hAnsi="Neue Einstellung"/>
              </w:rPr>
              <w:t>Continue to build on community public amenities, such as the Town Park and Recreation Facilities</w:t>
            </w:r>
          </w:p>
        </w:tc>
      </w:tr>
      <w:tr w:rsidR="00A74244" w:rsidRPr="00FA0896" w14:paraId="2E54F12E" w14:textId="77777777" w:rsidTr="007B68EE">
        <w:trPr>
          <w:trHeight w:val="285"/>
        </w:trPr>
        <w:tc>
          <w:tcPr>
            <w:tcW w:w="279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030456E" w14:textId="77777777" w:rsidR="00A74244" w:rsidRPr="00BC1449" w:rsidRDefault="009D7CAA">
            <w:pPr>
              <w:rPr>
                <w:rFonts w:ascii="Neue Einstellung" w:hAnsi="Neue Einstellung"/>
                <w:sz w:val="22"/>
                <w:szCs w:val="22"/>
              </w:rPr>
            </w:pPr>
            <w:r w:rsidRPr="00BC1449">
              <w:rPr>
                <w:rFonts w:ascii="Neue Einstellung" w:hAnsi="Neue Einstellung"/>
                <w:sz w:val="22"/>
                <w:szCs w:val="22"/>
              </w:rPr>
              <w:t xml:space="preserve">Millpond Overlay </w:t>
            </w:r>
          </w:p>
        </w:tc>
        <w:tc>
          <w:tcPr>
            <w:tcW w:w="720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6E445C1" w14:textId="32454CB7" w:rsidR="00A74244" w:rsidRPr="00BC1449" w:rsidRDefault="009D7CAA">
            <w:pPr>
              <w:rPr>
                <w:rFonts w:ascii="Neue Einstellung" w:hAnsi="Neue Einstellung"/>
                <w:sz w:val="22"/>
                <w:szCs w:val="22"/>
              </w:rPr>
            </w:pPr>
            <w:r w:rsidRPr="00BC1449">
              <w:rPr>
                <w:rFonts w:ascii="Neue Einstellung" w:hAnsi="Neue Einstellung"/>
                <w:sz w:val="22"/>
                <w:szCs w:val="22"/>
              </w:rPr>
              <w:t>Preservation of scenic qualities of selected travel corridors</w:t>
            </w:r>
          </w:p>
        </w:tc>
      </w:tr>
    </w:tbl>
    <w:p w14:paraId="61C6BB40" w14:textId="43CD571E" w:rsidR="007D011F" w:rsidRPr="007D011F" w:rsidRDefault="00071866" w:rsidP="002133D9">
      <w:pPr>
        <w:spacing w:line="300" w:lineRule="auto"/>
        <w:rPr>
          <w:rFonts w:ascii="Neue Einstellung" w:hAnsi="Neue Einstellung"/>
          <w:bCs/>
          <w:color w:val="275317"/>
          <w:sz w:val="28"/>
          <w:szCs w:val="28"/>
        </w:rPr>
      </w:pPr>
      <w:r>
        <w:rPr>
          <w:rFonts w:ascii="Neue Einstellung" w:hAnsi="Neue Einstellung"/>
          <w:noProof/>
        </w:rPr>
        <mc:AlternateContent>
          <mc:Choice Requires="wps">
            <w:drawing>
              <wp:anchor distT="0" distB="0" distL="114300" distR="114300" simplePos="0" relativeHeight="251658243" behindDoc="0" locked="0" layoutInCell="1" allowOverlap="1" wp14:anchorId="79F194C7" wp14:editId="705691ED">
                <wp:simplePos x="0" y="0"/>
                <wp:positionH relativeFrom="margin">
                  <wp:posOffset>2387600</wp:posOffset>
                </wp:positionH>
                <wp:positionV relativeFrom="paragraph">
                  <wp:posOffset>19050</wp:posOffset>
                </wp:positionV>
                <wp:extent cx="4119245" cy="8191500"/>
                <wp:effectExtent l="0" t="0" r="0" b="0"/>
                <wp:wrapNone/>
                <wp:docPr id="81" name="Rectangle 81"/>
                <wp:cNvGraphicFramePr/>
                <a:graphic xmlns:a="http://schemas.openxmlformats.org/drawingml/2006/main">
                  <a:graphicData uri="http://schemas.microsoft.com/office/word/2010/wordprocessingShape">
                    <wps:wsp>
                      <wps:cNvSpPr/>
                      <wps:spPr>
                        <a:xfrm>
                          <a:off x="0" y="0"/>
                          <a:ext cx="4119245" cy="8191500"/>
                        </a:xfrm>
                        <a:prstGeom prst="rect">
                          <a:avLst/>
                        </a:prstGeom>
                        <a:solidFill>
                          <a:srgbClr val="AA623D"/>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xmlns:arto="http://schemas.microsoft.com/office/word/2006/arto" xmlns:asvg="http://schemas.microsoft.com/office/drawing/2016/SVG/main" xmlns:c="http://schemas.openxmlformats.org/drawingml/2006/chart" xmlns:a14="http://schemas.microsoft.com/office/drawing/2010/main" xmlns:pic="http://schemas.openxmlformats.org/drawingml/2006/picture" xmlns:a="http://schemas.openxmlformats.org/drawingml/2006/main">
            <w:pict w14:anchorId="01B78F86">
              <v:rect id="Rectangle 81" style="position:absolute;margin-left:188pt;margin-top:1.5pt;width:324.35pt;height:645pt;z-index:25165824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color="#aa623d" stroked="f" strokeweight="1pt" w14:anchorId="4D90FED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">
                <w10:wrap anchorx="margin"/>
              </v:rect>
            </w:pict>
          </mc:Fallback>
        </mc:AlternateContent>
      </w:r>
      <w:r w:rsidR="00135174" w:rsidRPr="002133D9">
        <w:rPr>
          <w:rFonts w:ascii="Neue Einstellung" w:eastAsiaTheme="minorHAnsi" w:hAnsi="Neue Einstellung" w:cstheme="minorBidi"/>
          <w:noProof/>
          <w:color w:val="EE0000"/>
          <w:kern w:val="2"/>
          <w:lang w:val="en-US"/>
          <w14:ligatures w14:val="standardContextual"/>
        </w:rPr>
        <w:drawing>
          <wp:anchor distT="0" distB="0" distL="114300" distR="114300" simplePos="0" relativeHeight="251658296" behindDoc="1" locked="0" layoutInCell="1" allowOverlap="1" wp14:anchorId="07316A71" wp14:editId="3289EF3A">
            <wp:simplePos x="0" y="0"/>
            <wp:positionH relativeFrom="column">
              <wp:posOffset>2501900</wp:posOffset>
            </wp:positionH>
            <wp:positionV relativeFrom="paragraph">
              <wp:posOffset>183515</wp:posOffset>
            </wp:positionV>
            <wp:extent cx="3913505" cy="2393315"/>
            <wp:effectExtent l="0" t="0" r="0" b="6985"/>
            <wp:wrapTight wrapText="bothSides">
              <wp:wrapPolygon edited="0">
                <wp:start x="0" y="0"/>
                <wp:lineTo x="0" y="21491"/>
                <wp:lineTo x="21449" y="21491"/>
                <wp:lineTo x="21449" y="0"/>
                <wp:lineTo x="0" y="0"/>
              </wp:wrapPolygon>
            </wp:wrapTight>
            <wp:docPr id="1609771433" name="Picture 1" descr="A building with a chimney and a car parked in front of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771433" name="Picture 1" descr="A building with a chimney and a car parked in front of it&#10;&#10;AI-generated content may be incorrect."/>
                    <pic:cNvPicPr/>
                  </pic:nvPicPr>
                  <pic:blipFill>
                    <a:blip r:embed="rId50">
                      <a:extLst>
                        <a:ext uri="{28A0092B-C50C-407E-A947-70E740481C1C}">
                          <a14:useLocalDpi xmlns:a14="http://schemas.microsoft.com/office/drawing/2010/main" val="0"/>
                        </a:ext>
                      </a:extLst>
                    </a:blip>
                    <a:stretch>
                      <a:fillRect/>
                    </a:stretch>
                  </pic:blipFill>
                  <pic:spPr>
                    <a:xfrm>
                      <a:off x="0" y="0"/>
                      <a:ext cx="3913505" cy="2393315"/>
                    </a:xfrm>
                    <a:prstGeom prst="rect">
                      <a:avLst/>
                    </a:prstGeom>
                  </pic:spPr>
                </pic:pic>
              </a:graphicData>
            </a:graphic>
            <wp14:sizeRelH relativeFrom="page">
              <wp14:pctWidth>0</wp14:pctWidth>
            </wp14:sizeRelH>
            <wp14:sizeRelV relativeFrom="page">
              <wp14:pctHeight>0</wp14:pctHeight>
            </wp14:sizeRelV>
          </wp:anchor>
        </w:drawing>
      </w:r>
      <w:r w:rsidR="009D7CAA" w:rsidRPr="002133D9">
        <w:rPr>
          <w:rFonts w:ascii="Neue Einstellung" w:hAnsi="Neue Einstellung"/>
          <w:bCs/>
          <w:color w:val="275317"/>
          <w:sz w:val="28"/>
          <w:szCs w:val="28"/>
        </w:rPr>
        <w:t xml:space="preserve">Smart Growth Focus Areas: </w:t>
      </w:r>
      <w:r w:rsidR="002133D9" w:rsidRPr="002133D9">
        <w:rPr>
          <w:rFonts w:ascii="Neue Einstellung" w:hAnsi="Neue Einstellung"/>
          <w:bCs/>
          <w:color w:val="275317"/>
          <w:sz w:val="28"/>
          <w:szCs w:val="28"/>
        </w:rPr>
        <w:t xml:space="preserve"> Hamlets of Adirondack and Brant Lake </w:t>
      </w:r>
    </w:p>
    <w:p w14:paraId="200A7585" w14:textId="79ABA8F4" w:rsidR="007D011F" w:rsidRPr="006B0A2A" w:rsidRDefault="00094D4F" w:rsidP="002133D9">
      <w:pPr>
        <w:spacing w:line="300" w:lineRule="auto"/>
        <w:rPr>
          <w:rFonts w:ascii="Neue Einstellung" w:hAnsi="Neue Einstellung"/>
          <w:kern w:val="2"/>
          <w:lang w:val="en-US"/>
          <w14:ligatures w14:val="standardContextual"/>
        </w:rPr>
      </w:pPr>
      <w:r w:rsidRPr="002133D9">
        <w:rPr>
          <w:rFonts w:ascii="Neue Einstellung" w:eastAsiaTheme="minorHAnsi" w:hAnsi="Neue Einstellung" w:cstheme="minorBidi"/>
          <w:noProof/>
          <w:kern w:val="2"/>
          <w:lang w:val="en-US"/>
          <w14:ligatures w14:val="standardContextual"/>
        </w:rPr>
        <mc:AlternateContent>
          <mc:Choice Requires="wps">
            <w:drawing>
              <wp:anchor distT="0" distB="0" distL="114300" distR="114300" simplePos="0" relativeHeight="251658340" behindDoc="1" locked="0" layoutInCell="1" allowOverlap="1" wp14:anchorId="1550E20B" wp14:editId="5AFC81B5">
                <wp:simplePos x="0" y="0"/>
                <wp:positionH relativeFrom="column">
                  <wp:posOffset>2504168</wp:posOffset>
                </wp:positionH>
                <wp:positionV relativeFrom="paragraph">
                  <wp:posOffset>3869690</wp:posOffset>
                </wp:positionV>
                <wp:extent cx="3928110" cy="337820"/>
                <wp:effectExtent l="0" t="0" r="0" b="5080"/>
                <wp:wrapTight wrapText="bothSides">
                  <wp:wrapPolygon edited="0">
                    <wp:start x="0" y="0"/>
                    <wp:lineTo x="0" y="20707"/>
                    <wp:lineTo x="21474" y="20707"/>
                    <wp:lineTo x="21474" y="0"/>
                    <wp:lineTo x="0" y="0"/>
                  </wp:wrapPolygon>
                </wp:wrapTight>
                <wp:docPr id="89" name="Text Box 1"/>
                <wp:cNvGraphicFramePr/>
                <a:graphic xmlns:a="http://schemas.openxmlformats.org/drawingml/2006/main">
                  <a:graphicData uri="http://schemas.microsoft.com/office/word/2010/wordprocessingShape">
                    <wps:wsp>
                      <wps:cNvSpPr txBox="1"/>
                      <wps:spPr>
                        <a:xfrm>
                          <a:off x="0" y="0"/>
                          <a:ext cx="3928110" cy="337820"/>
                        </a:xfrm>
                        <a:prstGeom prst="rect">
                          <a:avLst/>
                        </a:prstGeom>
                        <a:solidFill>
                          <a:srgbClr val="AA623D"/>
                        </a:solidFill>
                        <a:ln>
                          <a:noFill/>
                        </a:ln>
                      </wps:spPr>
                      <wps:txbx>
                        <w:txbxContent>
                          <w:p w14:paraId="3C5BE51D" w14:textId="77777777" w:rsidR="00701716" w:rsidRPr="00886C54" w:rsidRDefault="00701716" w:rsidP="007D011F">
                            <w:pPr>
                              <w:pStyle w:val="Caption"/>
                              <w:rPr>
                                <w:rFonts w:ascii="Neue Einstellung" w:hAnsi="Neue Einstellung"/>
                                <w:i w:val="0"/>
                                <w:iCs w:val="0"/>
                                <w:color w:val="FFFFFF" w:themeColor="background1"/>
                                <w:sz w:val="20"/>
                                <w:szCs w:val="20"/>
                              </w:rPr>
                            </w:pPr>
                            <w:r w:rsidRPr="00886C54">
                              <w:rPr>
                                <w:rFonts w:ascii="Neue Einstellung" w:hAnsi="Neue Einstellung"/>
                                <w:i w:val="0"/>
                                <w:iCs w:val="0"/>
                                <w:color w:val="FFFFFF" w:themeColor="background1"/>
                                <w:sz w:val="20"/>
                                <w:szCs w:val="20"/>
                              </w:rPr>
                              <w:t xml:space="preserve">Photo </w:t>
                            </w:r>
                            <w:r>
                              <w:rPr>
                                <w:rFonts w:ascii="Neue Einstellung" w:hAnsi="Neue Einstellung"/>
                                <w:i w:val="0"/>
                                <w:iCs w:val="0"/>
                                <w:color w:val="FFFFFF" w:themeColor="background1"/>
                                <w:sz w:val="20"/>
                                <w:szCs w:val="20"/>
                              </w:rPr>
                              <w:t>6</w:t>
                            </w:r>
                            <w:r w:rsidRPr="00886C54">
                              <w:rPr>
                                <w:rFonts w:ascii="Neue Einstellung" w:hAnsi="Neue Einstellung"/>
                                <w:i w:val="0"/>
                                <w:iCs w:val="0"/>
                                <w:color w:val="FFFFFF" w:themeColor="background1"/>
                                <w:sz w:val="20"/>
                                <w:szCs w:val="20"/>
                              </w:rPr>
                              <w:t xml:space="preserve">: The </w:t>
                            </w:r>
                            <w:r>
                              <w:rPr>
                                <w:rFonts w:ascii="Neue Einstellung" w:hAnsi="Neue Einstellung"/>
                                <w:i w:val="0"/>
                                <w:iCs w:val="0"/>
                                <w:color w:val="FFFFFF" w:themeColor="background1"/>
                                <w:sz w:val="20"/>
                                <w:szCs w:val="20"/>
                              </w:rPr>
                              <w:t>Mill Pond</w:t>
                            </w:r>
                            <w:r w:rsidRPr="00886C54">
                              <w:rPr>
                                <w:rFonts w:ascii="Neue Einstellung" w:hAnsi="Neue Einstellung"/>
                                <w:i w:val="0"/>
                                <w:iCs w:val="0"/>
                                <w:color w:val="FFFFFF" w:themeColor="background1"/>
                                <w:sz w:val="20"/>
                                <w:szCs w:val="20"/>
                              </w:rPr>
                              <w:t xml:space="preserve"> in the Hamlet of</w:t>
                            </w:r>
                            <w:r>
                              <w:rPr>
                                <w:rFonts w:ascii="Neue Einstellung" w:hAnsi="Neue Einstellung"/>
                                <w:i w:val="0"/>
                                <w:iCs w:val="0"/>
                                <w:color w:val="FFFFFF" w:themeColor="background1"/>
                                <w:sz w:val="20"/>
                                <w:szCs w:val="20"/>
                              </w:rPr>
                              <w:t xml:space="preserve"> Brant Lake</w:t>
                            </w:r>
                            <w:r w:rsidRPr="00886C54">
                              <w:rPr>
                                <w:rFonts w:ascii="Neue Einstellung" w:hAnsi="Neue Einstellung"/>
                                <w:i w:val="0"/>
                                <w:iCs w:val="0"/>
                                <w:color w:val="FFFFFF" w:themeColor="background1"/>
                                <w:sz w:val="20"/>
                                <w:szCs w:val="20"/>
                              </w:rPr>
                              <w:t>. Photo Credit: Warren County Planning Department.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50E20B" id="Text Box 1" o:spid="_x0000_s1072" type="#_x0000_t202" style="position:absolute;margin-left:197.2pt;margin-top:304.7pt;width:309.3pt;height:26.6pt;z-index:-2516581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" fillcolor="#aa623d" stroked="f">
                <v:textbox inset="0,0,0,0">
                  <w:txbxContent>
                    <w:p w14:paraId="3C5BE51D" w14:textId="77777777" w:rsidR="00701716" w:rsidRPr="00886C54" w:rsidRDefault="00701716" w:rsidP="007D011F">
                      <w:pPr>
                        <w:pStyle w:val="Caption"/>
                        <w:rPr>
                          <w:rFonts w:ascii="Neue Einstellung" w:hAnsi="Neue Einstellung"/>
                          <w:i w:val="0"/>
                          <w:iCs w:val="0"/>
                          <w:color w:val="FFFFFF" w:themeColor="background1"/>
                          <w:sz w:val="20"/>
                          <w:szCs w:val="20"/>
                        </w:rPr>
                      </w:pPr>
                      <w:r w:rsidRPr="00886C54">
                        <w:rPr>
                          <w:rFonts w:ascii="Neue Einstellung" w:hAnsi="Neue Einstellung"/>
                          <w:i w:val="0"/>
                          <w:iCs w:val="0"/>
                          <w:color w:val="FFFFFF" w:themeColor="background1"/>
                          <w:sz w:val="20"/>
                          <w:szCs w:val="20"/>
                        </w:rPr>
                        <w:t xml:space="preserve">Photo </w:t>
                      </w:r>
                      <w:r>
                        <w:rPr>
                          <w:rFonts w:ascii="Neue Einstellung" w:hAnsi="Neue Einstellung"/>
                          <w:i w:val="0"/>
                          <w:iCs w:val="0"/>
                          <w:color w:val="FFFFFF" w:themeColor="background1"/>
                          <w:sz w:val="20"/>
                          <w:szCs w:val="20"/>
                        </w:rPr>
                        <w:t>6</w:t>
                      </w:r>
                      <w:r w:rsidRPr="00886C54">
                        <w:rPr>
                          <w:rFonts w:ascii="Neue Einstellung" w:hAnsi="Neue Einstellung"/>
                          <w:i w:val="0"/>
                          <w:iCs w:val="0"/>
                          <w:color w:val="FFFFFF" w:themeColor="background1"/>
                          <w:sz w:val="20"/>
                          <w:szCs w:val="20"/>
                        </w:rPr>
                        <w:t xml:space="preserve">: The </w:t>
                      </w:r>
                      <w:r>
                        <w:rPr>
                          <w:rFonts w:ascii="Neue Einstellung" w:hAnsi="Neue Einstellung"/>
                          <w:i w:val="0"/>
                          <w:iCs w:val="0"/>
                          <w:color w:val="FFFFFF" w:themeColor="background1"/>
                          <w:sz w:val="20"/>
                          <w:szCs w:val="20"/>
                        </w:rPr>
                        <w:t>Mill Pond</w:t>
                      </w:r>
                      <w:r w:rsidRPr="00886C54">
                        <w:rPr>
                          <w:rFonts w:ascii="Neue Einstellung" w:hAnsi="Neue Einstellung"/>
                          <w:i w:val="0"/>
                          <w:iCs w:val="0"/>
                          <w:color w:val="FFFFFF" w:themeColor="background1"/>
                          <w:sz w:val="20"/>
                          <w:szCs w:val="20"/>
                        </w:rPr>
                        <w:t xml:space="preserve"> in the Hamlet of</w:t>
                      </w:r>
                      <w:r>
                        <w:rPr>
                          <w:rFonts w:ascii="Neue Einstellung" w:hAnsi="Neue Einstellung"/>
                          <w:i w:val="0"/>
                          <w:iCs w:val="0"/>
                          <w:color w:val="FFFFFF" w:themeColor="background1"/>
                          <w:sz w:val="20"/>
                          <w:szCs w:val="20"/>
                        </w:rPr>
                        <w:t xml:space="preserve"> Brant Lake</w:t>
                      </w:r>
                      <w:r w:rsidRPr="00886C54">
                        <w:rPr>
                          <w:rFonts w:ascii="Neue Einstellung" w:hAnsi="Neue Einstellung"/>
                          <w:i w:val="0"/>
                          <w:iCs w:val="0"/>
                          <w:color w:val="FFFFFF" w:themeColor="background1"/>
                          <w:sz w:val="20"/>
                          <w:szCs w:val="20"/>
                        </w:rPr>
                        <w:t>. Photo Credit: Warren County Planning Department.</w:t>
                      </w:r>
                    </w:p>
                  </w:txbxContent>
                </v:textbox>
                <w10:wrap type="tight"/>
              </v:shape>
            </w:pict>
          </mc:Fallback>
        </mc:AlternateContent>
      </w:r>
      <w:r w:rsidR="006B0A2A" w:rsidRPr="002133D9">
        <w:rPr>
          <w:rFonts w:ascii="Neue Einstellung" w:eastAsiaTheme="minorHAnsi" w:hAnsi="Neue Einstellung" w:cstheme="minorBidi"/>
          <w:noProof/>
          <w:kern w:val="2"/>
          <w:lang w:val="en-US"/>
          <w14:ligatures w14:val="standardContextual"/>
        </w:rPr>
        <w:drawing>
          <wp:anchor distT="0" distB="0" distL="114300" distR="114300" simplePos="0" relativeHeight="251658338" behindDoc="1" locked="0" layoutInCell="1" allowOverlap="1" wp14:anchorId="597907D0" wp14:editId="132D8CA8">
            <wp:simplePos x="0" y="0"/>
            <wp:positionH relativeFrom="column">
              <wp:posOffset>2480310</wp:posOffset>
            </wp:positionH>
            <wp:positionV relativeFrom="paragraph">
              <wp:posOffset>1878357</wp:posOffset>
            </wp:positionV>
            <wp:extent cx="3908425" cy="1882140"/>
            <wp:effectExtent l="0" t="0" r="0" b="3810"/>
            <wp:wrapTight wrapText="bothSides">
              <wp:wrapPolygon edited="0">
                <wp:start x="0" y="0"/>
                <wp:lineTo x="0" y="21425"/>
                <wp:lineTo x="21477" y="21425"/>
                <wp:lineTo x="21477" y="0"/>
                <wp:lineTo x="0" y="0"/>
              </wp:wrapPolygon>
            </wp:wrapTight>
            <wp:docPr id="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771433" name="Picture 1" descr="A building with a chimney and a car parked in front of it&#10;&#10;AI-generated content may be incorrect."/>
                    <pic:cNvPicPr/>
                  </pic:nvPicPr>
                  <pic:blipFill rotWithShape="1">
                    <a:blip r:embed="rId51" cstate="print">
                      <a:extLst>
                        <a:ext uri="{28A0092B-C50C-407E-A947-70E740481C1C}">
                          <a14:useLocalDpi xmlns:a14="http://schemas.microsoft.com/office/drawing/2010/main" val="0"/>
                        </a:ext>
                      </a:extLst>
                    </a:blip>
                    <a:srcRect t="13437" b="22327"/>
                    <a:stretch/>
                  </pic:blipFill>
                  <pic:spPr bwMode="auto">
                    <a:xfrm>
                      <a:off x="0" y="0"/>
                      <a:ext cx="3908425" cy="18821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D011F" w:rsidRPr="002133D9">
        <w:rPr>
          <w:rFonts w:ascii="Neue Einstellung" w:eastAsiaTheme="minorHAnsi" w:hAnsi="Neue Einstellung" w:cstheme="minorBidi"/>
          <w:noProof/>
          <w:kern w:val="2"/>
          <w:lang w:val="en-US"/>
          <w14:ligatures w14:val="standardContextual"/>
        </w:rPr>
        <mc:AlternateContent>
          <mc:Choice Requires="wps">
            <w:drawing>
              <wp:anchor distT="0" distB="0" distL="114300" distR="114300" simplePos="0" relativeHeight="251658297" behindDoc="1" locked="0" layoutInCell="1" allowOverlap="1" wp14:anchorId="62EFB3F4" wp14:editId="20D785B6">
                <wp:simplePos x="0" y="0"/>
                <wp:positionH relativeFrom="column">
                  <wp:posOffset>2496185</wp:posOffset>
                </wp:positionH>
                <wp:positionV relativeFrom="paragraph">
                  <wp:posOffset>1435735</wp:posOffset>
                </wp:positionV>
                <wp:extent cx="3928110" cy="337820"/>
                <wp:effectExtent l="0" t="0" r="0" b="5080"/>
                <wp:wrapTight wrapText="bothSides">
                  <wp:wrapPolygon edited="0">
                    <wp:start x="0" y="0"/>
                    <wp:lineTo x="0" y="20707"/>
                    <wp:lineTo x="21474" y="20707"/>
                    <wp:lineTo x="21474" y="0"/>
                    <wp:lineTo x="0" y="0"/>
                  </wp:wrapPolygon>
                </wp:wrapTight>
                <wp:docPr id="1175621173" name="Text Box 1"/>
                <wp:cNvGraphicFramePr/>
                <a:graphic xmlns:a="http://schemas.openxmlformats.org/drawingml/2006/main">
                  <a:graphicData uri="http://schemas.microsoft.com/office/word/2010/wordprocessingShape">
                    <wps:wsp>
                      <wps:cNvSpPr txBox="1"/>
                      <wps:spPr>
                        <a:xfrm>
                          <a:off x="0" y="0"/>
                          <a:ext cx="3928110" cy="337820"/>
                        </a:xfrm>
                        <a:prstGeom prst="rect">
                          <a:avLst/>
                        </a:prstGeom>
                        <a:solidFill>
                          <a:srgbClr val="AA623D"/>
                        </a:solidFill>
                        <a:ln>
                          <a:noFill/>
                        </a:ln>
                      </wps:spPr>
                      <wps:txbx>
                        <w:txbxContent>
                          <w:p w14:paraId="12FBA2B3" w14:textId="77777777" w:rsidR="00701716" w:rsidRPr="00886C54" w:rsidRDefault="00701716" w:rsidP="002133D9">
                            <w:pPr>
                              <w:pStyle w:val="Caption"/>
                              <w:rPr>
                                <w:rFonts w:ascii="Neue Einstellung" w:hAnsi="Neue Einstellung"/>
                                <w:i w:val="0"/>
                                <w:iCs w:val="0"/>
                                <w:color w:val="FFFFFF" w:themeColor="background1"/>
                                <w:sz w:val="20"/>
                                <w:szCs w:val="20"/>
                              </w:rPr>
                            </w:pPr>
                            <w:r w:rsidRPr="00886C54">
                              <w:rPr>
                                <w:rFonts w:ascii="Neue Einstellung" w:hAnsi="Neue Einstellung"/>
                                <w:i w:val="0"/>
                                <w:iCs w:val="0"/>
                                <w:color w:val="FFFFFF" w:themeColor="background1"/>
                                <w:sz w:val="20"/>
                                <w:szCs w:val="20"/>
                              </w:rPr>
                              <w:t xml:space="preserve">Photo </w:t>
                            </w:r>
                            <w:r>
                              <w:rPr>
                                <w:rFonts w:ascii="Neue Einstellung" w:hAnsi="Neue Einstellung"/>
                                <w:i w:val="0"/>
                                <w:iCs w:val="0"/>
                                <w:color w:val="FFFFFF" w:themeColor="background1"/>
                                <w:sz w:val="20"/>
                                <w:szCs w:val="20"/>
                              </w:rPr>
                              <w:t>5</w:t>
                            </w:r>
                            <w:r w:rsidRPr="00886C54">
                              <w:rPr>
                                <w:rFonts w:ascii="Neue Einstellung" w:hAnsi="Neue Einstellung"/>
                                <w:i w:val="0"/>
                                <w:iCs w:val="0"/>
                                <w:color w:val="FFFFFF" w:themeColor="background1"/>
                                <w:sz w:val="20"/>
                                <w:szCs w:val="20"/>
                              </w:rPr>
                              <w:t>: The Adirondack General Store in the Hamlet of Adirondack. Photo Credit: Warren County Planning Department.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EFB3F4" id="_x0000_s1073" type="#_x0000_t202" style="position:absolute;margin-left:196.55pt;margin-top:113.05pt;width:309.3pt;height:26.6pt;z-index:-2516581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" fillcolor="#aa623d" stroked="f">
                <v:textbox inset="0,0,0,0">
                  <w:txbxContent>
                    <w:p w14:paraId="12FBA2B3" w14:textId="77777777" w:rsidR="00701716" w:rsidRPr="00886C54" w:rsidRDefault="00701716" w:rsidP="002133D9">
                      <w:pPr>
                        <w:pStyle w:val="Caption"/>
                        <w:rPr>
                          <w:rFonts w:ascii="Neue Einstellung" w:hAnsi="Neue Einstellung"/>
                          <w:i w:val="0"/>
                          <w:iCs w:val="0"/>
                          <w:color w:val="FFFFFF" w:themeColor="background1"/>
                          <w:sz w:val="20"/>
                          <w:szCs w:val="20"/>
                        </w:rPr>
                      </w:pPr>
                      <w:r w:rsidRPr="00886C54">
                        <w:rPr>
                          <w:rFonts w:ascii="Neue Einstellung" w:hAnsi="Neue Einstellung"/>
                          <w:i w:val="0"/>
                          <w:iCs w:val="0"/>
                          <w:color w:val="FFFFFF" w:themeColor="background1"/>
                          <w:sz w:val="20"/>
                          <w:szCs w:val="20"/>
                        </w:rPr>
                        <w:t xml:space="preserve">Photo </w:t>
                      </w:r>
                      <w:r>
                        <w:rPr>
                          <w:rFonts w:ascii="Neue Einstellung" w:hAnsi="Neue Einstellung"/>
                          <w:i w:val="0"/>
                          <w:iCs w:val="0"/>
                          <w:color w:val="FFFFFF" w:themeColor="background1"/>
                          <w:sz w:val="20"/>
                          <w:szCs w:val="20"/>
                        </w:rPr>
                        <w:t>5</w:t>
                      </w:r>
                      <w:r w:rsidRPr="00886C54">
                        <w:rPr>
                          <w:rFonts w:ascii="Neue Einstellung" w:hAnsi="Neue Einstellung"/>
                          <w:i w:val="0"/>
                          <w:iCs w:val="0"/>
                          <w:color w:val="FFFFFF" w:themeColor="background1"/>
                          <w:sz w:val="20"/>
                          <w:szCs w:val="20"/>
                        </w:rPr>
                        <w:t>: The Adirondack General Store in the Hamlet of Adirondack. Photo Credit: Warren County Planning Department.</w:t>
                      </w:r>
                    </w:p>
                  </w:txbxContent>
                </v:textbox>
                <w10:wrap type="tight"/>
              </v:shape>
            </w:pict>
          </mc:Fallback>
        </mc:AlternateContent>
      </w:r>
      <w:proofErr w:type="spellStart"/>
      <w:r w:rsidR="00CE4431">
        <w:t>T</w:t>
      </w:r>
      <w:r w:rsidRPr="00094D4F">
        <w:rPr>
          <w:rFonts w:ascii="Neue Einstellung" w:hAnsi="Neue Einstellung"/>
          <w:kern w:val="2"/>
          <w:lang w:val="en-US"/>
          <w14:ligatures w14:val="standardContextual"/>
        </w:rPr>
        <w:t>he</w:t>
      </w:r>
      <w:proofErr w:type="spellEnd"/>
      <w:r w:rsidRPr="00094D4F">
        <w:rPr>
          <w:rFonts w:ascii="Neue Einstellung" w:hAnsi="Neue Einstellung"/>
          <w:kern w:val="2"/>
          <w:lang w:val="en-US"/>
          <w14:ligatures w14:val="standardContextual"/>
        </w:rPr>
        <w:t xml:space="preserve"> Town of Horicon contains two APA-designated Hamlet Areas, Adirondack and Brant Lake. The Hamlet of Adirondack </w:t>
      </w:r>
      <w:r w:rsidR="00F71E22" w:rsidRPr="00094D4F">
        <w:rPr>
          <w:rFonts w:ascii="Neue Einstellung" w:hAnsi="Neue Einstellung"/>
          <w:kern w:val="2"/>
          <w:lang w:val="en-US"/>
          <w14:ligatures w14:val="standardContextual"/>
        </w:rPr>
        <w:t>is in</w:t>
      </w:r>
      <w:r w:rsidRPr="00094D4F">
        <w:rPr>
          <w:rFonts w:ascii="Neue Einstellung" w:hAnsi="Neue Einstellung"/>
          <w:kern w:val="2"/>
          <w:lang w:val="en-US"/>
          <w14:ligatures w14:val="standardContextual"/>
        </w:rPr>
        <w:t xml:space="preserve"> the northern portion of the Town, and the Hamlet of Brant Lake lies near the geographical center of Horicon at the southern end of Brant Lake. Under Adirondack Park land use policies, these hamlet areas are the primary locations targeted for growth and development, based on environmental and infrastructure screening factors unique to the Adirondack Park.</w:t>
      </w:r>
    </w:p>
    <w:p w14:paraId="5878D17C" w14:textId="77777777" w:rsidR="009E024A" w:rsidRDefault="00094D4F" w:rsidP="002133D9">
      <w:pPr>
        <w:spacing w:line="300" w:lineRule="auto"/>
        <w:rPr>
          <w:rFonts w:ascii="Neue Einstellung" w:hAnsi="Neue Einstellung"/>
          <w:kern w:val="2"/>
          <w:lang w:val="en-US"/>
          <w14:ligatures w14:val="standardContextual"/>
        </w:rPr>
      </w:pPr>
      <w:r w:rsidRPr="002133D9">
        <w:rPr>
          <w:rFonts w:ascii="Neue Einstellung" w:eastAsiaTheme="minorHAnsi" w:hAnsi="Neue Einstellung" w:cstheme="minorBidi"/>
          <w:noProof/>
          <w:kern w:val="2"/>
          <w:lang w:val="en-US"/>
          <w14:ligatures w14:val="standardContextual"/>
        </w:rPr>
        <mc:AlternateContent>
          <mc:Choice Requires="wps">
            <w:drawing>
              <wp:anchor distT="0" distB="0" distL="114300" distR="114300" simplePos="0" relativeHeight="251658341" behindDoc="1" locked="0" layoutInCell="1" allowOverlap="1" wp14:anchorId="433CC376" wp14:editId="0D234F13">
                <wp:simplePos x="0" y="0"/>
                <wp:positionH relativeFrom="column">
                  <wp:posOffset>2527663</wp:posOffset>
                </wp:positionH>
                <wp:positionV relativeFrom="paragraph">
                  <wp:posOffset>2924810</wp:posOffset>
                </wp:positionV>
                <wp:extent cx="3928110" cy="340995"/>
                <wp:effectExtent l="0" t="0" r="0" b="1905"/>
                <wp:wrapTight wrapText="bothSides">
                  <wp:wrapPolygon edited="0">
                    <wp:start x="0" y="0"/>
                    <wp:lineTo x="0" y="20514"/>
                    <wp:lineTo x="21474" y="20514"/>
                    <wp:lineTo x="21474" y="0"/>
                    <wp:lineTo x="0" y="0"/>
                  </wp:wrapPolygon>
                </wp:wrapTight>
                <wp:docPr id="90" name="Text Box 1"/>
                <wp:cNvGraphicFramePr/>
                <a:graphic xmlns:a="http://schemas.openxmlformats.org/drawingml/2006/main">
                  <a:graphicData uri="http://schemas.microsoft.com/office/word/2010/wordprocessingShape">
                    <wps:wsp>
                      <wps:cNvSpPr txBox="1"/>
                      <wps:spPr>
                        <a:xfrm>
                          <a:off x="0" y="0"/>
                          <a:ext cx="3928110" cy="340995"/>
                        </a:xfrm>
                        <a:prstGeom prst="rect">
                          <a:avLst/>
                        </a:prstGeom>
                        <a:solidFill>
                          <a:srgbClr val="AA623D"/>
                        </a:solidFill>
                        <a:ln>
                          <a:noFill/>
                        </a:ln>
                      </wps:spPr>
                      <wps:txbx>
                        <w:txbxContent>
                          <w:p w14:paraId="63CB182E" w14:textId="77777777" w:rsidR="00701716" w:rsidRPr="00886C54" w:rsidRDefault="00701716" w:rsidP="007D011F">
                            <w:pPr>
                              <w:pStyle w:val="Caption"/>
                              <w:rPr>
                                <w:rFonts w:ascii="Neue Einstellung" w:hAnsi="Neue Einstellung"/>
                                <w:i w:val="0"/>
                                <w:iCs w:val="0"/>
                                <w:color w:val="FFFFFF" w:themeColor="background1"/>
                                <w:sz w:val="20"/>
                                <w:szCs w:val="20"/>
                              </w:rPr>
                            </w:pPr>
                            <w:r w:rsidRPr="00886C54">
                              <w:rPr>
                                <w:rFonts w:ascii="Neue Einstellung" w:hAnsi="Neue Einstellung"/>
                                <w:i w:val="0"/>
                                <w:iCs w:val="0"/>
                                <w:color w:val="FFFFFF" w:themeColor="background1"/>
                                <w:sz w:val="20"/>
                                <w:szCs w:val="20"/>
                              </w:rPr>
                              <w:t xml:space="preserve">Photo </w:t>
                            </w:r>
                            <w:r>
                              <w:rPr>
                                <w:rFonts w:ascii="Neue Einstellung" w:hAnsi="Neue Einstellung"/>
                                <w:i w:val="0"/>
                                <w:iCs w:val="0"/>
                                <w:color w:val="FFFFFF" w:themeColor="background1"/>
                                <w:sz w:val="20"/>
                                <w:szCs w:val="20"/>
                              </w:rPr>
                              <w:t>7</w:t>
                            </w:r>
                            <w:r w:rsidRPr="00886C54">
                              <w:rPr>
                                <w:rFonts w:ascii="Neue Einstellung" w:hAnsi="Neue Einstellung"/>
                                <w:i w:val="0"/>
                                <w:iCs w:val="0"/>
                                <w:color w:val="FFFFFF" w:themeColor="background1"/>
                                <w:sz w:val="20"/>
                                <w:szCs w:val="20"/>
                              </w:rPr>
                              <w:t xml:space="preserve">: </w:t>
                            </w:r>
                            <w:r>
                              <w:rPr>
                                <w:rFonts w:ascii="Neue Einstellung" w:hAnsi="Neue Einstellung"/>
                                <w:i w:val="0"/>
                                <w:iCs w:val="0"/>
                                <w:color w:val="FFFFFF" w:themeColor="background1"/>
                                <w:sz w:val="20"/>
                                <w:szCs w:val="20"/>
                              </w:rPr>
                              <w:t>Beach</w:t>
                            </w:r>
                            <w:r w:rsidRPr="00886C54">
                              <w:rPr>
                                <w:rFonts w:ascii="Neue Einstellung" w:hAnsi="Neue Einstellung"/>
                                <w:i w:val="0"/>
                                <w:iCs w:val="0"/>
                                <w:color w:val="FFFFFF" w:themeColor="background1"/>
                                <w:sz w:val="20"/>
                                <w:szCs w:val="20"/>
                              </w:rPr>
                              <w:t xml:space="preserve"> in the Hamlet of Adirondack. Photo Credit: Warren County Planning Department.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3CC376" id="_x0000_s1074" type="#_x0000_t202" style="position:absolute;margin-left:199.05pt;margin-top:230.3pt;width:309.3pt;height:26.85pt;z-index:-2516581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" fillcolor="#aa623d" stroked="f">
                <v:textbox inset="0,0,0,0">
                  <w:txbxContent>
                    <w:p w14:paraId="63CB182E" w14:textId="77777777" w:rsidR="00701716" w:rsidRPr="00886C54" w:rsidRDefault="00701716" w:rsidP="007D011F">
                      <w:pPr>
                        <w:pStyle w:val="Caption"/>
                        <w:rPr>
                          <w:rFonts w:ascii="Neue Einstellung" w:hAnsi="Neue Einstellung"/>
                          <w:i w:val="0"/>
                          <w:iCs w:val="0"/>
                          <w:color w:val="FFFFFF" w:themeColor="background1"/>
                          <w:sz w:val="20"/>
                          <w:szCs w:val="20"/>
                        </w:rPr>
                      </w:pPr>
                      <w:r w:rsidRPr="00886C54">
                        <w:rPr>
                          <w:rFonts w:ascii="Neue Einstellung" w:hAnsi="Neue Einstellung"/>
                          <w:i w:val="0"/>
                          <w:iCs w:val="0"/>
                          <w:color w:val="FFFFFF" w:themeColor="background1"/>
                          <w:sz w:val="20"/>
                          <w:szCs w:val="20"/>
                        </w:rPr>
                        <w:t xml:space="preserve">Photo </w:t>
                      </w:r>
                      <w:r>
                        <w:rPr>
                          <w:rFonts w:ascii="Neue Einstellung" w:hAnsi="Neue Einstellung"/>
                          <w:i w:val="0"/>
                          <w:iCs w:val="0"/>
                          <w:color w:val="FFFFFF" w:themeColor="background1"/>
                          <w:sz w:val="20"/>
                          <w:szCs w:val="20"/>
                        </w:rPr>
                        <w:t>7</w:t>
                      </w:r>
                      <w:r w:rsidRPr="00886C54">
                        <w:rPr>
                          <w:rFonts w:ascii="Neue Einstellung" w:hAnsi="Neue Einstellung"/>
                          <w:i w:val="0"/>
                          <w:iCs w:val="0"/>
                          <w:color w:val="FFFFFF" w:themeColor="background1"/>
                          <w:sz w:val="20"/>
                          <w:szCs w:val="20"/>
                        </w:rPr>
                        <w:t xml:space="preserve">: </w:t>
                      </w:r>
                      <w:r>
                        <w:rPr>
                          <w:rFonts w:ascii="Neue Einstellung" w:hAnsi="Neue Einstellung"/>
                          <w:i w:val="0"/>
                          <w:iCs w:val="0"/>
                          <w:color w:val="FFFFFF" w:themeColor="background1"/>
                          <w:sz w:val="20"/>
                          <w:szCs w:val="20"/>
                        </w:rPr>
                        <w:t>Beach</w:t>
                      </w:r>
                      <w:r w:rsidRPr="00886C54">
                        <w:rPr>
                          <w:rFonts w:ascii="Neue Einstellung" w:hAnsi="Neue Einstellung"/>
                          <w:i w:val="0"/>
                          <w:iCs w:val="0"/>
                          <w:color w:val="FFFFFF" w:themeColor="background1"/>
                          <w:sz w:val="20"/>
                          <w:szCs w:val="20"/>
                        </w:rPr>
                        <w:t xml:space="preserve"> in the Hamlet of Adirondack. Photo Credit: Warren County Planning Department.</w:t>
                      </w:r>
                    </w:p>
                  </w:txbxContent>
                </v:textbox>
                <w10:wrap type="tight"/>
              </v:shape>
            </w:pict>
          </mc:Fallback>
        </mc:AlternateContent>
      </w:r>
      <w:r w:rsidR="006B0A2A" w:rsidRPr="002133D9">
        <w:rPr>
          <w:rFonts w:ascii="Neue Einstellung" w:eastAsiaTheme="minorHAnsi" w:hAnsi="Neue Einstellung" w:cstheme="minorBidi"/>
          <w:noProof/>
          <w:kern w:val="2"/>
          <w:lang w:val="en-US"/>
          <w14:ligatures w14:val="standardContextual"/>
        </w:rPr>
        <w:drawing>
          <wp:anchor distT="0" distB="0" distL="114300" distR="114300" simplePos="0" relativeHeight="251658339" behindDoc="1" locked="0" layoutInCell="1" allowOverlap="1" wp14:anchorId="7D5E3D72" wp14:editId="23682E0F">
            <wp:simplePos x="0" y="0"/>
            <wp:positionH relativeFrom="margin">
              <wp:posOffset>2487930</wp:posOffset>
            </wp:positionH>
            <wp:positionV relativeFrom="paragraph">
              <wp:posOffset>320040</wp:posOffset>
            </wp:positionV>
            <wp:extent cx="3880485" cy="2512060"/>
            <wp:effectExtent l="0" t="0" r="5715" b="2540"/>
            <wp:wrapTight wrapText="bothSides">
              <wp:wrapPolygon edited="0">
                <wp:start x="0" y="0"/>
                <wp:lineTo x="0" y="21458"/>
                <wp:lineTo x="21526" y="21458"/>
                <wp:lineTo x="21526" y="0"/>
                <wp:lineTo x="0" y="0"/>
              </wp:wrapPolygon>
            </wp:wrapTight>
            <wp:docPr id="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771433" name="Picture 1" descr="A building with a chimney and a car parked in front of it&#10;&#10;AI-generated content may be incorrect."/>
                    <pic:cNvPicPr/>
                  </pic:nvPicPr>
                  <pic:blipFill rotWithShape="1">
                    <a:blip r:embed="rId52" cstate="print">
                      <a:extLst>
                        <a:ext uri="{28A0092B-C50C-407E-A947-70E740481C1C}">
                          <a14:useLocalDpi xmlns:a14="http://schemas.microsoft.com/office/drawing/2010/main" val="0"/>
                        </a:ext>
                      </a:extLst>
                    </a:blip>
                    <a:srcRect t="13658"/>
                    <a:stretch/>
                  </pic:blipFill>
                  <pic:spPr bwMode="auto">
                    <a:xfrm>
                      <a:off x="0" y="0"/>
                      <a:ext cx="3880485" cy="25120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94D4F">
        <w:rPr>
          <w:rFonts w:ascii="Neue Einstellung" w:hAnsi="Neue Einstellung"/>
          <w:kern w:val="2"/>
          <w:lang w:val="en-US"/>
          <w14:ligatures w14:val="standardContextual"/>
        </w:rPr>
        <w:t xml:space="preserve">Both hamlets are well-suited to serve as focus areas for Smart Growth strategies. While predominantly residential in character, each has a level of development density that can support enhanced pedestrian and bicycle infrastructure, targeted beautification efforts, and investments that strengthen community life. Currently, sidewalks are limited or absent throughout both hamlets, and designated bicycle facilities are lacking, which can create safety concerns for </w:t>
      </w:r>
    </w:p>
    <w:p w14:paraId="4C4B3F0A" w14:textId="098F45E3" w:rsidR="002133D9" w:rsidRPr="002133D9" w:rsidRDefault="00094D4F" w:rsidP="002133D9">
      <w:pPr>
        <w:spacing w:line="300" w:lineRule="auto"/>
        <w:rPr>
          <w:rFonts w:ascii="Neue Einstellung" w:hAnsi="Neue Einstellung"/>
          <w:b/>
          <w:bCs/>
          <w:kern w:val="2"/>
          <w:lang w:val="en-US"/>
          <w14:ligatures w14:val="standardContextual"/>
        </w:rPr>
      </w:pPr>
      <w:r w:rsidRPr="00094D4F">
        <w:rPr>
          <w:rFonts w:ascii="Neue Einstellung" w:hAnsi="Neue Einstellung"/>
          <w:kern w:val="2"/>
          <w:lang w:val="en-US"/>
          <w14:ligatures w14:val="standardContextual"/>
        </w:rPr>
        <w:t>pedestrians and cyclists.</w:t>
      </w:r>
    </w:p>
    <w:p w14:paraId="7DBE46A9" w14:textId="77777777" w:rsidR="00094D4F" w:rsidRDefault="00094D4F" w:rsidP="002133D9">
      <w:pPr>
        <w:spacing w:line="300" w:lineRule="auto"/>
        <w:rPr>
          <w:rFonts w:ascii="Neue Einstellung" w:eastAsiaTheme="minorHAnsi" w:hAnsi="Neue Einstellung" w:cstheme="minorBidi"/>
          <w:kern w:val="2"/>
          <w:lang w:val="en-US"/>
          <w14:ligatures w14:val="standardContextual"/>
        </w:rPr>
      </w:pPr>
      <w:r w:rsidRPr="00094D4F">
        <w:rPr>
          <w:rFonts w:ascii="Neue Einstellung" w:eastAsiaTheme="minorHAnsi" w:hAnsi="Neue Einstellung" w:cstheme="minorBidi"/>
          <w:kern w:val="2"/>
          <w:lang w:val="en-US"/>
          <w14:ligatures w14:val="standardContextual"/>
        </w:rPr>
        <w:t xml:space="preserve">The Hamlet of Brant Lake was first settled in the early nineteenth century and initially developed around agriculture and logging. As the Adirondacks gained popularity in the late 1800s, Brant Lake evolved into a resort destination, with the lake itself serving as the community’s defining feature. Historically, the lake supported early commercial activity and continues to attract visitors seeking recreation and scenic beauty. Today, Brant Lake remains a small but active community anchored by a community center, library, post office, parks, and several local businesses that contribute to the local economy while preserving its dual identity as both a place to live and a destination to visit. </w:t>
      </w:r>
    </w:p>
    <w:p w14:paraId="07A9AE0B" w14:textId="3266B304" w:rsidR="00A74244" w:rsidRPr="00FA0896" w:rsidRDefault="00094D4F" w:rsidP="002133D9">
      <w:pPr>
        <w:spacing w:line="300" w:lineRule="auto"/>
        <w:rPr>
          <w:rFonts w:ascii="Neue Einstellung" w:hAnsi="Neue Einstellung"/>
        </w:rPr>
      </w:pPr>
      <w:r w:rsidRPr="00094D4F">
        <w:rPr>
          <w:rFonts w:ascii="Neue Einstellung" w:eastAsiaTheme="minorHAnsi" w:hAnsi="Neue Einstellung" w:cstheme="minorBidi"/>
          <w:kern w:val="2"/>
          <w:lang w:val="en-US"/>
          <w14:ligatures w14:val="standardContextual"/>
        </w:rPr>
        <w:t xml:space="preserve">The </w:t>
      </w:r>
      <w:r w:rsidR="00CE4431">
        <w:rPr>
          <w:rFonts w:ascii="Neue Einstellung" w:eastAsiaTheme="minorHAnsi" w:hAnsi="Neue Einstellung" w:cstheme="minorBidi"/>
          <w:kern w:val="2"/>
          <w:lang w:val="en-US"/>
          <w14:ligatures w14:val="standardContextual"/>
        </w:rPr>
        <w:t>H</w:t>
      </w:r>
      <w:r w:rsidRPr="00094D4F">
        <w:rPr>
          <w:rFonts w:ascii="Neue Einstellung" w:eastAsiaTheme="minorHAnsi" w:hAnsi="Neue Einstellung" w:cstheme="minorBidi"/>
          <w:kern w:val="2"/>
          <w:lang w:val="en-US"/>
          <w14:ligatures w14:val="standardContextual"/>
        </w:rPr>
        <w:t>amlet of Adirondack, located along the eastern shore of Schroon Lake near Warren County’s northern boundary, has its origins in logging, farming, and the nineteenth-century tanning industry. Once home to a hotel, school, and a range of local businesses, the hamlet experienced a gradual decline in population and commercial activity over time. Today, Adirondack is a quiet residential community centered around a post office, town beach, general store, and museum. Land uses are primarily residential, with limited commercial activity and several vacant parcels, presenting both challenges and opportunities for future community-focused investment.</w:t>
      </w:r>
    </w:p>
    <w:p w14:paraId="13869E29" w14:textId="77777777" w:rsidR="00A74244" w:rsidRPr="00FA0896" w:rsidRDefault="009D7CAA">
      <w:pPr>
        <w:rPr>
          <w:rFonts w:ascii="Neue Einstellung" w:eastAsia="Play" w:hAnsi="Neue Einstellung" w:cs="Play"/>
          <w:color w:val="0F4761"/>
          <w:sz w:val="32"/>
          <w:szCs w:val="32"/>
        </w:rPr>
      </w:pPr>
      <w:r w:rsidRPr="00FA0896">
        <w:rPr>
          <w:rFonts w:ascii="Neue Einstellung" w:hAnsi="Neue Einstellung"/>
        </w:rPr>
        <w:br w:type="page"/>
      </w:r>
    </w:p>
    <w:p w14:paraId="2E6E4D48" w14:textId="77777777" w:rsidR="00A74244" w:rsidRPr="00FA0896" w:rsidRDefault="00067982">
      <w:pPr>
        <w:pStyle w:val="Heading2"/>
        <w:rPr>
          <w:rFonts w:ascii="Neue Einstellung" w:hAnsi="Neue Einstellung"/>
        </w:rPr>
      </w:pPr>
      <w:bookmarkStart w:id="53" w:name="_heading=h.t2uoaeu0vd3r" w:colFirst="0" w:colLast="0"/>
      <w:bookmarkStart w:id="54" w:name="_Toc217910579"/>
      <w:bookmarkEnd w:id="53"/>
      <w:r w:rsidRPr="009D7CAA">
        <w:rPr>
          <w:rFonts w:ascii="Calibri" w:eastAsia="Calibri" w:hAnsi="Calibri" w:cs="Times New Roman"/>
          <w:noProof/>
          <w:sz w:val="22"/>
          <w:szCs w:val="22"/>
          <w:lang w:val="en-US"/>
        </w:rPr>
        <w:drawing>
          <wp:anchor distT="0" distB="0" distL="114300" distR="114300" simplePos="0" relativeHeight="251658272" behindDoc="0" locked="0" layoutInCell="1" allowOverlap="1" wp14:anchorId="47C8F7EA" wp14:editId="03DBA28E">
            <wp:simplePos x="0" y="0"/>
            <wp:positionH relativeFrom="margin">
              <wp:align>left</wp:align>
            </wp:positionH>
            <wp:positionV relativeFrom="paragraph">
              <wp:posOffset>350623</wp:posOffset>
            </wp:positionV>
            <wp:extent cx="6067168" cy="7851292"/>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ny Creek Rec Field Water.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067168" cy="7851292"/>
                    </a:xfrm>
                    <a:prstGeom prst="rect">
                      <a:avLst/>
                    </a:prstGeom>
                  </pic:spPr>
                </pic:pic>
              </a:graphicData>
            </a:graphic>
            <wp14:sizeRelH relativeFrom="page">
              <wp14:pctWidth>0</wp14:pctWidth>
            </wp14:sizeRelH>
            <wp14:sizeRelV relativeFrom="page">
              <wp14:pctHeight>0</wp14:pctHeight>
            </wp14:sizeRelV>
          </wp:anchor>
        </w:drawing>
      </w:r>
      <w:r w:rsidR="009D7CAA" w:rsidRPr="00FA0896">
        <w:rPr>
          <w:rFonts w:ascii="Neue Einstellung" w:hAnsi="Neue Einstellung"/>
        </w:rPr>
        <w:t>Map 5. Town of Horicon Zoning Map</w:t>
      </w:r>
      <w:bookmarkEnd w:id="54"/>
    </w:p>
    <w:p w14:paraId="58979A72" w14:textId="77777777" w:rsidR="00A74244" w:rsidRPr="00FA0896" w:rsidRDefault="009D7CAA">
      <w:pPr>
        <w:rPr>
          <w:rFonts w:ascii="Neue Einstellung" w:hAnsi="Neue Einstellung"/>
        </w:rPr>
      </w:pPr>
      <w:r w:rsidRPr="00FA0896">
        <w:rPr>
          <w:rFonts w:ascii="Neue Einstellung" w:hAnsi="Neue Einstellung"/>
        </w:rPr>
        <w:br w:type="page"/>
      </w:r>
    </w:p>
    <w:p w14:paraId="4B0CF8B5" w14:textId="77777777" w:rsidR="00A74244" w:rsidRPr="00FA0896" w:rsidRDefault="00067982">
      <w:pPr>
        <w:pStyle w:val="Heading2"/>
        <w:rPr>
          <w:rFonts w:ascii="Neue Einstellung" w:hAnsi="Neue Einstellung"/>
        </w:rPr>
      </w:pPr>
      <w:bookmarkStart w:id="55" w:name="_heading=h.z2skfsj8aole" w:colFirst="0" w:colLast="0"/>
      <w:bookmarkStart w:id="56" w:name="_Toc217910580"/>
      <w:bookmarkEnd w:id="55"/>
      <w:r w:rsidRPr="009D7CAA">
        <w:rPr>
          <w:rFonts w:ascii="Calibri" w:eastAsia="Calibri" w:hAnsi="Calibri" w:cs="Times New Roman"/>
          <w:noProof/>
          <w:sz w:val="22"/>
          <w:szCs w:val="22"/>
          <w:lang w:val="en-US"/>
        </w:rPr>
        <w:drawing>
          <wp:anchor distT="0" distB="0" distL="114300" distR="114300" simplePos="0" relativeHeight="251658273" behindDoc="0" locked="0" layoutInCell="1" allowOverlap="1" wp14:anchorId="236C31DA" wp14:editId="4BE68F80">
            <wp:simplePos x="0" y="0"/>
            <wp:positionH relativeFrom="margin">
              <wp:align>left</wp:align>
            </wp:positionH>
            <wp:positionV relativeFrom="paragraph">
              <wp:posOffset>350623</wp:posOffset>
            </wp:positionV>
            <wp:extent cx="6067168" cy="7852034"/>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ny Creek Rec Field Water.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067168" cy="7852034"/>
                    </a:xfrm>
                    <a:prstGeom prst="rect">
                      <a:avLst/>
                    </a:prstGeom>
                  </pic:spPr>
                </pic:pic>
              </a:graphicData>
            </a:graphic>
            <wp14:sizeRelH relativeFrom="page">
              <wp14:pctWidth>0</wp14:pctWidth>
            </wp14:sizeRelH>
            <wp14:sizeRelV relativeFrom="page">
              <wp14:pctHeight>0</wp14:pctHeight>
            </wp14:sizeRelV>
          </wp:anchor>
        </w:drawing>
      </w:r>
      <w:r w:rsidR="009D7CAA" w:rsidRPr="00FA0896">
        <w:rPr>
          <w:rFonts w:ascii="Neue Einstellung" w:hAnsi="Neue Einstellung"/>
        </w:rPr>
        <w:t>Map 6. Hamlets of Adirondack and Brant Lake Zoning Map</w:t>
      </w:r>
      <w:bookmarkEnd w:id="56"/>
    </w:p>
    <w:p w14:paraId="4BAE03CE" w14:textId="77777777" w:rsidR="00A74244" w:rsidRPr="00FA0896" w:rsidRDefault="009D7CAA">
      <w:pPr>
        <w:pStyle w:val="Heading2"/>
        <w:rPr>
          <w:rFonts w:ascii="Neue Einstellung" w:hAnsi="Neue Einstellung"/>
        </w:rPr>
      </w:pPr>
      <w:r w:rsidRPr="00FA0896">
        <w:rPr>
          <w:rFonts w:ascii="Neue Einstellung" w:hAnsi="Neue Einstellung"/>
        </w:rPr>
        <w:br w:type="page"/>
      </w:r>
    </w:p>
    <w:bookmarkStart w:id="57" w:name="_heading=h.2jh94fi0cc93" w:colFirst="0" w:colLast="0"/>
    <w:bookmarkStart w:id="58" w:name="_Toc217910581"/>
    <w:bookmarkEnd w:id="57"/>
    <w:p w14:paraId="6DD4DDAF" w14:textId="77777777" w:rsidR="00A74244" w:rsidRPr="00FA0896" w:rsidRDefault="00C85F9F">
      <w:pPr>
        <w:pStyle w:val="Heading3"/>
        <w:rPr>
          <w:rFonts w:ascii="Neue Einstellung" w:hAnsi="Neue Einstellung"/>
          <w:color w:val="275317"/>
        </w:rPr>
      </w:pPr>
      <w:r>
        <w:rPr>
          <w:rFonts w:ascii="Neue Einstellung" w:hAnsi="Neue Einstellung"/>
          <w:noProof/>
        </w:rPr>
        <mc:AlternateContent>
          <mc:Choice Requires="wps">
            <w:drawing>
              <wp:anchor distT="0" distB="0" distL="114300" distR="114300" simplePos="0" relativeHeight="251658290" behindDoc="0" locked="0" layoutInCell="1" allowOverlap="1" wp14:anchorId="714F4FD3" wp14:editId="0AB63370">
                <wp:simplePos x="0" y="0"/>
                <wp:positionH relativeFrom="column">
                  <wp:posOffset>-609600</wp:posOffset>
                </wp:positionH>
                <wp:positionV relativeFrom="paragraph">
                  <wp:posOffset>19050</wp:posOffset>
                </wp:positionV>
                <wp:extent cx="3263377" cy="8146415"/>
                <wp:effectExtent l="0" t="0" r="0" b="6985"/>
                <wp:wrapNone/>
                <wp:docPr id="466" name="Rectangle 466"/>
                <wp:cNvGraphicFramePr/>
                <a:graphic xmlns:a="http://schemas.openxmlformats.org/drawingml/2006/main">
                  <a:graphicData uri="http://schemas.microsoft.com/office/word/2010/wordprocessingShape">
                    <wps:wsp>
                      <wps:cNvSpPr/>
                      <wps:spPr>
                        <a:xfrm>
                          <a:off x="0" y="0"/>
                          <a:ext cx="3263377" cy="8146415"/>
                        </a:xfrm>
                        <a:prstGeom prst="rect">
                          <a:avLst/>
                        </a:prstGeom>
                        <a:solidFill>
                          <a:srgbClr val="AA623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xmlns:arto="http://schemas.microsoft.com/office/word/2006/arto" xmlns:asvg="http://schemas.microsoft.com/office/drawing/2016/SVG/main" xmlns:c="http://schemas.openxmlformats.org/drawingml/2006/chart" xmlns:a14="http://schemas.microsoft.com/office/drawing/2010/main" xmlns:pic="http://schemas.openxmlformats.org/drawingml/2006/picture" xmlns:a="http://schemas.openxmlformats.org/drawingml/2006/main">
            <w:pict w14:anchorId="58C7AB14">
              <v:rect id="Rectangle 466" style="position:absolute;margin-left:-48pt;margin-top:1.5pt;width:256.95pt;height:641.45pt;z-index:2516582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aa623d" stroked="f" strokeweight="1pt" w14:anchorId="19C1CF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"/>
            </w:pict>
          </mc:Fallback>
        </mc:AlternateContent>
      </w:r>
      <w:r w:rsidRPr="00FA0896">
        <w:rPr>
          <w:rFonts w:ascii="Neue Einstellung" w:hAnsi="Neue Einstellung"/>
          <w:noProof/>
        </w:rPr>
        <mc:AlternateContent>
          <mc:Choice Requires="wps">
            <w:drawing>
              <wp:anchor distT="0" distB="0" distL="114300" distR="114300" simplePos="0" relativeHeight="251658294" behindDoc="0" locked="0" layoutInCell="1" hidden="0" allowOverlap="1" wp14:anchorId="0AE004D1" wp14:editId="4F257115">
                <wp:simplePos x="0" y="0"/>
                <wp:positionH relativeFrom="column">
                  <wp:posOffset>-609600</wp:posOffset>
                </wp:positionH>
                <wp:positionV relativeFrom="paragraph">
                  <wp:posOffset>292735</wp:posOffset>
                </wp:positionV>
                <wp:extent cx="3249930" cy="2765425"/>
                <wp:effectExtent l="0" t="0" r="0" b="0"/>
                <wp:wrapSquare wrapText="bothSides" distT="0" distB="0" distL="114300" distR="114300"/>
                <wp:docPr id="2119078630" name="Rectangle 2119078630"/>
                <wp:cNvGraphicFramePr/>
                <a:graphic xmlns:a="http://schemas.openxmlformats.org/drawingml/2006/main">
                  <a:graphicData uri="http://schemas.microsoft.com/office/word/2010/wordprocessingShape">
                    <wps:wsp>
                      <wps:cNvSpPr/>
                      <wps:spPr>
                        <a:xfrm>
                          <a:off x="0" y="0"/>
                          <a:ext cx="3249930" cy="2765425"/>
                        </a:xfrm>
                        <a:prstGeom prst="rect">
                          <a:avLst/>
                        </a:prstGeom>
                        <a:noFill/>
                        <a:ln w="12700" cap="flat" cmpd="sng">
                          <a:noFill/>
                          <a:prstDash val="solid"/>
                          <a:miter lim="800000"/>
                          <a:headEnd type="none" w="sm" len="sm"/>
                          <a:tailEnd type="none" w="sm" len="sm"/>
                        </a:ln>
                      </wps:spPr>
                      <wps:txbx>
                        <w:txbxContent>
                          <w:p w14:paraId="130EACA1" w14:textId="77777777" w:rsidR="00701716" w:rsidRDefault="00701716">
                            <w:pPr>
                              <w:spacing w:after="0" w:line="240" w:lineRule="auto"/>
                              <w:textDirection w:val="btLr"/>
                            </w:pPr>
                            <w:r>
                              <w:rPr>
                                <w:noProof/>
                              </w:rPr>
                              <w:drawing>
                                <wp:inline distT="0" distB="0" distL="0" distR="0" wp14:anchorId="46648520" wp14:editId="5459B362">
                                  <wp:extent cx="3149600" cy="2410304"/>
                                  <wp:effectExtent l="0" t="0" r="0" b="9525"/>
                                  <wp:docPr id="26" name="Picture 26" descr="https://public.warrencountyny.gov/gis/fw/Photos/Winter/MillPon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ublic.warrencountyny.gov/gis/fw/Photos/Winter/MillPond2.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149600" cy="2410304"/>
                                          </a:xfrm>
                                          <a:prstGeom prst="rect">
                                            <a:avLst/>
                                          </a:prstGeom>
                                          <a:noFill/>
                                          <a:ln>
                                            <a:noFill/>
                                          </a:ln>
                                        </pic:spPr>
                                      </pic:pic>
                                    </a:graphicData>
                                  </a:graphic>
                                </wp:inline>
                              </w:drawing>
                            </w: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0AE004D1" id="Rectangle 2119078630" o:spid="_x0000_s1075" style="position:absolute;margin-left:-48pt;margin-top:23.05pt;width:255.9pt;height:217.75pt;z-index:2516582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" filled="f" stroked="f" strokeweight="1pt">
                <v:stroke startarrowwidth="narrow" startarrowlength="short" endarrowwidth="narrow" endarrowlength="short"/>
                <v:textbox inset="2.53958mm,2.53958mm,2.53958mm,2.53958mm">
                  <w:txbxContent>
                    <w:p w14:paraId="130EACA1" w14:textId="77777777" w:rsidR="00701716" w:rsidRDefault="00701716">
                      <w:pPr>
                        <w:spacing w:after="0" w:line="240" w:lineRule="auto"/>
                        <w:textDirection w:val="btLr"/>
                      </w:pPr>
                      <w:r>
                        <w:rPr>
                          <w:noProof/>
                        </w:rPr>
                        <w:drawing>
                          <wp:inline distT="0" distB="0" distL="0" distR="0" wp14:anchorId="46648520" wp14:editId="5459B362">
                            <wp:extent cx="3149600" cy="2410304"/>
                            <wp:effectExtent l="0" t="0" r="0" b="9525"/>
                            <wp:docPr id="26" name="Picture 26" descr="https://public.warrencountyny.gov/gis/fw/Photos/Winter/MillPon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ublic.warrencountyny.gov/gis/fw/Photos/Winter/MillPond2.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149600" cy="2410304"/>
                                    </a:xfrm>
                                    <a:prstGeom prst="rect">
                                      <a:avLst/>
                                    </a:prstGeom>
                                    <a:noFill/>
                                    <a:ln>
                                      <a:noFill/>
                                    </a:ln>
                                  </pic:spPr>
                                </pic:pic>
                              </a:graphicData>
                            </a:graphic>
                          </wp:inline>
                        </w:drawing>
                      </w:r>
                    </w:p>
                  </w:txbxContent>
                </v:textbox>
                <w10:wrap type="square"/>
              </v:rect>
            </w:pict>
          </mc:Fallback>
        </mc:AlternateContent>
      </w:r>
      <w:r w:rsidR="00BE0E7E">
        <w:rPr>
          <w:rFonts w:ascii="Neue Einstellung" w:hAnsi="Neue Einstellung"/>
          <w:noProof/>
        </w:rPr>
        <mc:AlternateContent>
          <mc:Choice Requires="wps">
            <w:drawing>
              <wp:anchor distT="0" distB="0" distL="114300" distR="114300" simplePos="0" relativeHeight="251658281" behindDoc="1" locked="0" layoutInCell="1" allowOverlap="1" wp14:anchorId="04BBB027" wp14:editId="2F618948">
                <wp:simplePos x="0" y="0"/>
                <wp:positionH relativeFrom="column">
                  <wp:posOffset>-625231</wp:posOffset>
                </wp:positionH>
                <wp:positionV relativeFrom="paragraph">
                  <wp:posOffset>5372</wp:posOffset>
                </wp:positionV>
                <wp:extent cx="3249295" cy="8207619"/>
                <wp:effectExtent l="0" t="0" r="27305" b="22225"/>
                <wp:wrapNone/>
                <wp:docPr id="33" name="Rectangle 33"/>
                <wp:cNvGraphicFramePr/>
                <a:graphic xmlns:a="http://schemas.openxmlformats.org/drawingml/2006/main">
                  <a:graphicData uri="http://schemas.microsoft.com/office/word/2010/wordprocessingShape">
                    <wps:wsp>
                      <wps:cNvSpPr/>
                      <wps:spPr>
                        <a:xfrm>
                          <a:off x="0" y="0"/>
                          <a:ext cx="3249295" cy="8207619"/>
                        </a:xfrm>
                        <a:prstGeom prst="rect">
                          <a:avLst/>
                        </a:prstGeom>
                        <a:solidFill>
                          <a:srgbClr val="AA623D"/>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xmlns:arto="http://schemas.microsoft.com/office/word/2006/arto" xmlns:asvg="http://schemas.microsoft.com/office/drawing/2016/SVG/main" xmlns:c="http://schemas.openxmlformats.org/drawingml/2006/chart" xmlns:a14="http://schemas.microsoft.com/office/drawing/2010/main" xmlns:pic="http://schemas.openxmlformats.org/drawingml/2006/picture" xmlns:a="http://schemas.openxmlformats.org/drawingml/2006/main">
            <w:pict w14:anchorId="7D87F288">
              <v:rect id="Rectangle 33" style="position:absolute;margin-left:-49.25pt;margin-top:.4pt;width:255.85pt;height:646.25pt;z-index:-2516581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aa623d" strokecolor="window" strokeweight="1pt" w14:anchorId="32EE485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"/>
            </w:pict>
          </mc:Fallback>
        </mc:AlternateContent>
      </w:r>
      <w:r w:rsidR="00BE0E7E" w:rsidRPr="00BE0E7E">
        <w:rPr>
          <w:rFonts w:ascii="Neue Einstellung" w:hAnsi="Neue Einstellung"/>
          <w:noProof/>
          <w:color w:val="auto"/>
          <w:sz w:val="24"/>
          <w:szCs w:val="24"/>
        </w:rPr>
        <mc:AlternateContent>
          <mc:Choice Requires="wps">
            <w:drawing>
              <wp:anchor distT="0" distB="0" distL="114300" distR="114300" simplePos="0" relativeHeight="251658286" behindDoc="0" locked="0" layoutInCell="1" hidden="0" allowOverlap="1" wp14:anchorId="48AFE0BA" wp14:editId="1E4D1C7C">
                <wp:simplePos x="0" y="0"/>
                <wp:positionH relativeFrom="column">
                  <wp:posOffset>-621665</wp:posOffset>
                </wp:positionH>
                <wp:positionV relativeFrom="paragraph">
                  <wp:posOffset>5080</wp:posOffset>
                </wp:positionV>
                <wp:extent cx="3261995" cy="334010"/>
                <wp:effectExtent l="0" t="0" r="0" b="8890"/>
                <wp:wrapSquare wrapText="bothSides" distT="0" distB="0" distL="114300" distR="114300"/>
                <wp:docPr id="448" name="Rectangle 448"/>
                <wp:cNvGraphicFramePr/>
                <a:graphic xmlns:a="http://schemas.openxmlformats.org/drawingml/2006/main">
                  <a:graphicData uri="http://schemas.microsoft.com/office/word/2010/wordprocessingShape">
                    <wps:wsp>
                      <wps:cNvSpPr/>
                      <wps:spPr>
                        <a:xfrm>
                          <a:off x="0" y="0"/>
                          <a:ext cx="3261995" cy="334010"/>
                        </a:xfrm>
                        <a:prstGeom prst="rect">
                          <a:avLst/>
                        </a:prstGeom>
                        <a:solidFill>
                          <a:sysClr val="window" lastClr="FFFFFF"/>
                        </a:solidFill>
                        <a:ln w="12700" cap="flat" cmpd="sng">
                          <a:noFill/>
                          <a:prstDash val="solid"/>
                          <a:miter lim="800000"/>
                          <a:headEnd type="none" w="sm" len="sm"/>
                          <a:tailEnd type="none" w="sm" len="sm"/>
                        </a:ln>
                      </wps:spPr>
                      <wps:txbx>
                        <w:txbxContent>
                          <w:p w14:paraId="10F2168D" w14:textId="77777777" w:rsidR="00701716" w:rsidRDefault="00701716" w:rsidP="00BE0E7E">
                            <w:pPr>
                              <w:spacing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48AFE0BA" id="Rectangle 448" o:spid="_x0000_s1076" style="position:absolute;margin-left:-48.95pt;margin-top:.4pt;width:256.85pt;height:26.3pt;z-index:2516582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" fillcolor="window" stroked="f" strokeweight="1pt">
                <v:stroke startarrowwidth="narrow" startarrowlength="short" endarrowwidth="narrow" endarrowlength="short"/>
                <v:textbox inset="2.53958mm,2.53958mm,2.53958mm,2.53958mm">
                  <w:txbxContent>
                    <w:p w14:paraId="10F2168D" w14:textId="77777777" w:rsidR="00701716" w:rsidRDefault="00701716" w:rsidP="00BE0E7E">
                      <w:pPr>
                        <w:spacing w:after="0" w:line="240" w:lineRule="auto"/>
                        <w:textDirection w:val="btLr"/>
                      </w:pPr>
                    </w:p>
                  </w:txbxContent>
                </v:textbox>
                <w10:wrap type="square"/>
              </v:rect>
            </w:pict>
          </mc:Fallback>
        </mc:AlternateContent>
      </w:r>
      <w:r w:rsidR="009D7CAA" w:rsidRPr="00FA0896">
        <w:rPr>
          <w:rFonts w:ascii="Neue Einstellung" w:hAnsi="Neue Einstellung"/>
          <w:color w:val="275317"/>
        </w:rPr>
        <w:t>Historic and Cultural Resources</w:t>
      </w:r>
      <w:bookmarkEnd w:id="58"/>
    </w:p>
    <w:p w14:paraId="1A497957" w14:textId="48A5D5D3" w:rsidR="00A74244" w:rsidRPr="00FA0896" w:rsidRDefault="00886C54" w:rsidP="7AE0A96D">
      <w:pPr>
        <w:spacing w:line="300" w:lineRule="auto"/>
        <w:rPr>
          <w:rFonts w:ascii="Neue Einstellung" w:hAnsi="Neue Einstellung"/>
          <w:lang w:val="en-US"/>
        </w:rPr>
      </w:pPr>
      <w:r w:rsidRPr="00886C54">
        <w:rPr>
          <w:rFonts w:ascii="Neue Einstellung" w:hAnsi="Neue Einstellung"/>
          <w:noProof/>
        </w:rPr>
        <mc:AlternateContent>
          <mc:Choice Requires="wps">
            <w:drawing>
              <wp:anchor distT="45720" distB="45720" distL="114300" distR="114300" simplePos="0" relativeHeight="251658333" behindDoc="0" locked="0" layoutInCell="1" allowOverlap="1" wp14:anchorId="1DEE833C" wp14:editId="622D4DE4">
                <wp:simplePos x="0" y="0"/>
                <wp:positionH relativeFrom="margin">
                  <wp:posOffset>-531495</wp:posOffset>
                </wp:positionH>
                <wp:positionV relativeFrom="paragraph">
                  <wp:posOffset>2635250</wp:posOffset>
                </wp:positionV>
                <wp:extent cx="3048000" cy="654685"/>
                <wp:effectExtent l="0" t="0" r="0" b="0"/>
                <wp:wrapSquare wrapText="bothSides"/>
                <wp:docPr id="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0" cy="654685"/>
                        </a:xfrm>
                        <a:prstGeom prst="rect">
                          <a:avLst/>
                        </a:prstGeom>
                        <a:noFill/>
                        <a:ln w="9525">
                          <a:noFill/>
                          <a:miter lim="800000"/>
                          <a:headEnd/>
                          <a:tailEnd/>
                        </a:ln>
                      </wps:spPr>
                      <wps:txbx>
                        <w:txbxContent>
                          <w:p w14:paraId="6E255FAB" w14:textId="77777777" w:rsidR="00701716" w:rsidRPr="0073742E" w:rsidRDefault="00701716" w:rsidP="00886C54">
                            <w:pPr>
                              <w:rPr>
                                <w:rFonts w:ascii="Neue Einstellung" w:hAnsi="Neue Einstellung"/>
                                <w:color w:val="FFFFFF" w:themeColor="background1"/>
                                <w:sz w:val="20"/>
                                <w:szCs w:val="18"/>
                              </w:rPr>
                            </w:pPr>
                            <w:r w:rsidRPr="0073742E">
                              <w:rPr>
                                <w:rFonts w:ascii="Neue Einstellung" w:hAnsi="Neue Einstellung"/>
                                <w:color w:val="FFFFFF" w:themeColor="background1"/>
                                <w:sz w:val="20"/>
                                <w:szCs w:val="18"/>
                              </w:rPr>
                              <w:t xml:space="preserve">Photo </w:t>
                            </w:r>
                            <w:r>
                              <w:rPr>
                                <w:rFonts w:ascii="Neue Einstellung" w:hAnsi="Neue Einstellung"/>
                                <w:color w:val="FFFFFF" w:themeColor="background1"/>
                                <w:sz w:val="20"/>
                                <w:szCs w:val="18"/>
                              </w:rPr>
                              <w:t>8</w:t>
                            </w:r>
                            <w:r w:rsidRPr="0073742E">
                              <w:rPr>
                                <w:rFonts w:ascii="Neue Einstellung" w:hAnsi="Neue Einstellung"/>
                                <w:color w:val="FFFFFF" w:themeColor="background1"/>
                                <w:sz w:val="20"/>
                                <w:szCs w:val="18"/>
                              </w:rPr>
                              <w:t>: Heintzelman Library, that stands as a landmark on the shores of Mill Pond.</w:t>
                            </w:r>
                            <w:r>
                              <w:rPr>
                                <w:rFonts w:ascii="Neue Einstellung" w:hAnsi="Neue Einstellung"/>
                                <w:color w:val="FFFFFF" w:themeColor="background1"/>
                                <w:sz w:val="20"/>
                                <w:szCs w:val="18"/>
                              </w:rPr>
                              <w:t xml:space="preserve"> Photo Credit: Warren County Planning Department.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EE833C" id="_x0000_s1077" type="#_x0000_t202" style="position:absolute;margin-left:-41.85pt;margin-top:207.5pt;width:240pt;height:51.55pt;z-index:25165833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" filled="f" stroked="f">
                <v:textbox>
                  <w:txbxContent>
                    <w:p w14:paraId="6E255FAB" w14:textId="77777777" w:rsidR="00701716" w:rsidRPr="0073742E" w:rsidRDefault="00701716" w:rsidP="00886C54">
                      <w:pPr>
                        <w:rPr>
                          <w:rFonts w:ascii="Neue Einstellung" w:hAnsi="Neue Einstellung"/>
                          <w:color w:val="FFFFFF" w:themeColor="background1"/>
                          <w:sz w:val="20"/>
                          <w:szCs w:val="18"/>
                        </w:rPr>
                      </w:pPr>
                      <w:r w:rsidRPr="0073742E">
                        <w:rPr>
                          <w:rFonts w:ascii="Neue Einstellung" w:hAnsi="Neue Einstellung"/>
                          <w:color w:val="FFFFFF" w:themeColor="background1"/>
                          <w:sz w:val="20"/>
                          <w:szCs w:val="18"/>
                        </w:rPr>
                        <w:t xml:space="preserve">Photo </w:t>
                      </w:r>
                      <w:r>
                        <w:rPr>
                          <w:rFonts w:ascii="Neue Einstellung" w:hAnsi="Neue Einstellung"/>
                          <w:color w:val="FFFFFF" w:themeColor="background1"/>
                          <w:sz w:val="20"/>
                          <w:szCs w:val="18"/>
                        </w:rPr>
                        <w:t>8</w:t>
                      </w:r>
                      <w:r w:rsidRPr="0073742E">
                        <w:rPr>
                          <w:rFonts w:ascii="Neue Einstellung" w:hAnsi="Neue Einstellung"/>
                          <w:color w:val="FFFFFF" w:themeColor="background1"/>
                          <w:sz w:val="20"/>
                          <w:szCs w:val="18"/>
                        </w:rPr>
                        <w:t>: Heintzelman Library, that stands as a landmark on the shores of Mill Pond.</w:t>
                      </w:r>
                      <w:r>
                        <w:rPr>
                          <w:rFonts w:ascii="Neue Einstellung" w:hAnsi="Neue Einstellung"/>
                          <w:color w:val="FFFFFF" w:themeColor="background1"/>
                          <w:sz w:val="20"/>
                          <w:szCs w:val="18"/>
                        </w:rPr>
                        <w:t xml:space="preserve"> Photo Credit: Warren County Planning Department. </w:t>
                      </w:r>
                    </w:p>
                  </w:txbxContent>
                </v:textbox>
                <w10:wrap type="square" anchorx="margin"/>
              </v:shape>
            </w:pict>
          </mc:Fallback>
        </mc:AlternateContent>
      </w:r>
      <w:r w:rsidR="009D7CAA" w:rsidRPr="7AE0A96D">
        <w:rPr>
          <w:rFonts w:ascii="Neue Einstellung" w:hAnsi="Neue Einstellung"/>
          <w:lang w:val="en-US"/>
        </w:rPr>
        <w:t xml:space="preserve">Horicon holds a deeply rooted and well-preserved history that </w:t>
      </w:r>
      <w:proofErr w:type="gramStart"/>
      <w:r w:rsidR="009D7CAA" w:rsidRPr="7AE0A96D">
        <w:rPr>
          <w:rFonts w:ascii="Neue Einstellung" w:hAnsi="Neue Einstellung"/>
          <w:lang w:val="en-US"/>
        </w:rPr>
        <w:t>residents</w:t>
      </w:r>
      <w:proofErr w:type="gramEnd"/>
      <w:r w:rsidR="009D7CAA" w:rsidRPr="7AE0A96D">
        <w:rPr>
          <w:rFonts w:ascii="Neue Einstellung" w:hAnsi="Neue Einstellung"/>
          <w:lang w:val="en-US"/>
        </w:rPr>
        <w:t xml:space="preserve"> value. It's only the National Register property, the </w:t>
      </w:r>
      <w:bookmarkStart w:id="59" w:name="_Hlk217906351"/>
      <w:r w:rsidR="009D7CAA" w:rsidRPr="7AE0A96D">
        <w:rPr>
          <w:rFonts w:ascii="Neue Einstellung" w:hAnsi="Neue Einstellung"/>
          <w:lang w:val="en-US"/>
        </w:rPr>
        <w:t xml:space="preserve">Heintzelman Library, </w:t>
      </w:r>
      <w:r w:rsidR="003A20FC" w:rsidRPr="7AE0A96D">
        <w:rPr>
          <w:rFonts w:ascii="Neue Einstellung" w:hAnsi="Neue Einstellung"/>
          <w:lang w:val="en-US"/>
        </w:rPr>
        <w:t>which</w:t>
      </w:r>
      <w:r w:rsidR="009D7CAA" w:rsidRPr="7AE0A96D">
        <w:rPr>
          <w:rFonts w:ascii="Neue Einstellung" w:hAnsi="Neue Einstellung"/>
          <w:lang w:val="en-US"/>
        </w:rPr>
        <w:t xml:space="preserve"> stands as a landmark on the shores of Mill Pond</w:t>
      </w:r>
      <w:bookmarkEnd w:id="59"/>
      <w:r w:rsidR="009D7CAA" w:rsidRPr="7AE0A96D">
        <w:rPr>
          <w:rFonts w:ascii="Neue Einstellung" w:hAnsi="Neue Einstellung"/>
          <w:lang w:val="en-US"/>
        </w:rPr>
        <w:t>. Built in 1907 through the philanthropy of Mrs. Emily Heintzelman, who donated books and funding to establish a public library, the building served the community until 2001. It now houses the Town Historian’s office and the Adirondack Book Collection.</w:t>
      </w:r>
    </w:p>
    <w:p w14:paraId="0FC0AE57" w14:textId="77777777" w:rsidR="00A74244" w:rsidRPr="00FA0896" w:rsidRDefault="00886C54" w:rsidP="7AE0A96D">
      <w:pPr>
        <w:spacing w:line="300" w:lineRule="auto"/>
        <w:rPr>
          <w:rFonts w:ascii="Neue Einstellung" w:hAnsi="Neue Einstellung"/>
          <w:lang w:val="en-US"/>
        </w:rPr>
      </w:pPr>
      <w:r w:rsidRPr="00FA0896">
        <w:rPr>
          <w:rFonts w:ascii="Neue Einstellung" w:hAnsi="Neue Einstellung"/>
          <w:noProof/>
        </w:rPr>
        <mc:AlternateContent>
          <mc:Choice Requires="wps">
            <w:drawing>
              <wp:anchor distT="0" distB="0" distL="114300" distR="114300" simplePos="0" relativeHeight="251658293" behindDoc="0" locked="0" layoutInCell="1" hidden="0" allowOverlap="1" wp14:anchorId="112274AF" wp14:editId="71E313AB">
                <wp:simplePos x="0" y="0"/>
                <wp:positionH relativeFrom="column">
                  <wp:posOffset>-599440</wp:posOffset>
                </wp:positionH>
                <wp:positionV relativeFrom="paragraph">
                  <wp:posOffset>633369</wp:posOffset>
                </wp:positionV>
                <wp:extent cx="3239135" cy="4038600"/>
                <wp:effectExtent l="0" t="0" r="0" b="0"/>
                <wp:wrapSquare wrapText="bothSides" distT="0" distB="0" distL="114300" distR="114300"/>
                <wp:docPr id="34" name="Rectangle 34"/>
                <wp:cNvGraphicFramePr/>
                <a:graphic xmlns:a="http://schemas.openxmlformats.org/drawingml/2006/main">
                  <a:graphicData uri="http://schemas.microsoft.com/office/word/2010/wordprocessingShape">
                    <wps:wsp>
                      <wps:cNvSpPr/>
                      <wps:spPr>
                        <a:xfrm>
                          <a:off x="0" y="0"/>
                          <a:ext cx="3239135" cy="4038600"/>
                        </a:xfrm>
                        <a:prstGeom prst="rect">
                          <a:avLst/>
                        </a:prstGeom>
                        <a:noFill/>
                        <a:ln w="12700" cap="flat" cmpd="sng">
                          <a:noFill/>
                          <a:prstDash val="solid"/>
                          <a:miter lim="800000"/>
                          <a:headEnd type="none" w="sm" len="sm"/>
                          <a:tailEnd type="none" w="sm" len="sm"/>
                        </a:ln>
                      </wps:spPr>
                      <wps:txbx>
                        <w:txbxContent>
                          <w:p w14:paraId="234CD79D" w14:textId="77777777" w:rsidR="00701716" w:rsidRDefault="00701716" w:rsidP="00B36D26">
                            <w:pPr>
                              <w:pStyle w:val="NormalWeb"/>
                            </w:pPr>
                            <w:r>
                              <w:rPr>
                                <w:noProof/>
                              </w:rPr>
                              <w:drawing>
                                <wp:inline distT="0" distB="0" distL="0" distR="0" wp14:anchorId="245B4683" wp14:editId="312D4333">
                                  <wp:extent cx="3981735" cy="379095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ruggers\AppData\Local\Temp\{2D0D8650-D20D-4B93-AD21-42262E27BA5E}.tmp"/>
                                          <pic:cNvPicPr>
                                            <a:picLocks noChangeAspect="1" noChangeArrowheads="1"/>
                                          </pic:cNvPicPr>
                                        </pic:nvPicPr>
                                        <pic:blipFill rotWithShape="1">
                                          <a:blip r:embed="rId56">
                                            <a:extLst>
                                              <a:ext uri="{28A0092B-C50C-407E-A947-70E740481C1C}">
                                                <a14:useLocalDpi xmlns:a14="http://schemas.microsoft.com/office/drawing/2010/main" val="0"/>
                                              </a:ext>
                                            </a:extLst>
                                          </a:blip>
                                          <a:srcRect l="17233"/>
                                          <a:stretch/>
                                        </pic:blipFill>
                                        <pic:spPr bwMode="auto">
                                          <a:xfrm>
                                            <a:off x="0" y="0"/>
                                            <a:ext cx="4000597" cy="3808908"/>
                                          </a:xfrm>
                                          <a:prstGeom prst="rect">
                                            <a:avLst/>
                                          </a:prstGeom>
                                          <a:noFill/>
                                          <a:ln>
                                            <a:noFill/>
                                          </a:ln>
                                          <a:extLst>
                                            <a:ext uri="{53640926-AAD7-44D8-BBD7-CCE9431645EC}">
                                              <a14:shadowObscured xmlns:a14="http://schemas.microsoft.com/office/drawing/2010/main"/>
                                            </a:ext>
                                          </a:extLst>
                                        </pic:spPr>
                                      </pic:pic>
                                    </a:graphicData>
                                  </a:graphic>
                                </wp:inline>
                              </w:drawing>
                            </w:r>
                          </w:p>
                          <w:p w14:paraId="55F87880" w14:textId="77777777" w:rsidR="00701716" w:rsidRDefault="00701716" w:rsidP="00B36D26">
                            <w:pPr>
                              <w:spacing w:after="0" w:line="240" w:lineRule="auto"/>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112274AF" id="Rectangle 34" o:spid="_x0000_s1078" style="position:absolute;margin-left:-47.2pt;margin-top:49.85pt;width:255.05pt;height:318pt;z-index:2516582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" filled="f" stroked="f" strokeweight="1pt">
                <v:stroke startarrowwidth="narrow" startarrowlength="short" endarrowwidth="narrow" endarrowlength="short"/>
                <v:textbox inset="2.53958mm,2.53958mm,2.53958mm,2.53958mm">
                  <w:txbxContent>
                    <w:p w14:paraId="234CD79D" w14:textId="77777777" w:rsidR="00701716" w:rsidRDefault="00701716" w:rsidP="00B36D26">
                      <w:pPr>
                        <w:pStyle w:val="NormalWeb"/>
                      </w:pPr>
                      <w:r>
                        <w:rPr>
                          <w:noProof/>
                        </w:rPr>
                        <w:drawing>
                          <wp:inline distT="0" distB="0" distL="0" distR="0" wp14:anchorId="245B4683" wp14:editId="312D4333">
                            <wp:extent cx="3981735" cy="379095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ruggers\AppData\Local\Temp\{2D0D8650-D20D-4B93-AD21-42262E27BA5E}.tmp"/>
                                    <pic:cNvPicPr>
                                      <a:picLocks noChangeAspect="1" noChangeArrowheads="1"/>
                                    </pic:cNvPicPr>
                                  </pic:nvPicPr>
                                  <pic:blipFill rotWithShape="1">
                                    <a:blip r:embed="rId56">
                                      <a:extLst>
                                        <a:ext uri="{28A0092B-C50C-407E-A947-70E740481C1C}">
                                          <a14:useLocalDpi xmlns:a14="http://schemas.microsoft.com/office/drawing/2010/main" val="0"/>
                                        </a:ext>
                                      </a:extLst>
                                    </a:blip>
                                    <a:srcRect l="17233"/>
                                    <a:stretch/>
                                  </pic:blipFill>
                                  <pic:spPr bwMode="auto">
                                    <a:xfrm>
                                      <a:off x="0" y="0"/>
                                      <a:ext cx="4000597" cy="3808908"/>
                                    </a:xfrm>
                                    <a:prstGeom prst="rect">
                                      <a:avLst/>
                                    </a:prstGeom>
                                    <a:noFill/>
                                    <a:ln>
                                      <a:noFill/>
                                    </a:ln>
                                    <a:extLst>
                                      <a:ext uri="{53640926-AAD7-44D8-BBD7-CCE9431645EC}">
                                        <a14:shadowObscured xmlns:a14="http://schemas.microsoft.com/office/drawing/2010/main"/>
                                      </a:ext>
                                    </a:extLst>
                                  </pic:spPr>
                                </pic:pic>
                              </a:graphicData>
                            </a:graphic>
                          </wp:inline>
                        </w:drawing>
                      </w:r>
                    </w:p>
                    <w:p w14:paraId="55F87880" w14:textId="77777777" w:rsidR="00701716" w:rsidRDefault="00701716" w:rsidP="00B36D26">
                      <w:pPr>
                        <w:spacing w:after="0" w:line="240" w:lineRule="auto"/>
                      </w:pPr>
                    </w:p>
                  </w:txbxContent>
                </v:textbox>
                <w10:wrap type="square"/>
              </v:rect>
            </w:pict>
          </mc:Fallback>
        </mc:AlternateContent>
      </w:r>
      <w:r w:rsidR="00BE0E7E" w:rsidRPr="00FA0896">
        <w:rPr>
          <w:rFonts w:ascii="Neue Einstellung" w:hAnsi="Neue Einstellung"/>
          <w:noProof/>
        </w:rPr>
        <mc:AlternateContent>
          <mc:Choice Requires="wps">
            <w:drawing>
              <wp:anchor distT="0" distB="0" distL="114300" distR="114300" simplePos="0" relativeHeight="251658253" behindDoc="0" locked="0" layoutInCell="1" hidden="0" allowOverlap="1" wp14:anchorId="6A702471" wp14:editId="6B32FFE1">
                <wp:simplePos x="0" y="0"/>
                <wp:positionH relativeFrom="column">
                  <wp:posOffset>-697230</wp:posOffset>
                </wp:positionH>
                <wp:positionV relativeFrom="paragraph">
                  <wp:posOffset>13335</wp:posOffset>
                </wp:positionV>
                <wp:extent cx="3352800" cy="855980"/>
                <wp:effectExtent l="0" t="0" r="0" b="1270"/>
                <wp:wrapSquare wrapText="bothSides" distT="0" distB="0" distL="114300" distR="114300"/>
                <wp:docPr id="2119078644" name="Rectangle 2119078644"/>
                <wp:cNvGraphicFramePr/>
                <a:graphic xmlns:a="http://schemas.openxmlformats.org/drawingml/2006/main">
                  <a:graphicData uri="http://schemas.microsoft.com/office/word/2010/wordprocessingShape">
                    <wps:wsp>
                      <wps:cNvSpPr/>
                      <wps:spPr>
                        <a:xfrm>
                          <a:off x="0" y="0"/>
                          <a:ext cx="3352800" cy="855980"/>
                        </a:xfrm>
                        <a:prstGeom prst="rect">
                          <a:avLst/>
                        </a:prstGeom>
                        <a:solidFill>
                          <a:schemeClr val="bg1"/>
                        </a:solidFill>
                        <a:ln w="12700" cap="flat" cmpd="sng">
                          <a:noFill/>
                          <a:prstDash val="solid"/>
                          <a:miter lim="800000"/>
                          <a:headEnd type="none" w="sm" len="sm"/>
                          <a:tailEnd type="none" w="sm" len="sm"/>
                        </a:ln>
                      </wps:spPr>
                      <wps:txbx>
                        <w:txbxContent>
                          <w:p w14:paraId="332192AC" w14:textId="77777777" w:rsidR="00701716" w:rsidRDefault="00701716">
                            <w:pPr>
                              <w:spacing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6A702471" id="Rectangle 2119078644" o:spid="_x0000_s1079" style="position:absolute;margin-left:-54.9pt;margin-top:1.05pt;width:264pt;height:67.4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" fillcolor="white [3212]" stroked="f" strokeweight="1pt">
                <v:stroke startarrowwidth="narrow" startarrowlength="short" endarrowwidth="narrow" endarrowlength="short"/>
                <v:textbox inset="2.53958mm,2.53958mm,2.53958mm,2.53958mm">
                  <w:txbxContent>
                    <w:p w14:paraId="332192AC" w14:textId="77777777" w:rsidR="00701716" w:rsidRDefault="00701716">
                      <w:pPr>
                        <w:spacing w:after="0" w:line="240" w:lineRule="auto"/>
                        <w:textDirection w:val="btLr"/>
                      </w:pPr>
                    </w:p>
                  </w:txbxContent>
                </v:textbox>
                <w10:wrap type="square"/>
              </v:rect>
            </w:pict>
          </mc:Fallback>
        </mc:AlternateContent>
      </w:r>
      <w:r w:rsidR="009D7CAA" w:rsidRPr="7AE0A96D">
        <w:rPr>
          <w:rFonts w:ascii="Neue Einstellung" w:hAnsi="Neue Einstellung"/>
          <w:lang w:val="en-US"/>
        </w:rPr>
        <w:t>The Horicon Historical Society operates two museums, the Town of Horicon Museum (Brant Lake Museum) and the Adirondack 1881 Annex, which together showcase the community’s cultural heritage and local stories.</w:t>
      </w:r>
    </w:p>
    <w:p w14:paraId="6DECE7C4" w14:textId="7FDFF453" w:rsidR="00A74244" w:rsidRPr="00FA0896" w:rsidRDefault="009D7CAA" w:rsidP="7AE0A96D">
      <w:pPr>
        <w:spacing w:line="300" w:lineRule="auto"/>
        <w:rPr>
          <w:rFonts w:ascii="Neue Einstellung" w:hAnsi="Neue Einstellung"/>
          <w:b/>
          <w:bCs/>
          <w:lang w:val="en-US"/>
        </w:rPr>
      </w:pPr>
      <w:r w:rsidRPr="7AE0A96D">
        <w:rPr>
          <w:rFonts w:ascii="Neue Einstellung" w:hAnsi="Neue Einstellung"/>
          <w:lang w:val="en-US"/>
        </w:rPr>
        <w:t xml:space="preserve">Historic and cultural resources are largely concentrated in the hamlets of Brant Lake and Adirondack, where most community services are located. These areas contain a rich collection of scenic and historic sites within close proximity, yet they lack adequate pedestrian infrastructure and designated bicycle routes. Improving walkability through connected walking loops, enhanced signage, and accessibility upgrades would better link these assets and enrich both resident and visitor experiences </w:t>
      </w:r>
      <w:r w:rsidRPr="7AE0A96D">
        <w:rPr>
          <w:rFonts w:ascii="Neue Einstellung" w:hAnsi="Neue Einstellung"/>
          <w:b/>
          <w:bCs/>
          <w:lang w:val="en-US"/>
        </w:rPr>
        <w:t>(Map 7</w:t>
      </w:r>
      <w:r w:rsidRPr="7AE0A96D">
        <w:rPr>
          <w:rFonts w:ascii="Neue Einstellung" w:hAnsi="Neue Einstellung"/>
          <w:lang w:val="en-US"/>
        </w:rPr>
        <w:t xml:space="preserve">. </w:t>
      </w:r>
      <w:r w:rsidRPr="7AE0A96D">
        <w:rPr>
          <w:rFonts w:ascii="Neue Einstellung" w:hAnsi="Neue Einstellung"/>
          <w:b/>
          <w:bCs/>
          <w:lang w:val="en-US"/>
        </w:rPr>
        <w:t>Historic and Cultural Resources Map)</w:t>
      </w:r>
      <w:r w:rsidR="00CE4431">
        <w:rPr>
          <w:rFonts w:ascii="Neue Einstellung" w:hAnsi="Neue Einstellung"/>
          <w:lang w:val="en-US"/>
        </w:rPr>
        <w:t>.</w:t>
      </w:r>
      <w:r w:rsidR="00CE4431" w:rsidRPr="00FA0896">
        <w:rPr>
          <w:rFonts w:ascii="Neue Einstellung" w:hAnsi="Neue Einstellung"/>
          <w:b/>
          <w:bCs/>
          <w:lang w:val="en-US"/>
        </w:rPr>
        <w:t xml:space="preserve"> </w:t>
      </w:r>
    </w:p>
    <w:p w14:paraId="348431D4" w14:textId="77777777" w:rsidR="00A74244" w:rsidRPr="00FA0896" w:rsidRDefault="007216FB" w:rsidP="7AE0A96D">
      <w:pPr>
        <w:spacing w:line="300" w:lineRule="auto"/>
        <w:rPr>
          <w:rFonts w:ascii="Neue Einstellung" w:hAnsi="Neue Einstellung"/>
          <w:lang w:val="en-US"/>
        </w:rPr>
      </w:pPr>
      <w:r w:rsidRPr="00886C54">
        <w:rPr>
          <w:rFonts w:ascii="Neue Einstellung" w:hAnsi="Neue Einstellung"/>
          <w:noProof/>
        </w:rPr>
        <mc:AlternateContent>
          <mc:Choice Requires="wps">
            <w:drawing>
              <wp:anchor distT="45720" distB="45720" distL="114300" distR="114300" simplePos="0" relativeHeight="251658334" behindDoc="0" locked="0" layoutInCell="1" allowOverlap="1" wp14:anchorId="1E850741" wp14:editId="70740767">
                <wp:simplePos x="0" y="0"/>
                <wp:positionH relativeFrom="margin">
                  <wp:posOffset>-568960</wp:posOffset>
                </wp:positionH>
                <wp:positionV relativeFrom="paragraph">
                  <wp:posOffset>5990</wp:posOffset>
                </wp:positionV>
                <wp:extent cx="3185160" cy="615950"/>
                <wp:effectExtent l="0" t="0" r="0" b="0"/>
                <wp:wrapSquare wrapText="bothSides"/>
                <wp:docPr id="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5160" cy="615950"/>
                        </a:xfrm>
                        <a:prstGeom prst="rect">
                          <a:avLst/>
                        </a:prstGeom>
                        <a:noFill/>
                        <a:ln w="9525">
                          <a:noFill/>
                          <a:miter lim="800000"/>
                          <a:headEnd/>
                          <a:tailEnd/>
                        </a:ln>
                      </wps:spPr>
                      <wps:txbx>
                        <w:txbxContent>
                          <w:p w14:paraId="0BC2B4F9" w14:textId="77777777" w:rsidR="00701716" w:rsidRPr="0073742E" w:rsidRDefault="00701716" w:rsidP="00886C54">
                            <w:pPr>
                              <w:rPr>
                                <w:rFonts w:ascii="Neue Einstellung" w:hAnsi="Neue Einstellung"/>
                                <w:color w:val="FFFFFF" w:themeColor="background1"/>
                                <w:sz w:val="20"/>
                                <w:szCs w:val="18"/>
                              </w:rPr>
                            </w:pPr>
                            <w:r w:rsidRPr="0073742E">
                              <w:rPr>
                                <w:rFonts w:ascii="Neue Einstellung" w:hAnsi="Neue Einstellung"/>
                                <w:color w:val="FFFFFF" w:themeColor="background1"/>
                                <w:sz w:val="20"/>
                                <w:szCs w:val="18"/>
                              </w:rPr>
                              <w:t xml:space="preserve">Photo </w:t>
                            </w:r>
                            <w:r>
                              <w:rPr>
                                <w:rFonts w:ascii="Neue Einstellung" w:hAnsi="Neue Einstellung"/>
                                <w:color w:val="FFFFFF" w:themeColor="background1"/>
                                <w:sz w:val="20"/>
                                <w:szCs w:val="18"/>
                              </w:rPr>
                              <w:t>9</w:t>
                            </w:r>
                            <w:r w:rsidRPr="0073742E">
                              <w:rPr>
                                <w:rFonts w:ascii="Neue Einstellung" w:hAnsi="Neue Einstellung"/>
                                <w:color w:val="FFFFFF" w:themeColor="background1"/>
                                <w:sz w:val="20"/>
                                <w:szCs w:val="18"/>
                              </w:rPr>
                              <w:t xml:space="preserve">: Albert E Monroe Park in the hamlet of Adirondack.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850741" id="_x0000_s1080" type="#_x0000_t202" style="position:absolute;margin-left:-44.8pt;margin-top:.45pt;width:250.8pt;height:48.5pt;z-index:25165833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" filled="f" stroked="f">
                <v:textbox>
                  <w:txbxContent>
                    <w:p w14:paraId="0BC2B4F9" w14:textId="77777777" w:rsidR="00701716" w:rsidRPr="0073742E" w:rsidRDefault="00701716" w:rsidP="00886C54">
                      <w:pPr>
                        <w:rPr>
                          <w:rFonts w:ascii="Neue Einstellung" w:hAnsi="Neue Einstellung"/>
                          <w:color w:val="FFFFFF" w:themeColor="background1"/>
                          <w:sz w:val="20"/>
                          <w:szCs w:val="18"/>
                        </w:rPr>
                      </w:pPr>
                      <w:r w:rsidRPr="0073742E">
                        <w:rPr>
                          <w:rFonts w:ascii="Neue Einstellung" w:hAnsi="Neue Einstellung"/>
                          <w:color w:val="FFFFFF" w:themeColor="background1"/>
                          <w:sz w:val="20"/>
                          <w:szCs w:val="18"/>
                        </w:rPr>
                        <w:t xml:space="preserve">Photo </w:t>
                      </w:r>
                      <w:r>
                        <w:rPr>
                          <w:rFonts w:ascii="Neue Einstellung" w:hAnsi="Neue Einstellung"/>
                          <w:color w:val="FFFFFF" w:themeColor="background1"/>
                          <w:sz w:val="20"/>
                          <w:szCs w:val="18"/>
                        </w:rPr>
                        <w:t>9</w:t>
                      </w:r>
                      <w:r w:rsidRPr="0073742E">
                        <w:rPr>
                          <w:rFonts w:ascii="Neue Einstellung" w:hAnsi="Neue Einstellung"/>
                          <w:color w:val="FFFFFF" w:themeColor="background1"/>
                          <w:sz w:val="20"/>
                          <w:szCs w:val="18"/>
                        </w:rPr>
                        <w:t xml:space="preserve">: Albert E Monroe Park in the hamlet of Adirondack. </w:t>
                      </w:r>
                    </w:p>
                  </w:txbxContent>
                </v:textbox>
                <w10:wrap type="square" anchorx="margin"/>
              </v:shape>
            </w:pict>
          </mc:Fallback>
        </mc:AlternateContent>
      </w:r>
      <w:r w:rsidR="00BE0E7E" w:rsidRPr="00BE0E7E">
        <w:rPr>
          <w:rFonts w:ascii="Neue Einstellung" w:hAnsi="Neue Einstellung"/>
          <w:noProof/>
        </w:rPr>
        <mc:AlternateContent>
          <mc:Choice Requires="wps">
            <w:drawing>
              <wp:anchor distT="0" distB="0" distL="114300" distR="114300" simplePos="0" relativeHeight="251658285" behindDoc="0" locked="0" layoutInCell="1" hidden="0" allowOverlap="1" wp14:anchorId="44037D48" wp14:editId="54EA07AD">
                <wp:simplePos x="0" y="0"/>
                <wp:positionH relativeFrom="column">
                  <wp:posOffset>-725805</wp:posOffset>
                </wp:positionH>
                <wp:positionV relativeFrom="paragraph">
                  <wp:posOffset>483870</wp:posOffset>
                </wp:positionV>
                <wp:extent cx="3352800" cy="182245"/>
                <wp:effectExtent l="0" t="0" r="0" b="8255"/>
                <wp:wrapSquare wrapText="bothSides" distT="0" distB="0" distL="114300" distR="114300"/>
                <wp:docPr id="63" name="Rectangle 63"/>
                <wp:cNvGraphicFramePr/>
                <a:graphic xmlns:a="http://schemas.openxmlformats.org/drawingml/2006/main">
                  <a:graphicData uri="http://schemas.microsoft.com/office/word/2010/wordprocessingShape">
                    <wps:wsp>
                      <wps:cNvSpPr/>
                      <wps:spPr>
                        <a:xfrm>
                          <a:off x="0" y="0"/>
                          <a:ext cx="3352800" cy="182245"/>
                        </a:xfrm>
                        <a:prstGeom prst="rect">
                          <a:avLst/>
                        </a:prstGeom>
                        <a:solidFill>
                          <a:sysClr val="window" lastClr="FFFFFF"/>
                        </a:solidFill>
                        <a:ln w="12700" cap="flat" cmpd="sng">
                          <a:noFill/>
                          <a:prstDash val="solid"/>
                          <a:miter lim="800000"/>
                          <a:headEnd type="none" w="sm" len="sm"/>
                          <a:tailEnd type="none" w="sm" len="sm"/>
                        </a:ln>
                      </wps:spPr>
                      <wps:txbx>
                        <w:txbxContent>
                          <w:p w14:paraId="2E775A2C" w14:textId="77777777" w:rsidR="00701716" w:rsidRDefault="00701716" w:rsidP="00BE0E7E">
                            <w:pPr>
                              <w:spacing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44037D48" id="Rectangle 63" o:spid="_x0000_s1081" style="position:absolute;margin-left:-57.15pt;margin-top:38.1pt;width:264pt;height:14.35pt;z-index:2516582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" fillcolor="window" stroked="f" strokeweight="1pt">
                <v:stroke startarrowwidth="narrow" startarrowlength="short" endarrowwidth="narrow" endarrowlength="short"/>
                <v:textbox inset="2.53958mm,2.53958mm,2.53958mm,2.53958mm">
                  <w:txbxContent>
                    <w:p w14:paraId="2E775A2C" w14:textId="77777777" w:rsidR="00701716" w:rsidRDefault="00701716" w:rsidP="00BE0E7E">
                      <w:pPr>
                        <w:spacing w:after="0" w:line="240" w:lineRule="auto"/>
                        <w:textDirection w:val="btLr"/>
                      </w:pPr>
                    </w:p>
                  </w:txbxContent>
                </v:textbox>
                <w10:wrap type="square"/>
              </v:rect>
            </w:pict>
          </mc:Fallback>
        </mc:AlternateContent>
      </w:r>
      <w:r w:rsidR="009D7CAA" w:rsidRPr="7AE0A96D">
        <w:rPr>
          <w:rFonts w:ascii="Neue Einstellung" w:hAnsi="Neue Einstellung"/>
          <w:lang w:val="en-US"/>
        </w:rPr>
        <w:t>Scenic resources such as Mill Pond, Brant Lake, Schroon Lake, and the surrounding wilderness lands are central to Horicon’s identity and economy. Preserving these landscapes while maintaining the town’s small-scale character is a key priority for the community. Horicon’s sense of place is also shaped by its history, museums, and lakeside heritage. Establishing design guidelines for the hamlet areas could help protect and enhance this distinct character, supporting attractive and vibrant centers that reflect Horicon’s historic and visual identity.</w:t>
      </w:r>
    </w:p>
    <w:p w14:paraId="4E7873F2" w14:textId="77777777" w:rsidR="000F3B50" w:rsidRPr="00FA0896" w:rsidRDefault="000F3B50" w:rsidP="003E5A56">
      <w:pPr>
        <w:pStyle w:val="Heading3"/>
        <w:spacing w:line="300" w:lineRule="auto"/>
        <w:rPr>
          <w:rFonts w:ascii="Neue Einstellung" w:hAnsi="Neue Einstellung"/>
          <w:color w:val="275317"/>
        </w:rPr>
      </w:pPr>
      <w:bookmarkStart w:id="60" w:name="_Toc217910582"/>
      <w:r w:rsidRPr="00FA0896">
        <w:rPr>
          <w:rFonts w:ascii="Neue Einstellung" w:hAnsi="Neue Einstellung"/>
          <w:color w:val="275317"/>
        </w:rPr>
        <w:t>Public Spaces, Parks, and Recreational Facilities</w:t>
      </w:r>
      <w:bookmarkEnd w:id="60"/>
    </w:p>
    <w:p w14:paraId="7E04F443" w14:textId="513F3E76" w:rsidR="000F3B50" w:rsidRPr="00FA0896" w:rsidRDefault="00000085" w:rsidP="003E5A56">
      <w:pPr>
        <w:spacing w:line="300" w:lineRule="auto"/>
        <w:rPr>
          <w:rFonts w:ascii="Neue Einstellung" w:hAnsi="Neue Einstellung"/>
        </w:rPr>
      </w:pPr>
      <w:r>
        <w:rPr>
          <w:noProof/>
        </w:rPr>
        <mc:AlternateContent>
          <mc:Choice Requires="wps">
            <w:drawing>
              <wp:anchor distT="0" distB="0" distL="114300" distR="114300" simplePos="0" relativeHeight="251658403" behindDoc="0" locked="0" layoutInCell="1" allowOverlap="1" wp14:anchorId="198360FD" wp14:editId="35CBDCFC">
                <wp:simplePos x="0" y="0"/>
                <wp:positionH relativeFrom="column">
                  <wp:posOffset>3124200</wp:posOffset>
                </wp:positionH>
                <wp:positionV relativeFrom="paragraph">
                  <wp:posOffset>1275715</wp:posOffset>
                </wp:positionV>
                <wp:extent cx="2818130" cy="3703320"/>
                <wp:effectExtent l="0" t="0" r="1270" b="0"/>
                <wp:wrapSquare wrapText="bothSides"/>
                <wp:docPr id="1948278053" name="Text Box 1"/>
                <wp:cNvGraphicFramePr/>
                <a:graphic xmlns:a="http://schemas.openxmlformats.org/drawingml/2006/main">
                  <a:graphicData uri="http://schemas.microsoft.com/office/word/2010/wordprocessingShape">
                    <wps:wsp>
                      <wps:cNvSpPr txBox="1"/>
                      <wps:spPr>
                        <a:xfrm>
                          <a:off x="0" y="0"/>
                          <a:ext cx="2818130" cy="3703320"/>
                        </a:xfrm>
                        <a:prstGeom prst="rect">
                          <a:avLst/>
                        </a:prstGeom>
                        <a:solidFill>
                          <a:schemeClr val="bg2"/>
                        </a:solidFill>
                        <a:ln w="6350">
                          <a:noFill/>
                        </a:ln>
                      </wps:spPr>
                      <wps:txbx>
                        <w:txbxContent>
                          <w:p w14:paraId="31831409" w14:textId="1372E846" w:rsidR="00701716" w:rsidRPr="007A5407" w:rsidRDefault="00701716">
                            <w:pPr>
                              <w:spacing w:line="300" w:lineRule="auto"/>
                              <w:rPr>
                                <w:rFonts w:ascii="Neue Einstellung" w:hAnsi="Neue Einstellung"/>
                              </w:rPr>
                            </w:pPr>
                            <w:r>
                              <w:rPr>
                                <w:rFonts w:ascii="Neue Einstellung" w:hAnsi="Neue Einstellung"/>
                                <w:lang w:val="en-US"/>
                              </w:rPr>
                              <w:t xml:space="preserve">The Schroon Lake Park District (SLPD) is a multi-municipal entity established to protect water quality, manage aquatic invasive species, and support responsible recreation use of Schroon Lake. SLPD is responsible for the maintenance and operation of the </w:t>
                            </w:r>
                            <w:proofErr w:type="spellStart"/>
                            <w:r>
                              <w:rPr>
                                <w:rFonts w:ascii="Neue Einstellung" w:hAnsi="Neue Einstellung"/>
                                <w:lang w:val="en-US"/>
                              </w:rPr>
                              <w:t>Starbuckville</w:t>
                            </w:r>
                            <w:proofErr w:type="spellEnd"/>
                            <w:r>
                              <w:rPr>
                                <w:rFonts w:ascii="Neue Einstellung" w:hAnsi="Neue Einstellung"/>
                                <w:lang w:val="en-US"/>
                              </w:rPr>
                              <w:t xml:space="preserve"> Dam, which regulates the lake level of Schroon Lake. The Park District provides a coordinated framework for lake management that extends beyond municipal boundaries and reflects the shared ecological and economic importance of Schroon Lake to the region.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8360FD" id="_x0000_s1082" type="#_x0000_t202" style="position:absolute;margin-left:246pt;margin-top:100.45pt;width:221.9pt;height:291.6pt;z-index:2516584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" fillcolor="#e8e8e8 [3214]" stroked="f" strokeweight=".5pt">
                <v:textbox>
                  <w:txbxContent>
                    <w:p w14:paraId="31831409" w14:textId="1372E846" w:rsidR="00701716" w:rsidRPr="007A5407" w:rsidRDefault="00701716">
                      <w:pPr>
                        <w:spacing w:line="300" w:lineRule="auto"/>
                        <w:rPr>
                          <w:rFonts w:ascii="Neue Einstellung" w:hAnsi="Neue Einstellung"/>
                        </w:rPr>
                      </w:pPr>
                      <w:r>
                        <w:rPr>
                          <w:rFonts w:ascii="Neue Einstellung" w:hAnsi="Neue Einstellung"/>
                          <w:lang w:val="en-US"/>
                        </w:rPr>
                        <w:t xml:space="preserve">The Schroon Lake Park District (SLPD) is a multi-municipal entity established to protect water quality, manage aquatic invasive species, and support responsible recreation use of Schroon Lake. SLPD is responsible for the maintenance and operation of the </w:t>
                      </w:r>
                      <w:proofErr w:type="spellStart"/>
                      <w:r>
                        <w:rPr>
                          <w:rFonts w:ascii="Neue Einstellung" w:hAnsi="Neue Einstellung"/>
                          <w:lang w:val="en-US"/>
                        </w:rPr>
                        <w:t>Starbuckville</w:t>
                      </w:r>
                      <w:proofErr w:type="spellEnd"/>
                      <w:r>
                        <w:rPr>
                          <w:rFonts w:ascii="Neue Einstellung" w:hAnsi="Neue Einstellung"/>
                          <w:lang w:val="en-US"/>
                        </w:rPr>
                        <w:t xml:space="preserve"> Dam, which regulates the lake level of Schroon Lake. The Park District provides a coordinated framework for lake management that extends beyond municipal boundaries and reflects the shared ecological and economic importance of Schroon Lake to the region. </w:t>
                      </w:r>
                    </w:p>
                  </w:txbxContent>
                </v:textbox>
                <w10:wrap type="square"/>
              </v:shape>
            </w:pict>
          </mc:Fallback>
        </mc:AlternateContent>
      </w:r>
      <w:r w:rsidR="000F3B50" w:rsidRPr="00FA0896">
        <w:rPr>
          <w:rFonts w:ascii="Neue Einstellung" w:hAnsi="Neue Einstellung"/>
        </w:rPr>
        <w:t xml:space="preserve">The Town of Horicon is defined by its abundant water resources, anchored by its two major lakes, Schroon Lake and Brant Lake, and complemented by several smaller ponds and lakes, including Sherman Lake, Mill Pond, Lily Pond, Island Pond, Valentine Pond, </w:t>
      </w:r>
      <w:r w:rsidR="00BF388D">
        <w:rPr>
          <w:rFonts w:ascii="Neue Einstellung" w:hAnsi="Neue Einstellung"/>
        </w:rPr>
        <w:t>Beaver</w:t>
      </w:r>
      <w:r w:rsidR="000F3B50" w:rsidRPr="00FA0896">
        <w:rPr>
          <w:rFonts w:ascii="Neue Einstellung" w:hAnsi="Neue Einstellung"/>
        </w:rPr>
        <w:t xml:space="preserve"> Pond</w:t>
      </w:r>
      <w:r w:rsidR="00BF388D">
        <w:rPr>
          <w:rFonts w:ascii="Neue Einstellung" w:hAnsi="Neue Einstellung"/>
        </w:rPr>
        <w:t>,</w:t>
      </w:r>
      <w:r w:rsidR="000F3B50" w:rsidRPr="00FA0896">
        <w:rPr>
          <w:rFonts w:ascii="Neue Einstellung" w:hAnsi="Neue Einstellung"/>
        </w:rPr>
        <w:t xml:space="preserve"> and Round Pond. Together, these waters form the backbone of the Town’s scenic character and offer a wide range of recreational opportunities. </w:t>
      </w:r>
    </w:p>
    <w:p w14:paraId="2F8BB39D" w14:textId="7CA610E4" w:rsidR="00BF388D" w:rsidRPr="00FA0896" w:rsidRDefault="00AE5040" w:rsidP="003E5A56">
      <w:pPr>
        <w:spacing w:line="300" w:lineRule="auto"/>
        <w:rPr>
          <w:rFonts w:ascii="Neue Einstellung" w:hAnsi="Neue Einstellung"/>
        </w:rPr>
      </w:pPr>
      <w:r>
        <w:rPr>
          <w:rFonts w:ascii="Neue Einstellung" w:hAnsi="Neue Einstellung"/>
        </w:rPr>
        <w:t xml:space="preserve">Schroon Lake and Brant Lake are central to the </w:t>
      </w:r>
      <w:r w:rsidR="00A95E73">
        <w:rPr>
          <w:rFonts w:ascii="Neue Einstellung" w:hAnsi="Neue Einstellung"/>
        </w:rPr>
        <w:t>Town of Horicon’s economy, supporting property values, tourism, recreation, and municipal revenues. Studies of comparable regional waterbodies, includ</w:t>
      </w:r>
      <w:r w:rsidR="00952D1E">
        <w:rPr>
          <w:rFonts w:ascii="Neue Einstellung" w:hAnsi="Neue Einstellung"/>
        </w:rPr>
        <w:t xml:space="preserve">ing Lake Champlain, estimate that clean lake ecosystems generate hundreds of millions of dollars annually through tourism spending, waterfront property premiums, and ecosystem services. Research also shows that declining water quality can significantly reduce property values and visitor activity, directly affecting local economies. </w:t>
      </w:r>
    </w:p>
    <w:p w14:paraId="1F1B9704" w14:textId="115AA57B" w:rsidR="000F3B50" w:rsidRPr="00FA0896" w:rsidRDefault="000F3B50" w:rsidP="7AE0A96D">
      <w:pPr>
        <w:spacing w:line="300" w:lineRule="auto"/>
        <w:rPr>
          <w:rFonts w:ascii="Neue Einstellung" w:hAnsi="Neue Einstellung"/>
          <w:lang w:val="en-US"/>
        </w:rPr>
      </w:pPr>
      <w:r w:rsidRPr="7AE0A96D">
        <w:rPr>
          <w:rFonts w:ascii="Neue Einstellung" w:hAnsi="Neue Einstellung"/>
          <w:lang w:val="en-US"/>
        </w:rPr>
        <w:t xml:space="preserve">Horicon maintains numerous public access points that invite residents and visitors </w:t>
      </w:r>
      <w:r w:rsidR="001357C0" w:rsidRPr="7AE0A96D">
        <w:rPr>
          <w:rFonts w:ascii="Neue Einstellung" w:hAnsi="Neue Einstellung"/>
          <w:lang w:val="en-US"/>
        </w:rPr>
        <w:t>to</w:t>
      </w:r>
      <w:r w:rsidRPr="7AE0A96D">
        <w:rPr>
          <w:rFonts w:ascii="Neue Einstellung" w:hAnsi="Neue Einstellung"/>
          <w:lang w:val="en-US"/>
        </w:rPr>
        <w:t xml:space="preserve"> its lakes and rivers. These include the Town of Horicon Public Beach in Adirondack on Schroon Lake, the Brant Lake Public Beach on the Mill Pond, the Horicon Schroon Lake Boat Launch, Brant Lake Canoe/Kayak Access, and the Brant Lake Public Boat Launch </w:t>
      </w:r>
      <w:r w:rsidRPr="7AE0A96D">
        <w:rPr>
          <w:rFonts w:ascii="Neue Einstellung" w:hAnsi="Neue Einstellung"/>
          <w:b/>
          <w:bCs/>
          <w:lang w:val="en-US"/>
        </w:rPr>
        <w:t>(Map 8. Parks and Open Space Map)</w:t>
      </w:r>
      <w:r w:rsidRPr="7AE0A96D">
        <w:rPr>
          <w:rFonts w:ascii="Neue Einstellung" w:hAnsi="Neue Einstellung"/>
          <w:lang w:val="en-US"/>
        </w:rPr>
        <w:t xml:space="preserve">. </w:t>
      </w:r>
    </w:p>
    <w:p w14:paraId="007D44DB" w14:textId="77777777" w:rsidR="000F3B50" w:rsidRPr="00FA0896" w:rsidRDefault="000F3B50" w:rsidP="003E5A56">
      <w:pPr>
        <w:spacing w:line="300" w:lineRule="auto"/>
        <w:rPr>
          <w:rFonts w:ascii="Neue Einstellung" w:hAnsi="Neue Einstellung"/>
        </w:rPr>
      </w:pPr>
      <w:r w:rsidRPr="00FA0896">
        <w:rPr>
          <w:rFonts w:ascii="Neue Einstellung" w:hAnsi="Neue Einstellung"/>
        </w:rPr>
        <w:t xml:space="preserve">The Schroon River, which forms Horicon’s western boundary, is another cornerstone of the Town’s natural and recreational landscape. Known for its healthy populations of rainbow, brown, and brook trout, the river supports fishing, paddling, and wildlife observation. Public access points provide convenient entry, and regular fish stocking by Warren County in partnership with NYSDEC enhances its appeal to anglers and outdoor enthusiasts. </w:t>
      </w:r>
    </w:p>
    <w:p w14:paraId="60C73536" w14:textId="374CCC16" w:rsidR="000F3B50" w:rsidRPr="00FA0896" w:rsidRDefault="000F3B50" w:rsidP="7AE0A96D">
      <w:pPr>
        <w:spacing w:line="300" w:lineRule="auto"/>
        <w:rPr>
          <w:rFonts w:ascii="Neue Einstellung" w:hAnsi="Neue Einstellung"/>
          <w:lang w:val="en-US"/>
        </w:rPr>
      </w:pPr>
      <w:r w:rsidRPr="009E024A">
        <w:rPr>
          <w:rFonts w:ascii="Neue Einstellung" w:hAnsi="Neue Einstellung"/>
          <w:lang w:val="en-US"/>
        </w:rPr>
        <w:t>At the center</w:t>
      </w:r>
      <w:r w:rsidR="00DE6F68" w:rsidRPr="009E024A">
        <w:rPr>
          <w:rFonts w:ascii="Neue Einstellung" w:hAnsi="Neue Einstellung"/>
          <w:lang w:val="en-US"/>
        </w:rPr>
        <w:t xml:space="preserve"> of the community</w:t>
      </w:r>
      <w:r w:rsidRPr="009E024A">
        <w:rPr>
          <w:rFonts w:ascii="Neue Einstellung" w:hAnsi="Neue Einstellung"/>
          <w:lang w:val="en-US"/>
        </w:rPr>
        <w:t xml:space="preserve"> is the Horicon Community Center, a gathering place for events, programs, and civic activities. The building houses the Town offices, Horicon Free Library, and the local food pantry. Located in the heart of Brant Lake, the community center plays </w:t>
      </w:r>
      <w:r w:rsidR="00DE6F68" w:rsidRPr="009E024A">
        <w:rPr>
          <w:rFonts w:ascii="Neue Einstellung" w:hAnsi="Neue Einstellung"/>
          <w:lang w:val="en-US"/>
        </w:rPr>
        <w:t>a vital role in supporting community life and delivering essential</w:t>
      </w:r>
      <w:r w:rsidRPr="009E024A">
        <w:rPr>
          <w:rFonts w:ascii="Neue Einstellung" w:hAnsi="Neue Einstellung"/>
          <w:lang w:val="en-US"/>
        </w:rPr>
        <w:t xml:space="preserve"> services to residents.</w:t>
      </w:r>
      <w:r w:rsidRPr="7AE0A96D">
        <w:rPr>
          <w:rFonts w:ascii="Neue Einstellung" w:hAnsi="Neue Einstellung"/>
          <w:lang w:val="en-US"/>
        </w:rPr>
        <w:t xml:space="preserve"> </w:t>
      </w:r>
    </w:p>
    <w:p w14:paraId="5551468A" w14:textId="77777777" w:rsidR="00A74244" w:rsidRPr="00FA0896" w:rsidRDefault="009D7CAA">
      <w:pPr>
        <w:rPr>
          <w:rFonts w:ascii="Neue Einstellung" w:hAnsi="Neue Einstellung"/>
        </w:rPr>
      </w:pPr>
      <w:r w:rsidRPr="00FA0896">
        <w:rPr>
          <w:rFonts w:ascii="Neue Einstellung" w:hAnsi="Neue Einstellung"/>
        </w:rPr>
        <w:br w:type="page"/>
      </w:r>
    </w:p>
    <w:p w14:paraId="2A0BECFB" w14:textId="77777777" w:rsidR="00A74244" w:rsidRPr="00FA0896" w:rsidRDefault="00067982">
      <w:pPr>
        <w:pStyle w:val="Heading2"/>
        <w:rPr>
          <w:rFonts w:ascii="Neue Einstellung" w:hAnsi="Neue Einstellung"/>
        </w:rPr>
      </w:pPr>
      <w:bookmarkStart w:id="61" w:name="_heading=h.z3tl9d130wh8" w:colFirst="0" w:colLast="0"/>
      <w:bookmarkStart w:id="62" w:name="_Toc217910583"/>
      <w:bookmarkEnd w:id="61"/>
      <w:r w:rsidRPr="009D7CAA">
        <w:rPr>
          <w:rFonts w:ascii="Calibri" w:eastAsia="Calibri" w:hAnsi="Calibri" w:cs="Times New Roman"/>
          <w:noProof/>
          <w:sz w:val="22"/>
          <w:szCs w:val="22"/>
          <w:lang w:val="en-US"/>
        </w:rPr>
        <w:drawing>
          <wp:anchor distT="0" distB="0" distL="114300" distR="114300" simplePos="0" relativeHeight="251658274" behindDoc="0" locked="0" layoutInCell="1" allowOverlap="1" wp14:anchorId="32B4236B" wp14:editId="43BF7B5D">
            <wp:simplePos x="0" y="0"/>
            <wp:positionH relativeFrom="margin">
              <wp:align>left</wp:align>
            </wp:positionH>
            <wp:positionV relativeFrom="paragraph">
              <wp:posOffset>350624</wp:posOffset>
            </wp:positionV>
            <wp:extent cx="6079524" cy="7867450"/>
            <wp:effectExtent l="0" t="0" r="0" b="635"/>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ny Creek Rec Field Water.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079524" cy="7867450"/>
                    </a:xfrm>
                    <a:prstGeom prst="rect">
                      <a:avLst/>
                    </a:prstGeom>
                  </pic:spPr>
                </pic:pic>
              </a:graphicData>
            </a:graphic>
            <wp14:sizeRelH relativeFrom="page">
              <wp14:pctWidth>0</wp14:pctWidth>
            </wp14:sizeRelH>
            <wp14:sizeRelV relativeFrom="page">
              <wp14:pctHeight>0</wp14:pctHeight>
            </wp14:sizeRelV>
          </wp:anchor>
        </w:drawing>
      </w:r>
      <w:bookmarkStart w:id="63" w:name="_Hlk217294248"/>
      <w:r w:rsidR="009D7CAA" w:rsidRPr="00FA0896">
        <w:rPr>
          <w:rFonts w:ascii="Neue Einstellung" w:hAnsi="Neue Einstellung"/>
        </w:rPr>
        <w:t>Map 7. Historic and Cultural Resources Map</w:t>
      </w:r>
      <w:bookmarkEnd w:id="62"/>
      <w:bookmarkEnd w:id="63"/>
    </w:p>
    <w:p w14:paraId="268F32A6" w14:textId="77777777" w:rsidR="00A74244" w:rsidRPr="00FA0896" w:rsidRDefault="009D7CAA">
      <w:pPr>
        <w:rPr>
          <w:rFonts w:ascii="Neue Einstellung" w:hAnsi="Neue Einstellung"/>
        </w:rPr>
      </w:pPr>
      <w:r w:rsidRPr="00FA0896">
        <w:rPr>
          <w:rFonts w:ascii="Neue Einstellung" w:hAnsi="Neue Einstellung"/>
        </w:rPr>
        <w:br w:type="page"/>
      </w:r>
    </w:p>
    <w:p w14:paraId="5E96DF7F" w14:textId="77777777" w:rsidR="00A74244" w:rsidRPr="00FA0896" w:rsidRDefault="00FF7E14">
      <w:pPr>
        <w:pStyle w:val="Heading3"/>
        <w:rPr>
          <w:rFonts w:ascii="Neue Einstellung" w:hAnsi="Neue Einstellung"/>
          <w:color w:val="275317"/>
        </w:rPr>
      </w:pPr>
      <w:bookmarkStart w:id="64" w:name="_heading=h.xzx2bjd7y5q1" w:colFirst="0" w:colLast="0"/>
      <w:bookmarkStart w:id="65" w:name="_heading=h.bivk7lpj0mjr" w:colFirst="0" w:colLast="0"/>
      <w:bookmarkStart w:id="66" w:name="_Toc217910584"/>
      <w:bookmarkEnd w:id="64"/>
      <w:bookmarkEnd w:id="65"/>
      <w:r w:rsidRPr="002355DF">
        <w:rPr>
          <w:rFonts w:ascii="Neue Einstellung" w:hAnsi="Neue Einstellung"/>
          <w:noProof/>
          <w:color w:val="auto"/>
          <w:sz w:val="24"/>
          <w:szCs w:val="24"/>
        </w:rPr>
        <mc:AlternateContent>
          <mc:Choice Requires="wps">
            <w:drawing>
              <wp:anchor distT="0" distB="0" distL="114300" distR="114300" simplePos="0" relativeHeight="251658349" behindDoc="0" locked="0" layoutInCell="1" hidden="0" allowOverlap="1" wp14:anchorId="71EC728F" wp14:editId="16F3D190">
                <wp:simplePos x="0" y="0"/>
                <wp:positionH relativeFrom="column">
                  <wp:posOffset>3196590</wp:posOffset>
                </wp:positionH>
                <wp:positionV relativeFrom="paragraph">
                  <wp:posOffset>0</wp:posOffset>
                </wp:positionV>
                <wp:extent cx="3181350" cy="6134100"/>
                <wp:effectExtent l="0" t="0" r="0" b="0"/>
                <wp:wrapSquare wrapText="bothSides" distT="0" distB="0" distL="114300" distR="114300"/>
                <wp:docPr id="242" name="Rectangle 242"/>
                <wp:cNvGraphicFramePr/>
                <a:graphic xmlns:a="http://schemas.openxmlformats.org/drawingml/2006/main">
                  <a:graphicData uri="http://schemas.microsoft.com/office/word/2010/wordprocessingShape">
                    <wps:wsp>
                      <wps:cNvSpPr/>
                      <wps:spPr>
                        <a:xfrm>
                          <a:off x="0" y="0"/>
                          <a:ext cx="3181350" cy="6134100"/>
                        </a:xfrm>
                        <a:prstGeom prst="rect">
                          <a:avLst/>
                        </a:prstGeom>
                        <a:noFill/>
                        <a:ln w="12700" cap="flat" cmpd="sng">
                          <a:noFill/>
                          <a:prstDash val="solid"/>
                          <a:miter lim="800000"/>
                          <a:headEnd type="none" w="sm" len="sm"/>
                          <a:tailEnd type="none" w="sm" len="sm"/>
                        </a:ln>
                      </wps:spPr>
                      <wps:txbx>
                        <w:txbxContent>
                          <w:p w14:paraId="10614766" w14:textId="77777777" w:rsidR="00701716" w:rsidRDefault="00701716" w:rsidP="002355DF">
                            <w:pPr>
                              <w:spacing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71EC728F" id="Rectangle 242" o:spid="_x0000_s1083" style="position:absolute;margin-left:251.7pt;margin-top:0;width:250.5pt;height:483pt;z-index:2516583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" filled="f" stroked="f" strokeweight="1pt">
                <v:stroke startarrowwidth="narrow" startarrowlength="short" endarrowwidth="narrow" endarrowlength="short"/>
                <v:textbox inset="2.53958mm,2.53958mm,2.53958mm,2.53958mm">
                  <w:txbxContent>
                    <w:p w14:paraId="10614766" w14:textId="77777777" w:rsidR="00701716" w:rsidRDefault="00701716" w:rsidP="002355DF">
                      <w:pPr>
                        <w:spacing w:after="0" w:line="240" w:lineRule="auto"/>
                        <w:textDirection w:val="btLr"/>
                      </w:pPr>
                    </w:p>
                  </w:txbxContent>
                </v:textbox>
                <w10:wrap type="square"/>
              </v:rect>
            </w:pict>
          </mc:Fallback>
        </mc:AlternateContent>
      </w:r>
      <w:r>
        <w:rPr>
          <w:rFonts w:ascii="Neue Einstellung" w:hAnsi="Neue Einstellung"/>
          <w:noProof/>
        </w:rPr>
        <mc:AlternateContent>
          <mc:Choice Requires="wps">
            <w:drawing>
              <wp:anchor distT="0" distB="0" distL="114300" distR="114300" simplePos="0" relativeHeight="251658348" behindDoc="0" locked="0" layoutInCell="1" allowOverlap="1" wp14:anchorId="028A2F14" wp14:editId="0A3CC00D">
                <wp:simplePos x="0" y="0"/>
                <wp:positionH relativeFrom="column">
                  <wp:posOffset>3168000</wp:posOffset>
                </wp:positionH>
                <wp:positionV relativeFrom="paragraph">
                  <wp:posOffset>29250</wp:posOffset>
                </wp:positionV>
                <wp:extent cx="3241675" cy="5947200"/>
                <wp:effectExtent l="0" t="0" r="0" b="0"/>
                <wp:wrapNone/>
                <wp:docPr id="240" name="Rectangle 240"/>
                <wp:cNvGraphicFramePr/>
                <a:graphic xmlns:a="http://schemas.openxmlformats.org/drawingml/2006/main">
                  <a:graphicData uri="http://schemas.microsoft.com/office/word/2010/wordprocessingShape">
                    <wps:wsp>
                      <wps:cNvSpPr/>
                      <wps:spPr>
                        <a:xfrm>
                          <a:off x="0" y="0"/>
                          <a:ext cx="3241675" cy="5947200"/>
                        </a:xfrm>
                        <a:prstGeom prst="rect">
                          <a:avLst/>
                        </a:prstGeom>
                        <a:solidFill>
                          <a:srgbClr val="AA623D"/>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xmlns:arto="http://schemas.microsoft.com/office/word/2006/arto" xmlns:asvg="http://schemas.microsoft.com/office/drawing/2016/SVG/main" xmlns:c="http://schemas.openxmlformats.org/drawingml/2006/chart" xmlns:a14="http://schemas.microsoft.com/office/drawing/2010/main" xmlns:pic="http://schemas.openxmlformats.org/drawingml/2006/picture" xmlns:a="http://schemas.openxmlformats.org/drawingml/2006/main">
            <w:pict w14:anchorId="1A9BE142">
              <v:rect id="Rectangle 240" style="position:absolute;margin-left:249.45pt;margin-top:2.3pt;width:255.25pt;height:468.3pt;z-index:2516583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aa623d" stroked="f" strokeweight="1pt" w14:anchorId="01DB28B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"/>
            </w:pict>
          </mc:Fallback>
        </mc:AlternateContent>
      </w:r>
      <w:r w:rsidR="00DF48AE" w:rsidRPr="003B3A4C">
        <w:rPr>
          <w:rFonts w:ascii="Neue Einstellung" w:hAnsi="Neue Einstellung"/>
          <w:noProof/>
          <w:color w:val="auto"/>
          <w:sz w:val="24"/>
          <w:szCs w:val="24"/>
        </w:rPr>
        <mc:AlternateContent>
          <mc:Choice Requires="wps">
            <w:drawing>
              <wp:anchor distT="0" distB="0" distL="114300" distR="114300" simplePos="0" relativeHeight="251658350" behindDoc="0" locked="0" layoutInCell="1" hidden="0" allowOverlap="1" wp14:anchorId="1A9F8673" wp14:editId="74F5BA8C">
                <wp:simplePos x="0" y="0"/>
                <wp:positionH relativeFrom="column">
                  <wp:posOffset>3282950</wp:posOffset>
                </wp:positionH>
                <wp:positionV relativeFrom="paragraph">
                  <wp:posOffset>122555</wp:posOffset>
                </wp:positionV>
                <wp:extent cx="3002280" cy="2634615"/>
                <wp:effectExtent l="0" t="0" r="0" b="0"/>
                <wp:wrapSquare wrapText="bothSides" distT="0" distB="0" distL="114300" distR="114300"/>
                <wp:docPr id="245" name="Rectangle 245"/>
                <wp:cNvGraphicFramePr/>
                <a:graphic xmlns:a="http://schemas.openxmlformats.org/drawingml/2006/main">
                  <a:graphicData uri="http://schemas.microsoft.com/office/word/2010/wordprocessingShape">
                    <wps:wsp>
                      <wps:cNvSpPr/>
                      <wps:spPr>
                        <a:xfrm>
                          <a:off x="0" y="0"/>
                          <a:ext cx="3002280" cy="2634615"/>
                        </a:xfrm>
                        <a:prstGeom prst="rect">
                          <a:avLst/>
                        </a:prstGeom>
                        <a:noFill/>
                        <a:ln w="12700" cap="flat" cmpd="sng">
                          <a:noFill/>
                          <a:prstDash val="solid"/>
                          <a:miter lim="800000"/>
                          <a:headEnd type="none" w="sm" len="sm"/>
                          <a:tailEnd type="none" w="sm" len="sm"/>
                        </a:ln>
                      </wps:spPr>
                      <wps:txbx>
                        <w:txbxContent>
                          <w:p w14:paraId="461D146F" w14:textId="77777777" w:rsidR="00701716" w:rsidRDefault="00701716" w:rsidP="003B3A4C">
                            <w:pPr>
                              <w:pStyle w:val="NormalWeb"/>
                            </w:pPr>
                            <w:r>
                              <w:rPr>
                                <w:noProof/>
                              </w:rPr>
                              <w:drawing>
                                <wp:inline distT="0" distB="0" distL="0" distR="0" wp14:anchorId="7EE4C6CC" wp14:editId="29AB875B">
                                  <wp:extent cx="2832836" cy="2426208"/>
                                  <wp:effectExtent l="0" t="0" r="571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ruggers\AppData\Local\Temp\{2D0D8650-D20D-4B93-AD21-42262E27BA5E}.tmp"/>
                                          <pic:cNvPicPr>
                                            <a:picLocks noChangeAspect="1" noChangeArrowheads="1"/>
                                          </pic:cNvPicPr>
                                        </pic:nvPicPr>
                                        <pic:blipFill>
                                          <a:blip r:embed="rId58">
                                            <a:extLst>
                                              <a:ext uri="{28A0092B-C50C-407E-A947-70E740481C1C}">
                                                <a14:useLocalDpi xmlns:a14="http://schemas.microsoft.com/office/drawing/2010/main" val="0"/>
                                              </a:ext>
                                            </a:extLst>
                                          </a:blip>
                                          <a:stretch>
                                            <a:fillRect/>
                                          </a:stretch>
                                        </pic:blipFill>
                                        <pic:spPr bwMode="auto">
                                          <a:xfrm>
                                            <a:off x="0" y="0"/>
                                            <a:ext cx="2850913" cy="2441690"/>
                                          </a:xfrm>
                                          <a:prstGeom prst="rect">
                                            <a:avLst/>
                                          </a:prstGeom>
                                          <a:noFill/>
                                          <a:ln>
                                            <a:noFill/>
                                          </a:ln>
                                          <a:extLst>
                                            <a:ext uri="{53640926-AAD7-44D8-BBD7-CCE9431645EC}">
                                              <a14:shadowObscured xmlns:a14="http://schemas.microsoft.com/office/drawing/2010/main"/>
                                            </a:ext>
                                          </a:extLst>
                                        </pic:spPr>
                                      </pic:pic>
                                    </a:graphicData>
                                  </a:graphic>
                                </wp:inline>
                              </w:drawing>
                            </w:r>
                          </w:p>
                          <w:p w14:paraId="64A5CF72" w14:textId="77777777" w:rsidR="00701716" w:rsidRDefault="00701716" w:rsidP="003B3A4C">
                            <w:pPr>
                              <w:spacing w:after="0" w:line="240" w:lineRule="auto"/>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1A9F8673" id="Rectangle 245" o:spid="_x0000_s1084" style="position:absolute;margin-left:258.5pt;margin-top:9.65pt;width:236.4pt;height:207.45pt;z-index:2516583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" filled="f" stroked="f" strokeweight="1pt">
                <v:stroke startarrowwidth="narrow" startarrowlength="short" endarrowwidth="narrow" endarrowlength="short"/>
                <v:textbox inset="2.53958mm,2.53958mm,2.53958mm,2.53958mm">
                  <w:txbxContent>
                    <w:p w14:paraId="461D146F" w14:textId="77777777" w:rsidR="00701716" w:rsidRDefault="00701716" w:rsidP="003B3A4C">
                      <w:pPr>
                        <w:pStyle w:val="NormalWeb"/>
                      </w:pPr>
                      <w:r>
                        <w:rPr>
                          <w:noProof/>
                        </w:rPr>
                        <w:drawing>
                          <wp:inline distT="0" distB="0" distL="0" distR="0" wp14:anchorId="7EE4C6CC" wp14:editId="29AB875B">
                            <wp:extent cx="2832836" cy="2426208"/>
                            <wp:effectExtent l="0" t="0" r="571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ruggers\AppData\Local\Temp\{2D0D8650-D20D-4B93-AD21-42262E27BA5E}.tmp"/>
                                    <pic:cNvPicPr>
                                      <a:picLocks noChangeAspect="1" noChangeArrowheads="1"/>
                                    </pic:cNvPicPr>
                                  </pic:nvPicPr>
                                  <pic:blipFill>
                                    <a:blip r:embed="rId58">
                                      <a:extLst>
                                        <a:ext uri="{28A0092B-C50C-407E-A947-70E740481C1C}">
                                          <a14:useLocalDpi xmlns:a14="http://schemas.microsoft.com/office/drawing/2010/main" val="0"/>
                                        </a:ext>
                                      </a:extLst>
                                    </a:blip>
                                    <a:stretch>
                                      <a:fillRect/>
                                    </a:stretch>
                                  </pic:blipFill>
                                  <pic:spPr bwMode="auto">
                                    <a:xfrm>
                                      <a:off x="0" y="0"/>
                                      <a:ext cx="2850913" cy="2441690"/>
                                    </a:xfrm>
                                    <a:prstGeom prst="rect">
                                      <a:avLst/>
                                    </a:prstGeom>
                                    <a:noFill/>
                                    <a:ln>
                                      <a:noFill/>
                                    </a:ln>
                                    <a:extLst>
                                      <a:ext uri="{53640926-AAD7-44D8-BBD7-CCE9431645EC}">
                                        <a14:shadowObscured xmlns:a14="http://schemas.microsoft.com/office/drawing/2010/main"/>
                                      </a:ext>
                                    </a:extLst>
                                  </pic:spPr>
                                </pic:pic>
                              </a:graphicData>
                            </a:graphic>
                          </wp:inline>
                        </w:drawing>
                      </w:r>
                    </w:p>
                    <w:p w14:paraId="64A5CF72" w14:textId="77777777" w:rsidR="00701716" w:rsidRDefault="00701716" w:rsidP="003B3A4C">
                      <w:pPr>
                        <w:spacing w:after="0" w:line="240" w:lineRule="auto"/>
                      </w:pPr>
                    </w:p>
                  </w:txbxContent>
                </v:textbox>
                <w10:wrap type="square"/>
              </v:rect>
            </w:pict>
          </mc:Fallback>
        </mc:AlternateContent>
      </w:r>
      <w:r w:rsidR="009D7CAA" w:rsidRPr="00FA0896">
        <w:rPr>
          <w:rFonts w:ascii="Neue Einstellung" w:hAnsi="Neue Einstellung"/>
          <w:color w:val="275317"/>
        </w:rPr>
        <w:t>Infrastructure and Community Facilities</w:t>
      </w:r>
      <w:bookmarkEnd w:id="66"/>
    </w:p>
    <w:p w14:paraId="5D08F921" w14:textId="77777777" w:rsidR="00C1696E" w:rsidRPr="00C1696E" w:rsidRDefault="00DF48AE" w:rsidP="00C1696E">
      <w:pPr>
        <w:spacing w:line="300" w:lineRule="auto"/>
        <w:rPr>
          <w:rFonts w:ascii="Neue Einstellung" w:hAnsi="Neue Einstellung"/>
        </w:rPr>
      </w:pPr>
      <w:r w:rsidRPr="00DF48AE">
        <w:rPr>
          <w:rFonts w:asciiTheme="minorHAnsi" w:eastAsiaTheme="minorHAnsi" w:hAnsiTheme="minorHAnsi" w:cstheme="minorBidi"/>
          <w:noProof/>
          <w:kern w:val="2"/>
          <w:lang w:val="en-US"/>
          <w14:ligatures w14:val="standardContextual"/>
        </w:rPr>
        <mc:AlternateContent>
          <mc:Choice Requires="wps">
            <w:drawing>
              <wp:anchor distT="0" distB="0" distL="114300" distR="114300" simplePos="0" relativeHeight="251658353" behindDoc="0" locked="0" layoutInCell="1" allowOverlap="1" wp14:anchorId="3C45BE08" wp14:editId="5A981A50">
                <wp:simplePos x="0" y="0"/>
                <wp:positionH relativeFrom="column">
                  <wp:posOffset>3463200</wp:posOffset>
                </wp:positionH>
                <wp:positionV relativeFrom="paragraph">
                  <wp:posOffset>2370270</wp:posOffset>
                </wp:positionV>
                <wp:extent cx="2552700" cy="635"/>
                <wp:effectExtent l="0" t="0" r="0" b="10160"/>
                <wp:wrapSquare wrapText="bothSides"/>
                <wp:docPr id="857464511" name="Text Box 1"/>
                <wp:cNvGraphicFramePr/>
                <a:graphic xmlns:a="http://schemas.openxmlformats.org/drawingml/2006/main">
                  <a:graphicData uri="http://schemas.microsoft.com/office/word/2010/wordprocessingShape">
                    <wps:wsp>
                      <wps:cNvSpPr txBox="1"/>
                      <wps:spPr>
                        <a:xfrm>
                          <a:off x="0" y="0"/>
                          <a:ext cx="2552700" cy="635"/>
                        </a:xfrm>
                        <a:prstGeom prst="rect">
                          <a:avLst/>
                        </a:prstGeom>
                        <a:noFill/>
                        <a:ln>
                          <a:noFill/>
                        </a:ln>
                      </wps:spPr>
                      <wps:txbx>
                        <w:txbxContent>
                          <w:p w14:paraId="4C49D18C" w14:textId="522FA494" w:rsidR="00701716" w:rsidRPr="00FF7E14" w:rsidRDefault="00701716" w:rsidP="00DF48AE">
                            <w:pPr>
                              <w:pStyle w:val="Caption"/>
                              <w:rPr>
                                <w:rFonts w:ascii="Neue Einstellung" w:hAnsi="Neue Einstellung"/>
                                <w:i w:val="0"/>
                                <w:iCs w:val="0"/>
                                <w:noProof/>
                                <w:color w:val="FFFFFF" w:themeColor="background1"/>
                                <w:sz w:val="20"/>
                                <w:szCs w:val="20"/>
                              </w:rPr>
                            </w:pPr>
                            <w:bookmarkStart w:id="67" w:name="_Toc219463373"/>
                            <w:r w:rsidRPr="00FF7E14">
                              <w:rPr>
                                <w:rFonts w:ascii="Neue Einstellung" w:hAnsi="Neue Einstellung"/>
                                <w:i w:val="0"/>
                                <w:iCs w:val="0"/>
                                <w:color w:val="FFFFFF" w:themeColor="background1"/>
                                <w:sz w:val="20"/>
                                <w:szCs w:val="20"/>
                              </w:rPr>
                              <w:t xml:space="preserve">Figure </w:t>
                            </w:r>
                            <w:r>
                              <w:rPr>
                                <w:rFonts w:ascii="Neue Einstellung" w:hAnsi="Neue Einstellung"/>
                                <w:i w:val="0"/>
                                <w:iCs w:val="0"/>
                                <w:color w:val="FFFFFF" w:themeColor="background1"/>
                                <w:sz w:val="20"/>
                                <w:szCs w:val="20"/>
                              </w:rPr>
                              <w:t>5</w:t>
                            </w:r>
                            <w:r w:rsidRPr="00FF7E14">
                              <w:rPr>
                                <w:rFonts w:ascii="Neue Einstellung" w:hAnsi="Neue Einstellung"/>
                                <w:i w:val="0"/>
                                <w:iCs w:val="0"/>
                                <w:color w:val="FFFFFF" w:themeColor="background1"/>
                                <w:sz w:val="20"/>
                                <w:szCs w:val="20"/>
                              </w:rPr>
                              <w:t xml:space="preserve">: Signal Strength in the Town of Horicon Source: </w:t>
                            </w:r>
                            <w:proofErr w:type="spellStart"/>
                            <w:r w:rsidRPr="00FF7E14">
                              <w:rPr>
                                <w:rFonts w:ascii="Neue Einstellung" w:hAnsi="Neue Einstellung"/>
                                <w:i w:val="0"/>
                                <w:iCs w:val="0"/>
                                <w:color w:val="FFFFFF" w:themeColor="background1"/>
                                <w:sz w:val="20"/>
                                <w:szCs w:val="20"/>
                              </w:rPr>
                              <w:t>Ookla</w:t>
                            </w:r>
                            <w:proofErr w:type="spellEnd"/>
                            <w:r w:rsidRPr="00FF7E14">
                              <w:rPr>
                                <w:rFonts w:ascii="Neue Einstellung" w:hAnsi="Neue Einstellung"/>
                                <w:i w:val="0"/>
                                <w:iCs w:val="0"/>
                                <w:color w:val="FFFFFF" w:themeColor="background1"/>
                                <w:sz w:val="20"/>
                                <w:szCs w:val="20"/>
                              </w:rPr>
                              <w:t xml:space="preserve"> Speed test Data</w:t>
                            </w:r>
                            <w:bookmarkEnd w:id="6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C45BE08" id="_x0000_s1085" type="#_x0000_t202" style="position:absolute;margin-left:272.7pt;margin-top:186.65pt;width:201pt;height:.05pt;z-index:25165835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" filled="f" stroked="f">
                <v:textbox style="mso-fit-shape-to-text:t" inset="0,0,0,0">
                  <w:txbxContent>
                    <w:p w14:paraId="4C49D18C" w14:textId="522FA494" w:rsidR="00701716" w:rsidRPr="00FF7E14" w:rsidRDefault="00701716" w:rsidP="00DF48AE">
                      <w:pPr>
                        <w:pStyle w:val="Caption"/>
                        <w:rPr>
                          <w:rFonts w:ascii="Neue Einstellung" w:hAnsi="Neue Einstellung"/>
                          <w:i w:val="0"/>
                          <w:iCs w:val="0"/>
                          <w:noProof/>
                          <w:color w:val="FFFFFF" w:themeColor="background1"/>
                          <w:sz w:val="20"/>
                          <w:szCs w:val="20"/>
                        </w:rPr>
                      </w:pPr>
                      <w:bookmarkStart w:id="68" w:name="_Toc219463373"/>
                      <w:r w:rsidRPr="00FF7E14">
                        <w:rPr>
                          <w:rFonts w:ascii="Neue Einstellung" w:hAnsi="Neue Einstellung"/>
                          <w:i w:val="0"/>
                          <w:iCs w:val="0"/>
                          <w:color w:val="FFFFFF" w:themeColor="background1"/>
                          <w:sz w:val="20"/>
                          <w:szCs w:val="20"/>
                        </w:rPr>
                        <w:t xml:space="preserve">Figure </w:t>
                      </w:r>
                      <w:r>
                        <w:rPr>
                          <w:rFonts w:ascii="Neue Einstellung" w:hAnsi="Neue Einstellung"/>
                          <w:i w:val="0"/>
                          <w:iCs w:val="0"/>
                          <w:color w:val="FFFFFF" w:themeColor="background1"/>
                          <w:sz w:val="20"/>
                          <w:szCs w:val="20"/>
                        </w:rPr>
                        <w:t>5</w:t>
                      </w:r>
                      <w:r w:rsidRPr="00FF7E14">
                        <w:rPr>
                          <w:rFonts w:ascii="Neue Einstellung" w:hAnsi="Neue Einstellung"/>
                          <w:i w:val="0"/>
                          <w:iCs w:val="0"/>
                          <w:color w:val="FFFFFF" w:themeColor="background1"/>
                          <w:sz w:val="20"/>
                          <w:szCs w:val="20"/>
                        </w:rPr>
                        <w:t xml:space="preserve">: Signal Strength in the Town of Horicon Source: </w:t>
                      </w:r>
                      <w:proofErr w:type="spellStart"/>
                      <w:r w:rsidRPr="00FF7E14">
                        <w:rPr>
                          <w:rFonts w:ascii="Neue Einstellung" w:hAnsi="Neue Einstellung"/>
                          <w:i w:val="0"/>
                          <w:iCs w:val="0"/>
                          <w:color w:val="FFFFFF" w:themeColor="background1"/>
                          <w:sz w:val="20"/>
                          <w:szCs w:val="20"/>
                        </w:rPr>
                        <w:t>Ookla</w:t>
                      </w:r>
                      <w:proofErr w:type="spellEnd"/>
                      <w:r w:rsidRPr="00FF7E14">
                        <w:rPr>
                          <w:rFonts w:ascii="Neue Einstellung" w:hAnsi="Neue Einstellung"/>
                          <w:i w:val="0"/>
                          <w:iCs w:val="0"/>
                          <w:color w:val="FFFFFF" w:themeColor="background1"/>
                          <w:sz w:val="20"/>
                          <w:szCs w:val="20"/>
                        </w:rPr>
                        <w:t xml:space="preserve"> Speed test Data</w:t>
                      </w:r>
                      <w:bookmarkEnd w:id="68"/>
                    </w:p>
                  </w:txbxContent>
                </v:textbox>
                <w10:wrap type="square"/>
              </v:shape>
            </w:pict>
          </mc:Fallback>
        </mc:AlternateContent>
      </w:r>
      <w:r w:rsidR="00C1696E" w:rsidRPr="00C1696E">
        <w:rPr>
          <w:rFonts w:ascii="Neue Einstellung" w:hAnsi="Neue Einstellung"/>
        </w:rPr>
        <w:t xml:space="preserve">The Town does not have a municipal water supply or sewer system; instead, properties rely on individual wells and on-site septic systems or </w:t>
      </w:r>
      <w:proofErr w:type="gramStart"/>
      <w:r w:rsidR="00C1696E" w:rsidRPr="00C1696E">
        <w:rPr>
          <w:rFonts w:ascii="Neue Einstellung" w:hAnsi="Neue Einstellung"/>
        </w:rPr>
        <w:t>privately operated</w:t>
      </w:r>
      <w:proofErr w:type="gramEnd"/>
      <w:r w:rsidR="00C1696E" w:rsidRPr="00C1696E">
        <w:rPr>
          <w:rFonts w:ascii="Neue Einstellung" w:hAnsi="Neue Einstellung"/>
        </w:rPr>
        <w:t xml:space="preserve"> community systems. While the absence of public water and sewer infrastructure has not hindered development to date, aging or poorly maintained on-site septic systems can pose risks to nearby waterbodies and overall environmental health. </w:t>
      </w:r>
    </w:p>
    <w:p w14:paraId="3C4A59B4" w14:textId="77777777" w:rsidR="00C1696E" w:rsidRDefault="00FF7E14" w:rsidP="7AE0A96D">
      <w:pPr>
        <w:spacing w:line="300" w:lineRule="auto"/>
        <w:rPr>
          <w:rFonts w:ascii="Neue Einstellung" w:hAnsi="Neue Einstellung"/>
          <w:lang w:val="en-US"/>
        </w:rPr>
      </w:pPr>
      <w:r w:rsidRPr="00DF48AE">
        <w:rPr>
          <w:rFonts w:asciiTheme="minorHAnsi" w:eastAsiaTheme="minorHAnsi" w:hAnsiTheme="minorHAnsi" w:cstheme="minorBidi"/>
          <w:noProof/>
          <w:kern w:val="2"/>
          <w:sz w:val="28"/>
          <w:szCs w:val="28"/>
          <w:lang w:val="en-US"/>
          <w14:ligatures w14:val="standardContextual"/>
        </w:rPr>
        <mc:AlternateContent>
          <mc:Choice Requires="wps">
            <w:drawing>
              <wp:anchor distT="0" distB="0" distL="114300" distR="114300" simplePos="0" relativeHeight="251658352" behindDoc="1" locked="0" layoutInCell="1" allowOverlap="1" wp14:anchorId="6FE9731C" wp14:editId="69F1ECEF">
                <wp:simplePos x="0" y="0"/>
                <wp:positionH relativeFrom="margin">
                  <wp:posOffset>3470100</wp:posOffset>
                </wp:positionH>
                <wp:positionV relativeFrom="paragraph">
                  <wp:posOffset>2797585</wp:posOffset>
                </wp:positionV>
                <wp:extent cx="2552700" cy="449580"/>
                <wp:effectExtent l="0" t="0" r="0" b="7620"/>
                <wp:wrapTight wrapText="bothSides">
                  <wp:wrapPolygon edited="0">
                    <wp:start x="0" y="0"/>
                    <wp:lineTo x="0" y="21051"/>
                    <wp:lineTo x="21439" y="21051"/>
                    <wp:lineTo x="21439" y="0"/>
                    <wp:lineTo x="0" y="0"/>
                  </wp:wrapPolygon>
                </wp:wrapTight>
                <wp:docPr id="1594817854" name="Text Box 1"/>
                <wp:cNvGraphicFramePr/>
                <a:graphic xmlns:a="http://schemas.openxmlformats.org/drawingml/2006/main">
                  <a:graphicData uri="http://schemas.microsoft.com/office/word/2010/wordprocessingShape">
                    <wps:wsp>
                      <wps:cNvSpPr txBox="1"/>
                      <wps:spPr>
                        <a:xfrm>
                          <a:off x="0" y="0"/>
                          <a:ext cx="2552700" cy="449580"/>
                        </a:xfrm>
                        <a:prstGeom prst="rect">
                          <a:avLst/>
                        </a:prstGeom>
                        <a:noFill/>
                        <a:ln>
                          <a:noFill/>
                        </a:ln>
                      </wps:spPr>
                      <wps:txbx>
                        <w:txbxContent>
                          <w:p w14:paraId="4E62B643" w14:textId="3888E4CF" w:rsidR="00701716" w:rsidRPr="00FF7E14" w:rsidRDefault="00701716" w:rsidP="00DF48AE">
                            <w:pPr>
                              <w:pStyle w:val="Caption"/>
                              <w:rPr>
                                <w:rFonts w:ascii="Neue Einstellung" w:hAnsi="Neue Einstellung"/>
                                <w:i w:val="0"/>
                                <w:iCs w:val="0"/>
                                <w:color w:val="FFFFFF" w:themeColor="background1"/>
                                <w:sz w:val="20"/>
                                <w:szCs w:val="20"/>
                              </w:rPr>
                            </w:pPr>
                            <w:bookmarkStart w:id="69" w:name="_Toc219463374"/>
                            <w:r w:rsidRPr="00FF7E14">
                              <w:rPr>
                                <w:rFonts w:ascii="Neue Einstellung" w:hAnsi="Neue Einstellung"/>
                                <w:i w:val="0"/>
                                <w:iCs w:val="0"/>
                                <w:color w:val="FFFFFF" w:themeColor="background1"/>
                                <w:sz w:val="20"/>
                                <w:szCs w:val="20"/>
                              </w:rPr>
                              <w:t xml:space="preserve">Figure </w:t>
                            </w:r>
                            <w:r>
                              <w:rPr>
                                <w:rFonts w:ascii="Neue Einstellung" w:hAnsi="Neue Einstellung"/>
                                <w:i w:val="0"/>
                                <w:iCs w:val="0"/>
                                <w:color w:val="FFFFFF" w:themeColor="background1"/>
                                <w:sz w:val="20"/>
                                <w:szCs w:val="20"/>
                              </w:rPr>
                              <w:t>6:</w:t>
                            </w:r>
                            <w:r w:rsidRPr="00FF7E14">
                              <w:rPr>
                                <w:rFonts w:ascii="Neue Einstellung" w:hAnsi="Neue Einstellung"/>
                                <w:i w:val="0"/>
                                <w:iCs w:val="0"/>
                                <w:noProof/>
                                <w:color w:val="FFFFFF" w:themeColor="background1"/>
                                <w:sz w:val="20"/>
                                <w:szCs w:val="20"/>
                              </w:rPr>
                              <w:t xml:space="preserve"> </w:t>
                            </w:r>
                            <w:r w:rsidRPr="00FF7E14">
                              <w:rPr>
                                <w:rFonts w:ascii="Neue Einstellung" w:hAnsi="Neue Einstellung"/>
                                <w:i w:val="0"/>
                                <w:iCs w:val="0"/>
                                <w:color w:val="FFFFFF" w:themeColor="background1"/>
                                <w:sz w:val="20"/>
                                <w:szCs w:val="20"/>
                              </w:rPr>
                              <w:t>Broadband coverage in the Town of Horicon. Source: NYS Broadband Mapper</w:t>
                            </w:r>
                            <w:bookmarkEnd w:id="6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FE9731C" id="_x0000_s1086" type="#_x0000_t202" style="position:absolute;margin-left:273.25pt;margin-top:220.3pt;width:201pt;height:35.4pt;z-index:-25165812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" filled="f" stroked="f">
                <v:textbox inset="0,0,0,0">
                  <w:txbxContent>
                    <w:p w14:paraId="4E62B643" w14:textId="3888E4CF" w:rsidR="00701716" w:rsidRPr="00FF7E14" w:rsidRDefault="00701716" w:rsidP="00DF48AE">
                      <w:pPr>
                        <w:pStyle w:val="Caption"/>
                        <w:rPr>
                          <w:rFonts w:ascii="Neue Einstellung" w:hAnsi="Neue Einstellung"/>
                          <w:i w:val="0"/>
                          <w:iCs w:val="0"/>
                          <w:color w:val="FFFFFF" w:themeColor="background1"/>
                          <w:sz w:val="20"/>
                          <w:szCs w:val="20"/>
                        </w:rPr>
                      </w:pPr>
                      <w:bookmarkStart w:id="70" w:name="_Toc219463374"/>
                      <w:r w:rsidRPr="00FF7E14">
                        <w:rPr>
                          <w:rFonts w:ascii="Neue Einstellung" w:hAnsi="Neue Einstellung"/>
                          <w:i w:val="0"/>
                          <w:iCs w:val="0"/>
                          <w:color w:val="FFFFFF" w:themeColor="background1"/>
                          <w:sz w:val="20"/>
                          <w:szCs w:val="20"/>
                        </w:rPr>
                        <w:t xml:space="preserve">Figure </w:t>
                      </w:r>
                      <w:r>
                        <w:rPr>
                          <w:rFonts w:ascii="Neue Einstellung" w:hAnsi="Neue Einstellung"/>
                          <w:i w:val="0"/>
                          <w:iCs w:val="0"/>
                          <w:color w:val="FFFFFF" w:themeColor="background1"/>
                          <w:sz w:val="20"/>
                          <w:szCs w:val="20"/>
                        </w:rPr>
                        <w:t>6:</w:t>
                      </w:r>
                      <w:r w:rsidRPr="00FF7E14">
                        <w:rPr>
                          <w:rFonts w:ascii="Neue Einstellung" w:hAnsi="Neue Einstellung"/>
                          <w:i w:val="0"/>
                          <w:iCs w:val="0"/>
                          <w:noProof/>
                          <w:color w:val="FFFFFF" w:themeColor="background1"/>
                          <w:sz w:val="20"/>
                          <w:szCs w:val="20"/>
                        </w:rPr>
                        <w:t xml:space="preserve"> </w:t>
                      </w:r>
                      <w:r w:rsidRPr="00FF7E14">
                        <w:rPr>
                          <w:rFonts w:ascii="Neue Einstellung" w:hAnsi="Neue Einstellung"/>
                          <w:i w:val="0"/>
                          <w:iCs w:val="0"/>
                          <w:color w:val="FFFFFF" w:themeColor="background1"/>
                          <w:sz w:val="20"/>
                          <w:szCs w:val="20"/>
                        </w:rPr>
                        <w:t>Broadband coverage in the Town of Horicon. Source: NYS Broadband Mapper</w:t>
                      </w:r>
                      <w:bookmarkEnd w:id="70"/>
                    </w:p>
                  </w:txbxContent>
                </v:textbox>
                <w10:wrap type="tight" anchorx="margin"/>
              </v:shape>
            </w:pict>
          </mc:Fallback>
        </mc:AlternateContent>
      </w:r>
      <w:r w:rsidRPr="003B3A4C">
        <w:rPr>
          <w:rFonts w:ascii="Neue Einstellung" w:hAnsi="Neue Einstellung"/>
          <w:noProof/>
        </w:rPr>
        <mc:AlternateContent>
          <mc:Choice Requires="wps">
            <w:drawing>
              <wp:anchor distT="0" distB="0" distL="114300" distR="114300" simplePos="0" relativeHeight="251658351" behindDoc="0" locked="0" layoutInCell="1" hidden="0" allowOverlap="1" wp14:anchorId="0C0484D0" wp14:editId="2467CDF2">
                <wp:simplePos x="0" y="0"/>
                <wp:positionH relativeFrom="column">
                  <wp:posOffset>3276610</wp:posOffset>
                </wp:positionH>
                <wp:positionV relativeFrom="paragraph">
                  <wp:posOffset>135440</wp:posOffset>
                </wp:positionV>
                <wp:extent cx="3291840" cy="2913380"/>
                <wp:effectExtent l="0" t="0" r="0" b="0"/>
                <wp:wrapSquare wrapText="bothSides" distT="0" distB="0" distL="114300" distR="114300"/>
                <wp:docPr id="247" name="Rectangle 247"/>
                <wp:cNvGraphicFramePr/>
                <a:graphic xmlns:a="http://schemas.openxmlformats.org/drawingml/2006/main">
                  <a:graphicData uri="http://schemas.microsoft.com/office/word/2010/wordprocessingShape">
                    <wps:wsp>
                      <wps:cNvSpPr/>
                      <wps:spPr>
                        <a:xfrm>
                          <a:off x="0" y="0"/>
                          <a:ext cx="3291840" cy="2913380"/>
                        </a:xfrm>
                        <a:prstGeom prst="rect">
                          <a:avLst/>
                        </a:prstGeom>
                        <a:noFill/>
                        <a:ln w="12700" cap="flat" cmpd="sng">
                          <a:noFill/>
                          <a:prstDash val="solid"/>
                          <a:miter lim="800000"/>
                          <a:headEnd type="none" w="sm" len="sm"/>
                          <a:tailEnd type="none" w="sm" len="sm"/>
                        </a:ln>
                      </wps:spPr>
                      <wps:txbx>
                        <w:txbxContent>
                          <w:p w14:paraId="0E800BDC" w14:textId="77777777" w:rsidR="00701716" w:rsidRDefault="00701716" w:rsidP="003B3A4C">
                            <w:pPr>
                              <w:pStyle w:val="NormalWeb"/>
                            </w:pPr>
                            <w:r>
                              <w:rPr>
                                <w:noProof/>
                              </w:rPr>
                              <w:drawing>
                                <wp:inline distT="0" distB="0" distL="0" distR="0" wp14:anchorId="1017E7A1" wp14:editId="001DB9B9">
                                  <wp:extent cx="2804160" cy="25223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ruggers\AppData\Local\Temp\{2D0D8650-D20D-4B93-AD21-42262E27BA5E}.tmp"/>
                                          <pic:cNvPicPr>
                                            <a:picLocks noChangeAspect="1" noChangeArrowheads="1"/>
                                          </pic:cNvPicPr>
                                        </pic:nvPicPr>
                                        <pic:blipFill>
                                          <a:blip r:embed="rId59">
                                            <a:extLst>
                                              <a:ext uri="{28A0092B-C50C-407E-A947-70E740481C1C}">
                                                <a14:useLocalDpi xmlns:a14="http://schemas.microsoft.com/office/drawing/2010/main" val="0"/>
                                              </a:ext>
                                            </a:extLst>
                                          </a:blip>
                                          <a:stretch>
                                            <a:fillRect/>
                                          </a:stretch>
                                        </pic:blipFill>
                                        <pic:spPr bwMode="auto">
                                          <a:xfrm>
                                            <a:off x="0" y="0"/>
                                            <a:ext cx="2808714" cy="2526396"/>
                                          </a:xfrm>
                                          <a:prstGeom prst="rect">
                                            <a:avLst/>
                                          </a:prstGeom>
                                          <a:noFill/>
                                          <a:ln>
                                            <a:noFill/>
                                          </a:ln>
                                          <a:extLst>
                                            <a:ext uri="{53640926-AAD7-44D8-BBD7-CCE9431645EC}">
                                              <a14:shadowObscured xmlns:a14="http://schemas.microsoft.com/office/drawing/2010/main"/>
                                            </a:ext>
                                          </a:extLst>
                                        </pic:spPr>
                                      </pic:pic>
                                    </a:graphicData>
                                  </a:graphic>
                                </wp:inline>
                              </w:drawing>
                            </w:r>
                          </w:p>
                          <w:p w14:paraId="6153B32A" w14:textId="77777777" w:rsidR="00701716" w:rsidRDefault="00701716" w:rsidP="003B3A4C">
                            <w:pPr>
                              <w:spacing w:after="0" w:line="240" w:lineRule="auto"/>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0C0484D0" id="Rectangle 247" o:spid="_x0000_s1087" style="position:absolute;margin-left:258pt;margin-top:10.65pt;width:259.2pt;height:229.4pt;z-index:2516583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" filled="f" stroked="f" strokeweight="1pt">
                <v:stroke startarrowwidth="narrow" startarrowlength="short" endarrowwidth="narrow" endarrowlength="short"/>
                <v:textbox inset="2.53958mm,2.53958mm,2.53958mm,2.53958mm">
                  <w:txbxContent>
                    <w:p w14:paraId="0E800BDC" w14:textId="77777777" w:rsidR="00701716" w:rsidRDefault="00701716" w:rsidP="003B3A4C">
                      <w:pPr>
                        <w:pStyle w:val="NormalWeb"/>
                      </w:pPr>
                      <w:r>
                        <w:rPr>
                          <w:noProof/>
                        </w:rPr>
                        <w:drawing>
                          <wp:inline distT="0" distB="0" distL="0" distR="0" wp14:anchorId="1017E7A1" wp14:editId="001DB9B9">
                            <wp:extent cx="2804160" cy="25223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ruggers\AppData\Local\Temp\{2D0D8650-D20D-4B93-AD21-42262E27BA5E}.tmp"/>
                                    <pic:cNvPicPr>
                                      <a:picLocks noChangeAspect="1" noChangeArrowheads="1"/>
                                    </pic:cNvPicPr>
                                  </pic:nvPicPr>
                                  <pic:blipFill>
                                    <a:blip r:embed="rId59">
                                      <a:extLst>
                                        <a:ext uri="{28A0092B-C50C-407E-A947-70E740481C1C}">
                                          <a14:useLocalDpi xmlns:a14="http://schemas.microsoft.com/office/drawing/2010/main" val="0"/>
                                        </a:ext>
                                      </a:extLst>
                                    </a:blip>
                                    <a:stretch>
                                      <a:fillRect/>
                                    </a:stretch>
                                  </pic:blipFill>
                                  <pic:spPr bwMode="auto">
                                    <a:xfrm>
                                      <a:off x="0" y="0"/>
                                      <a:ext cx="2808714" cy="2526396"/>
                                    </a:xfrm>
                                    <a:prstGeom prst="rect">
                                      <a:avLst/>
                                    </a:prstGeom>
                                    <a:noFill/>
                                    <a:ln>
                                      <a:noFill/>
                                    </a:ln>
                                    <a:extLst>
                                      <a:ext uri="{53640926-AAD7-44D8-BBD7-CCE9431645EC}">
                                        <a14:shadowObscured xmlns:a14="http://schemas.microsoft.com/office/drawing/2010/main"/>
                                      </a:ext>
                                    </a:extLst>
                                  </pic:spPr>
                                </pic:pic>
                              </a:graphicData>
                            </a:graphic>
                          </wp:inline>
                        </w:drawing>
                      </w:r>
                    </w:p>
                    <w:p w14:paraId="6153B32A" w14:textId="77777777" w:rsidR="00701716" w:rsidRDefault="00701716" w:rsidP="003B3A4C">
                      <w:pPr>
                        <w:spacing w:after="0" w:line="240" w:lineRule="auto"/>
                      </w:pPr>
                    </w:p>
                  </w:txbxContent>
                </v:textbox>
                <w10:wrap type="square"/>
              </v:rect>
            </w:pict>
          </mc:Fallback>
        </mc:AlternateContent>
      </w:r>
      <w:r w:rsidR="00C1696E" w:rsidRPr="7AE0A96D">
        <w:rPr>
          <w:rFonts w:ascii="Neue Einstellung" w:hAnsi="Neue Einstellung"/>
          <w:lang w:val="en-US"/>
        </w:rPr>
        <w:t xml:space="preserve">The Town of Horicon has identified broadband and cellular connectivity as a critical issue affecting public safety, workforce development, and economic growth. Gaps in reliable internet and cell service pose challenges for emergency response, remote work, business operations, and access to essential services. There are opportunities for the Town to participate in regional and statewide initiatives working towards broadband improvements and enhancing cellular coverage in rural communities. </w:t>
      </w:r>
    </w:p>
    <w:p w14:paraId="0B602BC1" w14:textId="0DC78E38" w:rsidR="00C1696E" w:rsidRDefault="00C1696E" w:rsidP="001F1719">
      <w:pPr>
        <w:spacing w:line="300" w:lineRule="auto"/>
        <w:rPr>
          <w:rFonts w:ascii="Neue Einstellung" w:hAnsi="Neue Einstellung"/>
          <w:lang w:val="en-US"/>
        </w:rPr>
      </w:pPr>
      <w:r w:rsidRPr="00C1696E">
        <w:rPr>
          <w:rFonts w:ascii="Neue Einstellung" w:hAnsi="Neue Einstellung"/>
          <w:lang w:val="en-US"/>
        </w:rPr>
        <w:t xml:space="preserve">Much of the Town of Horicon experiences weak or nonexistent wireless coverage </w:t>
      </w:r>
      <w:r w:rsidRPr="00C1696E">
        <w:rPr>
          <w:rFonts w:ascii="Neue Einstellung" w:hAnsi="Neue Einstellung"/>
          <w:b/>
          <w:lang w:val="en-US"/>
        </w:rPr>
        <w:t xml:space="preserve">(Figure </w:t>
      </w:r>
      <w:r w:rsidR="00114D9B">
        <w:rPr>
          <w:rFonts w:ascii="Neue Einstellung" w:hAnsi="Neue Einstellung"/>
          <w:b/>
          <w:lang w:val="en-US"/>
        </w:rPr>
        <w:t>5</w:t>
      </w:r>
      <w:r w:rsidRPr="00C1696E">
        <w:rPr>
          <w:rFonts w:ascii="Neue Einstellung" w:hAnsi="Neue Einstellung"/>
          <w:b/>
          <w:lang w:val="en-US"/>
        </w:rPr>
        <w:t>)</w:t>
      </w:r>
      <w:r w:rsidRPr="00C1696E">
        <w:rPr>
          <w:rFonts w:ascii="Neue Einstellung" w:hAnsi="Neue Einstellung"/>
          <w:lang w:val="en-US"/>
        </w:rPr>
        <w:t>. Sizable portions of the Town have been found to have poor or no signal, shown in red, particularly in more rural and forested areas. Areas with fair to good coverage are shown in yellow and green, however, these zones are limited and often concentrated near hamlet centers and major road corridors. This limited connectivity can present challenges for residents, businesses, and visitors, especially in terms of accessing essential communication services, emergency response, and modern digital infrastructure needs</w:t>
      </w:r>
      <w:r>
        <w:rPr>
          <w:rFonts w:ascii="Neue Einstellung" w:hAnsi="Neue Einstellung"/>
          <w:lang w:val="en-US"/>
        </w:rPr>
        <w:t>.</w:t>
      </w:r>
    </w:p>
    <w:p w14:paraId="4C54F979" w14:textId="77777777" w:rsidR="000A7FA0" w:rsidRDefault="00C1696E" w:rsidP="00CA6C82">
      <w:pPr>
        <w:pStyle w:val="Heading2"/>
        <w:spacing w:line="300" w:lineRule="auto"/>
        <w:rPr>
          <w:rFonts w:ascii="Neue Einstellung" w:eastAsia="Aptos" w:hAnsi="Neue Einstellung" w:cs="Aptos"/>
          <w:color w:val="auto"/>
          <w:sz w:val="24"/>
          <w:szCs w:val="24"/>
          <w:lang w:val="en-US"/>
        </w:rPr>
      </w:pPr>
      <w:bookmarkStart w:id="71" w:name="_heading=h.eym0qnoqgqkr" w:colFirst="0" w:colLast="0"/>
      <w:bookmarkStart w:id="72" w:name="_Toc217910585"/>
      <w:bookmarkEnd w:id="71"/>
      <w:r w:rsidRPr="00A71C5B">
        <w:rPr>
          <w:rFonts w:ascii="Neue Einstellung" w:eastAsia="Aptos" w:hAnsi="Neue Einstellung" w:cs="Aptos"/>
          <w:color w:val="auto"/>
          <w:sz w:val="24"/>
          <w:szCs w:val="24"/>
          <w:lang w:val="en-US"/>
        </w:rPr>
        <w:t xml:space="preserve">The New York State Broadband Map evaluates the availability, reliability, and affordability of high-speed internet across communities statewide. In Horicon, approximately 89% of homes have internet access, while 11% are classified as unserved </w:t>
      </w:r>
      <w:r w:rsidRPr="00A71C5B">
        <w:rPr>
          <w:rFonts w:ascii="Neue Einstellung" w:eastAsia="Aptos" w:hAnsi="Neue Einstellung" w:cs="Aptos"/>
          <w:b/>
          <w:bCs/>
          <w:color w:val="auto"/>
          <w:sz w:val="24"/>
          <w:szCs w:val="24"/>
          <w:lang w:val="en-US"/>
        </w:rPr>
        <w:t xml:space="preserve">(Figure </w:t>
      </w:r>
      <w:r w:rsidR="00114D9B" w:rsidRPr="00A71C5B">
        <w:rPr>
          <w:rFonts w:ascii="Neue Einstellung" w:eastAsia="Aptos" w:hAnsi="Neue Einstellung" w:cs="Aptos"/>
          <w:b/>
          <w:bCs/>
          <w:color w:val="auto"/>
          <w:sz w:val="24"/>
          <w:szCs w:val="24"/>
          <w:lang w:val="en-US"/>
        </w:rPr>
        <w:t>6</w:t>
      </w:r>
      <w:r w:rsidRPr="00A71C5B">
        <w:rPr>
          <w:rFonts w:ascii="Neue Einstellung" w:eastAsia="Aptos" w:hAnsi="Neue Einstellung" w:cs="Aptos"/>
          <w:b/>
          <w:bCs/>
          <w:color w:val="auto"/>
          <w:sz w:val="24"/>
          <w:szCs w:val="24"/>
          <w:lang w:val="en-US"/>
        </w:rPr>
        <w:t>)</w:t>
      </w:r>
      <w:r w:rsidRPr="00A71C5B">
        <w:rPr>
          <w:rFonts w:ascii="Neue Einstellung" w:eastAsia="Aptos" w:hAnsi="Neue Einstellung" w:cs="Aptos"/>
          <w:color w:val="auto"/>
          <w:sz w:val="24"/>
          <w:szCs w:val="24"/>
          <w:lang w:val="en-US"/>
        </w:rPr>
        <w:t xml:space="preserve">, </w:t>
      </w:r>
      <w:r w:rsidR="00F15B28" w:rsidRPr="00A71C5B">
        <w:rPr>
          <w:rFonts w:ascii="Neue Einstellung" w:eastAsia="Aptos" w:hAnsi="Neue Einstellung" w:cs="Aptos"/>
          <w:color w:val="auto"/>
          <w:sz w:val="24"/>
          <w:szCs w:val="24"/>
          <w:lang w:val="en-US"/>
        </w:rPr>
        <w:t>meaning they lack a fixed wireless or wired connection or have connection</w:t>
      </w:r>
      <w:r w:rsidRPr="00A71C5B">
        <w:rPr>
          <w:rFonts w:ascii="Neue Einstellung" w:eastAsia="Aptos" w:hAnsi="Neue Einstellung" w:cs="Aptos"/>
          <w:color w:val="auto"/>
          <w:sz w:val="24"/>
          <w:szCs w:val="24"/>
          <w:lang w:val="en-US"/>
        </w:rPr>
        <w:t xml:space="preserve"> speeds below 25 Mbps. Connection and service fees can be a hurdle to future broadband connection. </w:t>
      </w:r>
      <w:r w:rsidR="0066124D" w:rsidRPr="00A71C5B">
        <w:rPr>
          <w:rFonts w:ascii="Neue Einstellung" w:eastAsia="Aptos" w:hAnsi="Neue Einstellung" w:cs="Aptos"/>
          <w:color w:val="auto"/>
          <w:sz w:val="24"/>
          <w:szCs w:val="24"/>
          <w:lang w:val="en-US"/>
        </w:rPr>
        <w:t>High</w:t>
      </w:r>
      <w:r w:rsidRPr="00A71C5B">
        <w:rPr>
          <w:rFonts w:ascii="Neue Einstellung" w:eastAsia="Aptos" w:hAnsi="Neue Einstellung" w:cs="Aptos"/>
          <w:color w:val="auto"/>
          <w:sz w:val="24"/>
          <w:szCs w:val="24"/>
          <w:lang w:val="en-US"/>
        </w:rPr>
        <w:t xml:space="preserve"> </w:t>
      </w:r>
      <w:r w:rsidR="00F15B28" w:rsidRPr="00A71C5B">
        <w:rPr>
          <w:rFonts w:ascii="Neue Einstellung" w:eastAsia="Aptos" w:hAnsi="Neue Einstellung" w:cs="Aptos"/>
          <w:color w:val="auto"/>
          <w:sz w:val="24"/>
          <w:szCs w:val="24"/>
          <w:lang w:val="en-US"/>
        </w:rPr>
        <w:t xml:space="preserve">broadband costs are leaving residents classified as served but not choosing to connect due to </w:t>
      </w:r>
      <w:r w:rsidRPr="00A71C5B">
        <w:rPr>
          <w:rFonts w:ascii="Neue Einstellung" w:eastAsia="Aptos" w:hAnsi="Neue Einstellung" w:cs="Aptos"/>
          <w:color w:val="auto"/>
          <w:sz w:val="24"/>
          <w:szCs w:val="24"/>
          <w:lang w:val="en-US"/>
        </w:rPr>
        <w:t>unaffordable prices.</w:t>
      </w:r>
      <w:r w:rsidR="00A71C5B">
        <w:rPr>
          <w:rFonts w:ascii="Neue Einstellung" w:eastAsia="Aptos" w:hAnsi="Neue Einstellung" w:cs="Aptos"/>
          <w:color w:val="auto"/>
          <w:sz w:val="24"/>
          <w:szCs w:val="24"/>
          <w:lang w:val="en-US"/>
        </w:rPr>
        <w:t xml:space="preserve"> </w:t>
      </w:r>
    </w:p>
    <w:p w14:paraId="2C16F1B1" w14:textId="77777777" w:rsidR="000A7FA0" w:rsidRDefault="00A71C5B" w:rsidP="00CA6C82">
      <w:pPr>
        <w:spacing w:line="300" w:lineRule="auto"/>
        <w:rPr>
          <w:rFonts w:ascii="Neue Einstellung" w:hAnsi="Neue Einstellung"/>
          <w:lang w:val="en-US"/>
        </w:rPr>
      </w:pPr>
      <w:r>
        <w:rPr>
          <w:rFonts w:ascii="Neue Einstellung" w:hAnsi="Neue Einstellung"/>
          <w:lang w:val="en-US"/>
        </w:rPr>
        <w:t>Schroon Lake and Brant Lake are influenced by small but critical water-control dams that help regulate lake levels, support recreation, maintain shoreline stability, and contribute to regional water management.</w:t>
      </w:r>
      <w:r w:rsidR="000A7FA0">
        <w:rPr>
          <w:rFonts w:ascii="Neue Einstellung" w:hAnsi="Neue Einstellung"/>
          <w:lang w:val="en-US"/>
        </w:rPr>
        <w:t xml:space="preserve"> The </w:t>
      </w:r>
      <w:proofErr w:type="spellStart"/>
      <w:r w:rsidR="000A7FA0">
        <w:rPr>
          <w:rFonts w:ascii="Neue Einstellung" w:hAnsi="Neue Einstellung"/>
          <w:lang w:val="en-US"/>
        </w:rPr>
        <w:t>Starbuckville</w:t>
      </w:r>
      <w:proofErr w:type="spellEnd"/>
      <w:r w:rsidR="000A7FA0">
        <w:rPr>
          <w:rFonts w:ascii="Neue Einstellung" w:hAnsi="Neue Einstellung"/>
          <w:lang w:val="en-US"/>
        </w:rPr>
        <w:t xml:space="preserve"> Dam regulates water levels for Schroon Lake and is owned and operated by the Schroon Lake Park District (SLPD), a multi-town special district. The dam is designed to maintain a lake elevation of approximately 806 feet above sea level and helps sustain docks, beaches, and shoreline protection while moderating downstream flooding through controlled water releases and supporting recreational and fisheries resources.  </w:t>
      </w:r>
    </w:p>
    <w:p w14:paraId="23AF6AF6" w14:textId="77777777" w:rsidR="000A7FA0" w:rsidRDefault="000A7FA0" w:rsidP="00CA6C82">
      <w:pPr>
        <w:spacing w:line="300" w:lineRule="auto"/>
        <w:rPr>
          <w:rFonts w:ascii="Neue Einstellung" w:hAnsi="Neue Einstellung"/>
          <w:lang w:val="en-US"/>
        </w:rPr>
      </w:pPr>
      <w:r>
        <w:rPr>
          <w:rFonts w:ascii="Neue Einstellung" w:hAnsi="Neue Einstellung"/>
          <w:lang w:val="en-US"/>
        </w:rPr>
        <w:t xml:space="preserve">Brant Lake is regulated by smaller control structures that stabilize water levels rather than providing large-scale regulation like on Schroon Lake. The Brant Lake Lower Dam, located at the lake’s outlet on a tributary of the Schroon River, is owned by the Town and is intended to maintain consistent lake elevation, support recreational use and shoreline conditions, and manage downstream flows within the Schroon River system. </w:t>
      </w:r>
    </w:p>
    <w:p w14:paraId="47E1870C" w14:textId="427BD537" w:rsidR="000A7FA0" w:rsidRPr="00DE6F68" w:rsidRDefault="000A7FA0" w:rsidP="00CA6C82">
      <w:pPr>
        <w:spacing w:line="300" w:lineRule="auto"/>
        <w:rPr>
          <w:rFonts w:asciiTheme="minorHAnsi" w:hAnsiTheme="minorHAnsi"/>
          <w:highlight w:val="yellow"/>
          <w:lang w:val="en-US"/>
        </w:rPr>
      </w:pPr>
      <w:r>
        <w:rPr>
          <w:rFonts w:ascii="Neue Einstellung" w:hAnsi="Neue Einstellung"/>
          <w:lang w:val="en-US"/>
        </w:rPr>
        <w:t>The economic and ecological stability of Schroon Lake and Brant Lake depends not only on water quality but also on the continued maintenance and coordinated management of this dam infrastructure, which directly influences lake levels, shoreline conditions, and recreational usability.</w:t>
      </w:r>
    </w:p>
    <w:bookmarkEnd w:id="72"/>
    <w:p w14:paraId="554EC584" w14:textId="77777777" w:rsidR="000F3328" w:rsidRPr="00FA0896" w:rsidRDefault="000F3328" w:rsidP="000F3328">
      <w:pPr>
        <w:pStyle w:val="Heading2"/>
        <w:rPr>
          <w:rFonts w:ascii="Neue Einstellung" w:hAnsi="Neue Einstellung"/>
          <w:color w:val="275317"/>
        </w:rPr>
      </w:pPr>
      <w:r w:rsidRPr="00FA0896">
        <w:rPr>
          <w:rFonts w:ascii="Neue Einstellung" w:hAnsi="Neue Einstellung"/>
          <w:color w:val="275317"/>
        </w:rPr>
        <w:t>Transportation Systems</w:t>
      </w:r>
    </w:p>
    <w:p w14:paraId="361FD649" w14:textId="77777777" w:rsidR="00A74244" w:rsidRPr="00FA0896" w:rsidRDefault="00C1696E" w:rsidP="001F1719">
      <w:pPr>
        <w:spacing w:line="300" w:lineRule="auto"/>
        <w:rPr>
          <w:rFonts w:ascii="Neue Einstellung" w:hAnsi="Neue Einstellung"/>
        </w:rPr>
      </w:pPr>
      <w:r w:rsidRPr="00C1696E">
        <w:rPr>
          <w:rFonts w:ascii="Neue Einstellung" w:hAnsi="Neue Einstellung"/>
          <w:lang w:val="en-US"/>
        </w:rPr>
        <w:t>The Town of Horicon relies almost entirely on personal vehicles, as no public transportation is available. The community is served by three main corridors, County Route 15, State Route 8, and County Route 26, which connect to Interstate 87 (Adirondack Northway). State Route 8 is the busiest, with an average daily traffic count of 2,030 in 2023. Although electric vehicle use is increasing, Horicon has no public EV charging stations and only one fast charger that is privately owned. Adding a charger in high-traffic areas would support future demand and enhance tourism initiatives in the region.</w:t>
      </w:r>
    </w:p>
    <w:p w14:paraId="7E6C6E35" w14:textId="77777777" w:rsidR="00A74244" w:rsidRPr="00FA0896" w:rsidRDefault="00C1696E" w:rsidP="00522A04">
      <w:pPr>
        <w:spacing w:line="300" w:lineRule="auto"/>
        <w:rPr>
          <w:rFonts w:ascii="Neue Einstellung" w:hAnsi="Neue Einstellung"/>
          <w:lang w:val="en-US"/>
        </w:rPr>
      </w:pPr>
      <w:r w:rsidRPr="7AE0A96D">
        <w:rPr>
          <w:rFonts w:ascii="Neue Einstellung" w:hAnsi="Neue Einstellung"/>
          <w:lang w:val="en-US"/>
        </w:rPr>
        <w:t xml:space="preserve">Horicon residents commute an average of 23 minutes to work, similar to the county average, which is between 22 to 24 minutes. Approximately 81% of people commute alone, 5% carpool, and 10% work from home. Bicycle and pedestrian mobility are limited due to the lack of sidewalks and the absence of bicycle infrastructure on key routes in the community. The National Walkability Index rates Horicon as “Least Walkable,” largely because most errands require driving, and essential services such as grocery stores, pharmacies, and medical offices are not located nearby. </w:t>
      </w:r>
      <w:r w:rsidRPr="7AE0A96D">
        <w:rPr>
          <w:rFonts w:ascii="Neue Einstellung" w:hAnsi="Neue Einstellung"/>
          <w:lang w:val="en-US"/>
        </w:rPr>
        <w:br w:type="page"/>
      </w:r>
    </w:p>
    <w:p w14:paraId="20CCD03B" w14:textId="77777777" w:rsidR="0029379F" w:rsidRPr="002C17C3" w:rsidRDefault="0029379F">
      <w:pPr>
        <w:pStyle w:val="Heading2"/>
        <w:rPr>
          <w:rFonts w:ascii="Neue Einstellung" w:hAnsi="Neue Einstellung"/>
        </w:rPr>
      </w:pPr>
      <w:bookmarkStart w:id="73" w:name="_Toc217910586"/>
      <w:r w:rsidRPr="002C17C3">
        <w:rPr>
          <w:rFonts w:ascii="Neue Einstellung" w:hAnsi="Neue Einstellung"/>
        </w:rPr>
        <w:t>Map 8. Parks and Open Space Map</w:t>
      </w:r>
      <w:bookmarkEnd w:id="73"/>
    </w:p>
    <w:p w14:paraId="6C5D2D57" w14:textId="77777777" w:rsidR="0029379F" w:rsidRDefault="0029379F" w:rsidP="0029379F">
      <w:r>
        <w:rPr>
          <w:noProof/>
        </w:rPr>
        <w:drawing>
          <wp:inline distT="0" distB="0" distL="0" distR="0" wp14:anchorId="17726BFB" wp14:editId="1E8F4C1B">
            <wp:extent cx="6077094" cy="7864475"/>
            <wp:effectExtent l="0" t="0" r="0" b="317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cstate="print">
                      <a:extLst>
                        <a:ext uri="{28A0092B-C50C-407E-A947-70E740481C1C}">
                          <a14:useLocalDpi xmlns:a14="http://schemas.microsoft.com/office/drawing/2010/main" val="0"/>
                        </a:ext>
                      </a:extLst>
                    </a:blip>
                    <a:stretch>
                      <a:fillRect/>
                    </a:stretch>
                  </pic:blipFill>
                  <pic:spPr bwMode="auto">
                    <a:xfrm>
                      <a:off x="0" y="0"/>
                      <a:ext cx="6077094" cy="7864475"/>
                    </a:xfrm>
                    <a:prstGeom prst="rect">
                      <a:avLst/>
                    </a:prstGeom>
                    <a:noFill/>
                  </pic:spPr>
                </pic:pic>
              </a:graphicData>
            </a:graphic>
          </wp:inline>
        </w:drawing>
      </w:r>
    </w:p>
    <w:p w14:paraId="4DA14E80" w14:textId="77777777" w:rsidR="00A74244" w:rsidRPr="00FA0896" w:rsidRDefault="009D7CAA">
      <w:pPr>
        <w:pStyle w:val="Heading2"/>
        <w:rPr>
          <w:rFonts w:ascii="Neue Einstellung" w:hAnsi="Neue Einstellung"/>
          <w:color w:val="275317"/>
        </w:rPr>
      </w:pPr>
      <w:bookmarkStart w:id="74" w:name="_Toc217910587"/>
      <w:r w:rsidRPr="00FA0896">
        <w:rPr>
          <w:rFonts w:ascii="Neue Einstellung" w:hAnsi="Neue Einstellung"/>
          <w:color w:val="275317"/>
        </w:rPr>
        <w:t>Section 2. Vision, Goals, and Objectives</w:t>
      </w:r>
      <w:bookmarkEnd w:id="74"/>
    </w:p>
    <w:p w14:paraId="404D73EB" w14:textId="77777777" w:rsidR="00A74244" w:rsidRPr="00FA0896" w:rsidRDefault="009D7CAA" w:rsidP="003E5A56">
      <w:pPr>
        <w:spacing w:line="300" w:lineRule="auto"/>
        <w:rPr>
          <w:rFonts w:ascii="Neue Einstellung" w:hAnsi="Neue Einstellung"/>
        </w:rPr>
      </w:pPr>
      <w:r w:rsidRPr="00FA0896">
        <w:rPr>
          <w:rFonts w:ascii="Neue Einstellung" w:hAnsi="Neue Einstellung"/>
        </w:rPr>
        <w:t xml:space="preserve">A vision statement is an aspirational, forward-looking description of what the community hopes to achieve in the next five to ten years. The vision statement for the Town of Horicon was developed in collaboration with the CPC and shaped by extensive public input gathered through the community survey, public workshops, and stakeholder interviews. This statement provides the foundation for the plan’s goals and recommendations, guiding future decisions and investments toward the community’s desired future. </w:t>
      </w:r>
    </w:p>
    <w:p w14:paraId="1659FAB2" w14:textId="2DA1D5FE" w:rsidR="00A74244" w:rsidRPr="00522A04" w:rsidRDefault="009D7CAA" w:rsidP="00522A04">
      <w:pPr>
        <w:pStyle w:val="Heading4"/>
        <w:spacing w:line="300" w:lineRule="auto"/>
        <w:rPr>
          <w:rFonts w:ascii="Neue Einstellung" w:hAnsi="Neue Einstellung"/>
          <w:i w:val="0"/>
          <w:iCs w:val="0"/>
          <w:color w:val="000000"/>
          <w:lang w:val="en-US"/>
        </w:rPr>
      </w:pPr>
      <w:r w:rsidRPr="7AE0A96D">
        <w:rPr>
          <w:rFonts w:ascii="Neue Einstellung" w:hAnsi="Neue Einstellung"/>
          <w:color w:val="275317" w:themeColor="accent6" w:themeShade="80"/>
          <w:lang w:val="en-US"/>
        </w:rPr>
        <w:t>Town of Horicon Vision Statement:</w:t>
      </w:r>
      <w:r w:rsidRPr="7AE0A96D">
        <w:rPr>
          <w:rFonts w:ascii="Neue Einstellung" w:hAnsi="Neue Einstellung"/>
          <w:b/>
          <w:bCs/>
          <w:lang w:val="en-US"/>
        </w:rPr>
        <w:t xml:space="preserve"> </w:t>
      </w:r>
      <w:r w:rsidRPr="00522A04">
        <w:rPr>
          <w:rFonts w:ascii="Neue Einstellung" w:hAnsi="Neue Einstellung"/>
          <w:i w:val="0"/>
          <w:iCs w:val="0"/>
          <w:color w:val="000000" w:themeColor="text1"/>
          <w:lang w:val="en-US"/>
        </w:rPr>
        <w:t xml:space="preserve">The Town of Horicon is a vibrant and welcoming </w:t>
      </w:r>
      <w:r w:rsidR="00B46E5C" w:rsidRPr="00522A04">
        <w:rPr>
          <w:rFonts w:ascii="Neue Einstellung" w:hAnsi="Neue Einstellung"/>
          <w:i w:val="0"/>
          <w:color w:val="000000" w:themeColor="text1"/>
          <w:lang w:val="en-US"/>
        </w:rPr>
        <w:t>four-season</w:t>
      </w:r>
      <w:r w:rsidRPr="00522A04">
        <w:rPr>
          <w:rFonts w:ascii="Neue Einstellung" w:hAnsi="Neue Einstellung"/>
          <w:i w:val="0"/>
          <w:iCs w:val="0"/>
          <w:color w:val="000000" w:themeColor="text1"/>
          <w:lang w:val="en-US"/>
        </w:rPr>
        <w:t xml:space="preserve"> community where </w:t>
      </w:r>
      <w:r w:rsidR="00B46E5C" w:rsidRPr="00522A04">
        <w:rPr>
          <w:rFonts w:ascii="Neue Einstellung" w:hAnsi="Neue Einstellung"/>
          <w:i w:val="0"/>
          <w:iCs w:val="0"/>
          <w:color w:val="000000" w:themeColor="text1"/>
          <w:lang w:val="en-US"/>
        </w:rPr>
        <w:t>all</w:t>
      </w:r>
      <w:r w:rsidRPr="00522A04">
        <w:rPr>
          <w:rFonts w:ascii="Neue Einstellung" w:hAnsi="Neue Einstellung"/>
          <w:i w:val="0"/>
          <w:iCs w:val="0"/>
          <w:color w:val="000000" w:themeColor="text1"/>
          <w:lang w:val="en-US"/>
        </w:rPr>
        <w:t xml:space="preserve"> residents </w:t>
      </w:r>
      <w:r w:rsidR="00B3087C" w:rsidRPr="00522A04">
        <w:rPr>
          <w:rFonts w:ascii="Neue Einstellung" w:hAnsi="Neue Einstellung"/>
          <w:i w:val="0"/>
          <w:iCs w:val="0"/>
          <w:color w:val="000000" w:themeColor="text1"/>
          <w:lang w:val="en-US"/>
        </w:rPr>
        <w:t>contribute to a place where people</w:t>
      </w:r>
      <w:r w:rsidRPr="00522A04">
        <w:rPr>
          <w:rFonts w:ascii="Neue Einstellung" w:hAnsi="Neue Einstellung"/>
          <w:i w:val="0"/>
          <w:iCs w:val="0"/>
          <w:color w:val="000000" w:themeColor="text1"/>
          <w:lang w:val="en-US"/>
        </w:rPr>
        <w:t xml:space="preserve"> thrive, and future generations are inspired to put down roots and build their lives. Guided by a shared commitment to our heritage, community ties, opportunities, and sustainability, our town continues to grow while retaining its unique qualities. Our community is dedicated to:</w:t>
      </w:r>
    </w:p>
    <w:p w14:paraId="14F345C6" w14:textId="348483B3" w:rsidR="00A74244" w:rsidRPr="00FA0896" w:rsidRDefault="009D7CAA" w:rsidP="003E5A56">
      <w:pPr>
        <w:numPr>
          <w:ilvl w:val="0"/>
          <w:numId w:val="1"/>
        </w:numPr>
        <w:pBdr>
          <w:top w:val="nil"/>
          <w:left w:val="nil"/>
          <w:bottom w:val="nil"/>
          <w:right w:val="nil"/>
          <w:between w:val="nil"/>
        </w:pBdr>
        <w:spacing w:after="0" w:line="300" w:lineRule="auto"/>
        <w:rPr>
          <w:rFonts w:ascii="Neue Einstellung" w:hAnsi="Neue Einstellung"/>
        </w:rPr>
      </w:pPr>
      <w:r w:rsidRPr="00522A04">
        <w:rPr>
          <w:rFonts w:ascii="Neue Einstellung" w:hAnsi="Neue Einstellung"/>
          <w:b/>
          <w:bCs/>
          <w:color w:val="747474"/>
        </w:rPr>
        <w:t>Engaging Residents:</w:t>
      </w:r>
      <w:r w:rsidRPr="00522A04">
        <w:rPr>
          <w:rFonts w:ascii="Neue Einstellung" w:hAnsi="Neue Einstellung"/>
          <w:b/>
          <w:bCs/>
          <w:color w:val="000000"/>
        </w:rPr>
        <w:t xml:space="preserve"> </w:t>
      </w:r>
      <w:r w:rsidRPr="00522A04">
        <w:rPr>
          <w:rFonts w:ascii="Neue Einstellung" w:hAnsi="Neue Einstellung"/>
          <w:color w:val="000000"/>
        </w:rPr>
        <w:t xml:space="preserve">Ensure that </w:t>
      </w:r>
      <w:r w:rsidR="00B46E5C" w:rsidRPr="00522A04">
        <w:rPr>
          <w:rFonts w:ascii="Neue Einstellung" w:hAnsi="Neue Einstellung"/>
          <w:color w:val="000000"/>
        </w:rPr>
        <w:t>all</w:t>
      </w:r>
      <w:r w:rsidRPr="00522A04">
        <w:rPr>
          <w:rFonts w:ascii="Neue Einstellung" w:hAnsi="Neue Einstellung"/>
          <w:color w:val="000000"/>
        </w:rPr>
        <w:t xml:space="preserve"> residents have a strong voice</w:t>
      </w:r>
      <w:r w:rsidRPr="00FA0896">
        <w:rPr>
          <w:rFonts w:ascii="Neue Einstellung" w:hAnsi="Neue Einstellung"/>
          <w:color w:val="000000"/>
        </w:rPr>
        <w:t xml:space="preserve"> in decisions shaping the Town’s future, while fostering an inclusive community where all members feel valued, supported, and connected.</w:t>
      </w:r>
    </w:p>
    <w:p w14:paraId="53C87EDE" w14:textId="77777777" w:rsidR="00A74244" w:rsidRPr="00FA0896" w:rsidRDefault="009D7CAA" w:rsidP="003E5A56">
      <w:pPr>
        <w:numPr>
          <w:ilvl w:val="0"/>
          <w:numId w:val="1"/>
        </w:numPr>
        <w:pBdr>
          <w:top w:val="nil"/>
          <w:left w:val="nil"/>
          <w:bottom w:val="nil"/>
          <w:right w:val="nil"/>
          <w:between w:val="nil"/>
        </w:pBdr>
        <w:spacing w:after="0" w:line="300" w:lineRule="auto"/>
        <w:rPr>
          <w:rFonts w:ascii="Neue Einstellung" w:hAnsi="Neue Einstellung"/>
        </w:rPr>
      </w:pPr>
      <w:r w:rsidRPr="00FA0896">
        <w:rPr>
          <w:rFonts w:ascii="Neue Einstellung" w:hAnsi="Neue Einstellung"/>
          <w:b/>
          <w:bCs/>
          <w:color w:val="747474"/>
        </w:rPr>
        <w:t>Quality, Affordable Housing:</w:t>
      </w:r>
      <w:r w:rsidRPr="00FA0896">
        <w:rPr>
          <w:rFonts w:ascii="Neue Einstellung" w:hAnsi="Neue Einstellung"/>
          <w:color w:val="747474"/>
        </w:rPr>
        <w:t xml:space="preserve"> </w:t>
      </w:r>
      <w:r w:rsidRPr="00FA0896">
        <w:rPr>
          <w:rFonts w:ascii="Neue Einstellung" w:hAnsi="Neue Einstellung"/>
          <w:color w:val="000000"/>
        </w:rPr>
        <w:t xml:space="preserve">Expand diverse, attainable housing options for families, individuals, and seniors of all income levels and abilities. </w:t>
      </w:r>
    </w:p>
    <w:p w14:paraId="4DB7DE7E" w14:textId="77777777" w:rsidR="00A74244" w:rsidRPr="00FA0896" w:rsidRDefault="009D7CAA" w:rsidP="003E5A56">
      <w:pPr>
        <w:numPr>
          <w:ilvl w:val="0"/>
          <w:numId w:val="1"/>
        </w:numPr>
        <w:pBdr>
          <w:top w:val="nil"/>
          <w:left w:val="nil"/>
          <w:bottom w:val="nil"/>
          <w:right w:val="nil"/>
          <w:between w:val="nil"/>
        </w:pBdr>
        <w:spacing w:after="0" w:line="300" w:lineRule="auto"/>
        <w:rPr>
          <w:rFonts w:ascii="Neue Einstellung" w:hAnsi="Neue Einstellung"/>
        </w:rPr>
      </w:pPr>
      <w:r w:rsidRPr="00FA0896">
        <w:rPr>
          <w:rFonts w:ascii="Neue Einstellung" w:hAnsi="Neue Einstellung"/>
          <w:b/>
          <w:bCs/>
          <w:color w:val="747474"/>
        </w:rPr>
        <w:t>Supporting Local Businesses:</w:t>
      </w:r>
      <w:r w:rsidRPr="00FA0896">
        <w:rPr>
          <w:rFonts w:ascii="Neue Einstellung" w:hAnsi="Neue Einstellung"/>
          <w:color w:val="747474"/>
        </w:rPr>
        <w:t xml:space="preserve"> </w:t>
      </w:r>
      <w:r w:rsidRPr="00FA0896">
        <w:rPr>
          <w:rFonts w:ascii="Neue Einstellung" w:hAnsi="Neue Einstellung"/>
          <w:color w:val="000000"/>
        </w:rPr>
        <w:t xml:space="preserve">Promote entrepreneurship, skilled trades, and local economic growth that sustain year-round employment and strengthen Horicon’s unique character. </w:t>
      </w:r>
    </w:p>
    <w:p w14:paraId="21DF6B6E" w14:textId="77777777" w:rsidR="00A74244" w:rsidRPr="00FA0896" w:rsidRDefault="009D7CAA" w:rsidP="003E5A56">
      <w:pPr>
        <w:numPr>
          <w:ilvl w:val="0"/>
          <w:numId w:val="1"/>
        </w:numPr>
        <w:pBdr>
          <w:top w:val="nil"/>
          <w:left w:val="nil"/>
          <w:bottom w:val="nil"/>
          <w:right w:val="nil"/>
          <w:between w:val="nil"/>
        </w:pBdr>
        <w:spacing w:after="0" w:line="300" w:lineRule="auto"/>
        <w:rPr>
          <w:rFonts w:ascii="Neue Einstellung" w:hAnsi="Neue Einstellung"/>
        </w:rPr>
      </w:pPr>
      <w:r w:rsidRPr="00FA0896">
        <w:rPr>
          <w:rFonts w:ascii="Neue Einstellung" w:hAnsi="Neue Einstellung"/>
          <w:b/>
          <w:bCs/>
          <w:color w:val="747474"/>
        </w:rPr>
        <w:t>Environmental Stewardship:</w:t>
      </w:r>
      <w:r w:rsidRPr="00FA0896">
        <w:rPr>
          <w:rFonts w:ascii="Neue Einstellung" w:hAnsi="Neue Einstellung"/>
          <w:color w:val="000000"/>
        </w:rPr>
        <w:t xml:space="preserve"> Protect natural resources while nurturing a safe, welcoming, and interconnected community.</w:t>
      </w:r>
    </w:p>
    <w:p w14:paraId="132924C5" w14:textId="77777777" w:rsidR="00A74244" w:rsidRPr="00FA0896" w:rsidRDefault="009D7CAA" w:rsidP="003E5A56">
      <w:pPr>
        <w:numPr>
          <w:ilvl w:val="0"/>
          <w:numId w:val="1"/>
        </w:numPr>
        <w:pBdr>
          <w:top w:val="nil"/>
          <w:left w:val="nil"/>
          <w:bottom w:val="nil"/>
          <w:right w:val="nil"/>
          <w:between w:val="nil"/>
        </w:pBdr>
        <w:spacing w:after="0" w:line="300" w:lineRule="auto"/>
        <w:rPr>
          <w:rFonts w:ascii="Neue Einstellung" w:hAnsi="Neue Einstellung"/>
        </w:rPr>
      </w:pPr>
      <w:r w:rsidRPr="00FA0896">
        <w:rPr>
          <w:rFonts w:ascii="Neue Einstellung" w:hAnsi="Neue Einstellung"/>
          <w:b/>
          <w:bCs/>
          <w:color w:val="747474"/>
        </w:rPr>
        <w:t>Preserving our Heritage:</w:t>
      </w:r>
      <w:r w:rsidRPr="00FA0896">
        <w:rPr>
          <w:rFonts w:ascii="Neue Einstellung" w:hAnsi="Neue Einstellung"/>
          <w:color w:val="747474"/>
        </w:rPr>
        <w:t xml:space="preserve"> </w:t>
      </w:r>
      <w:r w:rsidRPr="00FA0896">
        <w:rPr>
          <w:rFonts w:ascii="Neue Einstellung" w:hAnsi="Neue Einstellung"/>
          <w:color w:val="000000"/>
        </w:rPr>
        <w:t>Celebrate the Town’s history</w:t>
      </w:r>
      <w:r w:rsidRPr="00FA0896">
        <w:rPr>
          <w:rFonts w:ascii="Neue Einstellung" w:hAnsi="Neue Einstellung"/>
          <w:color w:val="747474"/>
        </w:rPr>
        <w:t xml:space="preserve"> </w:t>
      </w:r>
      <w:r w:rsidRPr="00FA0896">
        <w:rPr>
          <w:rFonts w:ascii="Neue Einstellung" w:hAnsi="Neue Einstellung"/>
          <w:color w:val="000000"/>
        </w:rPr>
        <w:t>while actively shaping a prosperous future driven by innovation, small business, and resident participation.</w:t>
      </w:r>
    </w:p>
    <w:p w14:paraId="2C7449D2" w14:textId="77777777" w:rsidR="00A74244" w:rsidRPr="00FA0896" w:rsidRDefault="009D7CAA" w:rsidP="7AE0A96D">
      <w:pPr>
        <w:numPr>
          <w:ilvl w:val="0"/>
          <w:numId w:val="1"/>
        </w:numPr>
        <w:pBdr>
          <w:top w:val="nil"/>
          <w:left w:val="nil"/>
          <w:bottom w:val="nil"/>
          <w:right w:val="nil"/>
          <w:between w:val="nil"/>
        </w:pBdr>
        <w:spacing w:after="0" w:line="300" w:lineRule="auto"/>
        <w:rPr>
          <w:rFonts w:ascii="Neue Einstellung" w:hAnsi="Neue Einstellung"/>
          <w:lang w:val="en-US"/>
        </w:rPr>
      </w:pPr>
      <w:r w:rsidRPr="7AE0A96D">
        <w:rPr>
          <w:rFonts w:ascii="Neue Einstellung" w:hAnsi="Neue Einstellung"/>
          <w:b/>
          <w:bCs/>
          <w:color w:val="747474" w:themeColor="background2" w:themeShade="80"/>
          <w:lang w:val="en-US"/>
        </w:rPr>
        <w:t>Attracting Young Families and Retaining Residents:</w:t>
      </w:r>
      <w:r w:rsidRPr="7AE0A96D">
        <w:rPr>
          <w:rFonts w:ascii="Neue Einstellung" w:hAnsi="Neue Einstellung"/>
          <w:color w:val="000000" w:themeColor="text1"/>
          <w:lang w:val="en-US"/>
        </w:rPr>
        <w:t xml:space="preserve"> Enhance quality of life through housing, excellent amenities and supportive services, recreational opportunities, and a strong sense of community.</w:t>
      </w:r>
    </w:p>
    <w:p w14:paraId="0440D63C" w14:textId="77777777" w:rsidR="00A74244" w:rsidRPr="00FA0896" w:rsidRDefault="009D7CAA" w:rsidP="7AE0A96D">
      <w:pPr>
        <w:numPr>
          <w:ilvl w:val="0"/>
          <w:numId w:val="1"/>
        </w:numPr>
        <w:pBdr>
          <w:top w:val="nil"/>
          <w:left w:val="nil"/>
          <w:bottom w:val="nil"/>
          <w:right w:val="nil"/>
          <w:between w:val="nil"/>
        </w:pBdr>
        <w:spacing w:after="0" w:line="300" w:lineRule="auto"/>
        <w:rPr>
          <w:rFonts w:ascii="Neue Einstellung" w:hAnsi="Neue Einstellung"/>
          <w:lang w:val="en-US"/>
        </w:rPr>
      </w:pPr>
      <w:r w:rsidRPr="7AE0A96D">
        <w:rPr>
          <w:rFonts w:ascii="Neue Einstellung" w:hAnsi="Neue Einstellung"/>
          <w:b/>
          <w:bCs/>
          <w:color w:val="808080" w:themeColor="background1" w:themeShade="80"/>
          <w:lang w:val="en-US"/>
        </w:rPr>
        <w:t>Reliable Infrastructure and</w:t>
      </w:r>
      <w:r w:rsidRPr="7AE0A96D">
        <w:rPr>
          <w:rFonts w:ascii="Neue Einstellung" w:hAnsi="Neue Einstellung"/>
          <w:b/>
          <w:bCs/>
          <w:color w:val="EE0000"/>
          <w:lang w:val="en-US"/>
        </w:rPr>
        <w:t xml:space="preserve"> </w:t>
      </w:r>
      <w:r w:rsidRPr="7AE0A96D">
        <w:rPr>
          <w:rFonts w:ascii="Neue Einstellung" w:hAnsi="Neue Einstellung"/>
          <w:b/>
          <w:bCs/>
          <w:color w:val="747474" w:themeColor="background2" w:themeShade="80"/>
          <w:lang w:val="en-US"/>
        </w:rPr>
        <w:t>Accessible Transportation:</w:t>
      </w:r>
      <w:r w:rsidRPr="7AE0A96D">
        <w:rPr>
          <w:rFonts w:ascii="Neue Einstellung" w:hAnsi="Neue Einstellung"/>
          <w:color w:val="000000" w:themeColor="text1"/>
          <w:lang w:val="en-US"/>
        </w:rPr>
        <w:t xml:space="preserve"> Maintain safe, dependable roads, telecommunications, and transportation networks that link residents to opportunities, services, and one another. </w:t>
      </w:r>
    </w:p>
    <w:p w14:paraId="46676036" w14:textId="77777777" w:rsidR="00A74244" w:rsidRPr="00FA0896" w:rsidRDefault="009D7CAA" w:rsidP="003E5A56">
      <w:pPr>
        <w:pStyle w:val="Heading3"/>
        <w:spacing w:line="300" w:lineRule="auto"/>
        <w:rPr>
          <w:rFonts w:ascii="Neue Einstellung" w:hAnsi="Neue Einstellung"/>
          <w:color w:val="275317"/>
          <w:sz w:val="32"/>
          <w:szCs w:val="32"/>
        </w:rPr>
      </w:pPr>
      <w:bookmarkStart w:id="75" w:name="_heading=h.5c9jbrd5ar0a" w:colFirst="0" w:colLast="0"/>
      <w:bookmarkStart w:id="76" w:name="_Toc217910588"/>
      <w:bookmarkEnd w:id="75"/>
      <w:r w:rsidRPr="00FA0896">
        <w:rPr>
          <w:rFonts w:ascii="Neue Einstellung" w:hAnsi="Neue Einstellung"/>
          <w:color w:val="275317"/>
          <w:sz w:val="32"/>
          <w:szCs w:val="32"/>
        </w:rPr>
        <w:t>Community Goals:</w:t>
      </w:r>
      <w:bookmarkEnd w:id="76"/>
    </w:p>
    <w:p w14:paraId="06E2DC1A" w14:textId="77777777" w:rsidR="00A74244" w:rsidRPr="00D845B6" w:rsidRDefault="009D7CAA" w:rsidP="00C878BE">
      <w:pPr>
        <w:numPr>
          <w:ilvl w:val="0"/>
          <w:numId w:val="4"/>
        </w:numPr>
        <w:pBdr>
          <w:top w:val="nil"/>
          <w:left w:val="nil"/>
          <w:bottom w:val="nil"/>
          <w:right w:val="nil"/>
          <w:between w:val="nil"/>
        </w:pBdr>
        <w:spacing w:after="0" w:line="300" w:lineRule="auto"/>
        <w:rPr>
          <w:rFonts w:ascii="Neue Einstellung" w:hAnsi="Neue Einstellung"/>
          <w:b/>
          <w:bCs/>
          <w:color w:val="0F4761"/>
        </w:rPr>
      </w:pPr>
      <w:r w:rsidRPr="00D845B6">
        <w:rPr>
          <w:rFonts w:ascii="Neue Einstellung" w:hAnsi="Neue Einstellung"/>
          <w:b/>
          <w:bCs/>
          <w:color w:val="0F4761"/>
        </w:rPr>
        <w:t>Expand and Diversity Housing Options</w:t>
      </w:r>
    </w:p>
    <w:p w14:paraId="482274D0" w14:textId="77777777" w:rsidR="00A74244" w:rsidRPr="00D845B6" w:rsidRDefault="009D7CAA" w:rsidP="00C878BE">
      <w:pPr>
        <w:numPr>
          <w:ilvl w:val="0"/>
          <w:numId w:val="4"/>
        </w:numPr>
        <w:pBdr>
          <w:top w:val="nil"/>
          <w:left w:val="nil"/>
          <w:bottom w:val="nil"/>
          <w:right w:val="nil"/>
          <w:between w:val="nil"/>
        </w:pBdr>
        <w:spacing w:after="0" w:line="300" w:lineRule="auto"/>
        <w:rPr>
          <w:rFonts w:ascii="Neue Einstellung" w:hAnsi="Neue Einstellung"/>
          <w:b/>
          <w:bCs/>
          <w:color w:val="0F4761"/>
        </w:rPr>
      </w:pPr>
      <w:r w:rsidRPr="00D845B6">
        <w:rPr>
          <w:rFonts w:ascii="Neue Einstellung" w:hAnsi="Neue Einstellung"/>
          <w:b/>
          <w:bCs/>
          <w:color w:val="0F4761"/>
        </w:rPr>
        <w:t>Revitalize and Protect Hamlets as Community Hubs</w:t>
      </w:r>
    </w:p>
    <w:p w14:paraId="6CE81F35" w14:textId="77777777" w:rsidR="00A74244" w:rsidRPr="00D845B6" w:rsidRDefault="009D7CAA" w:rsidP="00C878BE">
      <w:pPr>
        <w:numPr>
          <w:ilvl w:val="0"/>
          <w:numId w:val="4"/>
        </w:numPr>
        <w:pBdr>
          <w:top w:val="nil"/>
          <w:left w:val="nil"/>
          <w:bottom w:val="nil"/>
          <w:right w:val="nil"/>
          <w:between w:val="nil"/>
        </w:pBdr>
        <w:spacing w:after="0" w:line="300" w:lineRule="auto"/>
        <w:rPr>
          <w:rFonts w:ascii="Neue Einstellung" w:hAnsi="Neue Einstellung"/>
          <w:b/>
          <w:bCs/>
          <w:color w:val="0F4761"/>
        </w:rPr>
      </w:pPr>
      <w:r w:rsidRPr="00D845B6">
        <w:rPr>
          <w:rFonts w:ascii="Neue Einstellung" w:hAnsi="Neue Einstellung"/>
          <w:b/>
          <w:bCs/>
          <w:color w:val="0F4761"/>
        </w:rPr>
        <w:t>Strengthen and Grow the Local Economy</w:t>
      </w:r>
    </w:p>
    <w:p w14:paraId="200237AE" w14:textId="77777777" w:rsidR="00A74244" w:rsidRPr="00D845B6" w:rsidRDefault="009D7CAA" w:rsidP="00C878BE">
      <w:pPr>
        <w:numPr>
          <w:ilvl w:val="0"/>
          <w:numId w:val="4"/>
        </w:numPr>
        <w:pBdr>
          <w:top w:val="nil"/>
          <w:left w:val="nil"/>
          <w:bottom w:val="nil"/>
          <w:right w:val="nil"/>
          <w:between w:val="nil"/>
        </w:pBdr>
        <w:spacing w:after="0" w:line="300" w:lineRule="auto"/>
        <w:rPr>
          <w:rFonts w:ascii="Neue Einstellung" w:hAnsi="Neue Einstellung"/>
          <w:b/>
          <w:bCs/>
          <w:color w:val="0F4761"/>
        </w:rPr>
      </w:pPr>
      <w:r w:rsidRPr="00D845B6">
        <w:rPr>
          <w:rFonts w:ascii="Neue Einstellung" w:hAnsi="Neue Einstellung"/>
          <w:b/>
          <w:bCs/>
          <w:color w:val="0F4761"/>
        </w:rPr>
        <w:t>Support Local Businesses and Entrepreneurs</w:t>
      </w:r>
    </w:p>
    <w:p w14:paraId="101ED8C5" w14:textId="77777777" w:rsidR="00A74244" w:rsidRPr="00D845B6" w:rsidRDefault="009D7CAA" w:rsidP="00C878BE">
      <w:pPr>
        <w:numPr>
          <w:ilvl w:val="0"/>
          <w:numId w:val="4"/>
        </w:numPr>
        <w:pBdr>
          <w:top w:val="nil"/>
          <w:left w:val="nil"/>
          <w:bottom w:val="nil"/>
          <w:right w:val="nil"/>
          <w:between w:val="nil"/>
        </w:pBdr>
        <w:spacing w:after="0" w:line="300" w:lineRule="auto"/>
        <w:rPr>
          <w:rFonts w:ascii="Neue Einstellung" w:hAnsi="Neue Einstellung"/>
          <w:b/>
          <w:bCs/>
          <w:color w:val="0F4761"/>
        </w:rPr>
      </w:pPr>
      <w:r w:rsidRPr="00D845B6">
        <w:rPr>
          <w:rFonts w:ascii="Neue Einstellung" w:hAnsi="Neue Einstellung"/>
          <w:b/>
          <w:bCs/>
          <w:color w:val="0F4761"/>
        </w:rPr>
        <w:t>Protect Natural Resources and Enhance Outdoor Recreational Assets</w:t>
      </w:r>
    </w:p>
    <w:p w14:paraId="0A6EA6C8" w14:textId="77777777" w:rsidR="00A74244" w:rsidRPr="00D845B6" w:rsidRDefault="009D7CAA" w:rsidP="00C878BE">
      <w:pPr>
        <w:numPr>
          <w:ilvl w:val="0"/>
          <w:numId w:val="4"/>
        </w:numPr>
        <w:pBdr>
          <w:top w:val="nil"/>
          <w:left w:val="nil"/>
          <w:bottom w:val="nil"/>
          <w:right w:val="nil"/>
          <w:between w:val="nil"/>
        </w:pBdr>
        <w:spacing w:after="0" w:line="300" w:lineRule="auto"/>
        <w:rPr>
          <w:rFonts w:ascii="Neue Einstellung" w:hAnsi="Neue Einstellung"/>
          <w:b/>
          <w:bCs/>
          <w:color w:val="0F4761"/>
        </w:rPr>
      </w:pPr>
      <w:r w:rsidRPr="00D845B6">
        <w:rPr>
          <w:rFonts w:ascii="Neue Einstellung" w:hAnsi="Neue Einstellung"/>
          <w:b/>
          <w:bCs/>
          <w:color w:val="0F4761"/>
        </w:rPr>
        <w:t>Promote A Sustainable, Year-Round Recreational Economy</w:t>
      </w:r>
    </w:p>
    <w:p w14:paraId="5200F663" w14:textId="77777777" w:rsidR="00A74244" w:rsidRPr="00D845B6" w:rsidRDefault="009D7CAA" w:rsidP="00C878BE">
      <w:pPr>
        <w:numPr>
          <w:ilvl w:val="0"/>
          <w:numId w:val="4"/>
        </w:numPr>
        <w:pBdr>
          <w:top w:val="nil"/>
          <w:left w:val="nil"/>
          <w:bottom w:val="nil"/>
          <w:right w:val="nil"/>
          <w:between w:val="nil"/>
        </w:pBdr>
        <w:spacing w:line="300" w:lineRule="auto"/>
        <w:rPr>
          <w:rFonts w:ascii="Neue Einstellung" w:hAnsi="Neue Einstellung"/>
          <w:b/>
          <w:bCs/>
          <w:color w:val="0F4761"/>
        </w:rPr>
      </w:pPr>
      <w:r w:rsidRPr="00D845B6">
        <w:rPr>
          <w:rFonts w:ascii="Neue Einstellung" w:hAnsi="Neue Einstellung"/>
          <w:b/>
          <w:bCs/>
          <w:color w:val="0F4761"/>
        </w:rPr>
        <w:t>Modernize and Align Zoning and Land Use Regulations</w:t>
      </w:r>
    </w:p>
    <w:p w14:paraId="09F9027E" w14:textId="77777777" w:rsidR="00A74244" w:rsidRPr="00FA0896" w:rsidRDefault="009D7CAA" w:rsidP="003E5A56">
      <w:pPr>
        <w:pStyle w:val="Heading2"/>
        <w:spacing w:line="300" w:lineRule="auto"/>
        <w:rPr>
          <w:rFonts w:ascii="Neue Einstellung" w:hAnsi="Neue Einstellung"/>
          <w:color w:val="275317"/>
        </w:rPr>
      </w:pPr>
      <w:bookmarkStart w:id="77" w:name="_Toc217910589"/>
      <w:r w:rsidRPr="00FA0896">
        <w:rPr>
          <w:rFonts w:ascii="Neue Einstellung" w:hAnsi="Neue Einstellung"/>
          <w:color w:val="275317"/>
        </w:rPr>
        <w:t>2.1 Smart Growth Principles</w:t>
      </w:r>
      <w:bookmarkEnd w:id="77"/>
    </w:p>
    <w:p w14:paraId="30E15D0A" w14:textId="77777777" w:rsidR="00A74244" w:rsidRPr="00FA0896" w:rsidRDefault="009D7CAA" w:rsidP="7AE0A96D">
      <w:pPr>
        <w:spacing w:line="300" w:lineRule="auto"/>
        <w:rPr>
          <w:rFonts w:ascii="Neue Einstellung" w:hAnsi="Neue Einstellung"/>
          <w:lang w:val="en-US"/>
        </w:rPr>
      </w:pPr>
      <w:r w:rsidRPr="7AE0A96D">
        <w:rPr>
          <w:rFonts w:ascii="Neue Einstellung" w:hAnsi="Neue Einstellung"/>
          <w:lang w:val="en-US"/>
        </w:rPr>
        <w:t xml:space="preserve">Smart Growth promotes key land use planning principles that foster livable, sustainable, and equitable communities. This plan is funded through the New York State Department of State (NYSDOS) Smart Growth Comprehensive Planning Grant Program, which helps municipalities statewide implement Smart Growth principles within their comprehensive planning efforts. </w:t>
      </w:r>
    </w:p>
    <w:p w14:paraId="50BB0420" w14:textId="77777777" w:rsidR="00A74244" w:rsidRPr="00FA0896" w:rsidRDefault="009D7CAA" w:rsidP="003E5A56">
      <w:pPr>
        <w:spacing w:line="300" w:lineRule="auto"/>
        <w:rPr>
          <w:rFonts w:ascii="Neue Einstellung" w:hAnsi="Neue Einstellung"/>
        </w:rPr>
      </w:pPr>
      <w:r w:rsidRPr="00FA0896">
        <w:rPr>
          <w:rFonts w:ascii="Neue Einstellung" w:hAnsi="Neue Einstellung"/>
        </w:rPr>
        <w:t xml:space="preserve">According to </w:t>
      </w:r>
      <w:r w:rsidRPr="00FA0896">
        <w:rPr>
          <w:rFonts w:ascii="Neue Einstellung" w:hAnsi="Neue Einstellung"/>
          <w:i/>
          <w:iCs/>
        </w:rPr>
        <w:t xml:space="preserve">Hamlets 3, </w:t>
      </w:r>
      <w:r w:rsidRPr="00FA0896">
        <w:rPr>
          <w:rFonts w:ascii="Neue Einstellung" w:hAnsi="Neue Einstellung"/>
        </w:rPr>
        <w:t>a report prepared for the Adirondack Community Housing Trust in partnership with Essex County, smart growth in the Adirondack is the opposite of auto-dependent growth and can provide opportunities to stimulate a local economy:</w:t>
      </w:r>
    </w:p>
    <w:p w14:paraId="319A2202" w14:textId="77777777" w:rsidR="00A74244" w:rsidRPr="00FA0896" w:rsidRDefault="009D7CAA" w:rsidP="7AE0A96D">
      <w:pPr>
        <w:spacing w:line="300" w:lineRule="auto"/>
        <w:ind w:left="1080" w:right="1440"/>
        <w:rPr>
          <w:rFonts w:ascii="Neue Einstellung" w:hAnsi="Neue Einstellung"/>
          <w:i/>
          <w:iCs/>
          <w:lang w:val="en-US"/>
        </w:rPr>
      </w:pPr>
      <w:r w:rsidRPr="7AE0A96D">
        <w:rPr>
          <w:rFonts w:ascii="Neue Einstellung" w:hAnsi="Neue Einstellung"/>
          <w:i/>
          <w:iCs/>
          <w:lang w:val="en-US"/>
        </w:rPr>
        <w:t xml:space="preserve">A smart-growth Adirondack hamlet remains compact, walkable, well-defined, and connected to neighboring hamlets. Smart hamlets provide job opportunities and year-round affordable workforce housing for </w:t>
      </w:r>
      <w:proofErr w:type="spellStart"/>
      <w:r w:rsidRPr="7AE0A96D">
        <w:rPr>
          <w:rFonts w:ascii="Neue Einstellung" w:hAnsi="Neue Einstellung"/>
          <w:i/>
          <w:iCs/>
          <w:lang w:val="en-US"/>
        </w:rPr>
        <w:t>Adirondackers</w:t>
      </w:r>
      <w:proofErr w:type="spellEnd"/>
      <w:r w:rsidRPr="7AE0A96D">
        <w:rPr>
          <w:rFonts w:ascii="Neue Einstellung" w:hAnsi="Neue Einstellung"/>
          <w:i/>
          <w:iCs/>
          <w:lang w:val="en-US"/>
        </w:rPr>
        <w:t>. Smart growth in the Adirondacks steers new development toward existing hamlet infrastructure or facilitates new infrastructure investments.</w:t>
      </w:r>
    </w:p>
    <w:p w14:paraId="01176D2A" w14:textId="3021FF4A" w:rsidR="00A74244" w:rsidRDefault="009D7CAA" w:rsidP="003E5A56">
      <w:pPr>
        <w:spacing w:line="300" w:lineRule="auto"/>
        <w:rPr>
          <w:rFonts w:ascii="Neue Einstellung" w:hAnsi="Neue Einstellung"/>
        </w:rPr>
      </w:pPr>
      <w:r w:rsidRPr="00FA0896">
        <w:rPr>
          <w:rFonts w:ascii="Neue Einstellung" w:hAnsi="Neue Einstellung"/>
        </w:rPr>
        <w:t>Smart Growth Principles are woven throughout this plan in ways that are compatible with the community’s shared vision and goals and include:</w:t>
      </w:r>
    </w:p>
    <w:p w14:paraId="234B87BC" w14:textId="23A30693" w:rsidR="00E62048" w:rsidRDefault="00E62048" w:rsidP="003E5A56">
      <w:pPr>
        <w:spacing w:line="300" w:lineRule="auto"/>
        <w:rPr>
          <w:rFonts w:ascii="Neue Einstellung" w:hAnsi="Neue Einstellung"/>
        </w:rPr>
      </w:pPr>
    </w:p>
    <w:p w14:paraId="403FEF9F" w14:textId="6FD885C5" w:rsidR="00E62048" w:rsidRDefault="00E62048" w:rsidP="003E5A56">
      <w:pPr>
        <w:spacing w:line="300" w:lineRule="auto"/>
        <w:rPr>
          <w:rFonts w:ascii="Neue Einstellung" w:hAnsi="Neue Einstellung"/>
        </w:rPr>
      </w:pPr>
    </w:p>
    <w:p w14:paraId="6090BCB1" w14:textId="77777777" w:rsidR="00E62048" w:rsidRPr="00FA0896" w:rsidRDefault="00E62048" w:rsidP="003E5A56">
      <w:pPr>
        <w:spacing w:line="300" w:lineRule="auto"/>
        <w:rPr>
          <w:rFonts w:ascii="Neue Einstellung" w:hAnsi="Neue Einstellung"/>
        </w:rPr>
      </w:pPr>
    </w:p>
    <w:tbl>
      <w:tblPr>
        <w:tblW w:w="10170" w:type="dxa"/>
        <w:tblInd w:w="-180" w:type="dxa"/>
        <w:tblBorders>
          <w:top w:val="nil"/>
          <w:left w:val="nil"/>
          <w:bottom w:val="nil"/>
          <w:right w:val="nil"/>
          <w:insideH w:val="nil"/>
          <w:insideV w:val="nil"/>
        </w:tblBorders>
        <w:tblLayout w:type="fixed"/>
        <w:tblLook w:val="0400" w:firstRow="0" w:lastRow="0" w:firstColumn="0" w:lastColumn="0" w:noHBand="0" w:noVBand="1"/>
      </w:tblPr>
      <w:tblGrid>
        <w:gridCol w:w="2334"/>
        <w:gridCol w:w="7836"/>
      </w:tblGrid>
      <w:tr w:rsidR="00A74244" w:rsidRPr="00FA0896" w14:paraId="2561ED75" w14:textId="77777777" w:rsidTr="00E62048">
        <w:trPr>
          <w:trHeight w:val="1161"/>
        </w:trPr>
        <w:tc>
          <w:tcPr>
            <w:tcW w:w="2334" w:type="dxa"/>
          </w:tcPr>
          <w:p w14:paraId="7AC38DD7" w14:textId="77777777" w:rsidR="00A74244" w:rsidRPr="00E62048" w:rsidRDefault="009D7CAA" w:rsidP="00E62048">
            <w:pPr>
              <w:spacing w:after="0" w:line="240" w:lineRule="auto"/>
              <w:ind w:left="72" w:right="72"/>
              <w:jc w:val="center"/>
              <w:rPr>
                <w:rFonts w:ascii="Neue Einstellung" w:hAnsi="Neue Einstellung"/>
              </w:rPr>
            </w:pPr>
            <w:r w:rsidRPr="00E62048">
              <w:rPr>
                <w:rFonts w:ascii="Neue Einstellung" w:hAnsi="Neue Einstellung"/>
                <w:noProof/>
              </w:rPr>
              <w:drawing>
                <wp:inline distT="0" distB="0" distL="0" distR="0" wp14:anchorId="7A677AE7" wp14:editId="26C17534">
                  <wp:extent cx="796796" cy="731520"/>
                  <wp:effectExtent l="0" t="0" r="0" b="0"/>
                  <wp:docPr id="2119078660" name="image22.png" descr="A green circle with buildings and a sun&#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22.png" descr="A green circle with buildings and a sun&#10;&#10;AI-generated content may be incorrect."/>
                          <pic:cNvPicPr preferRelativeResize="0"/>
                        </pic:nvPicPr>
                        <pic:blipFill>
                          <a:blip r:embed="rId61"/>
                          <a:srcRect t="24564" b="23794"/>
                          <a:stretch>
                            <a:fillRect/>
                          </a:stretch>
                        </pic:blipFill>
                        <pic:spPr>
                          <a:xfrm>
                            <a:off x="0" y="0"/>
                            <a:ext cx="796796" cy="731520"/>
                          </a:xfrm>
                          <a:prstGeom prst="rect">
                            <a:avLst/>
                          </a:prstGeom>
                          <a:ln/>
                        </pic:spPr>
                      </pic:pic>
                    </a:graphicData>
                  </a:graphic>
                </wp:inline>
              </w:drawing>
            </w:r>
          </w:p>
        </w:tc>
        <w:tc>
          <w:tcPr>
            <w:tcW w:w="7836" w:type="dxa"/>
            <w:vAlign w:val="center"/>
          </w:tcPr>
          <w:p w14:paraId="3B256A0B" w14:textId="77777777" w:rsidR="00A74244" w:rsidRPr="00E62048" w:rsidRDefault="009D7CAA" w:rsidP="00E62048">
            <w:pPr>
              <w:spacing w:after="0" w:line="240" w:lineRule="auto"/>
              <w:ind w:left="72" w:right="72"/>
              <w:rPr>
                <w:rFonts w:ascii="Neue Einstellung" w:hAnsi="Neue Einstellung"/>
              </w:rPr>
            </w:pPr>
            <w:r w:rsidRPr="00E62048">
              <w:rPr>
                <w:rFonts w:ascii="Neue Einstellung" w:hAnsi="Neue Einstellung"/>
              </w:rPr>
              <w:t>Develop plans and land use regulations that allow for and encourage mixed-use neighborhoods</w:t>
            </w:r>
          </w:p>
        </w:tc>
      </w:tr>
      <w:tr w:rsidR="00A74244" w:rsidRPr="00FA0896" w14:paraId="1B3DB993" w14:textId="77777777" w:rsidTr="00E62048">
        <w:trPr>
          <w:trHeight w:val="1251"/>
        </w:trPr>
        <w:tc>
          <w:tcPr>
            <w:tcW w:w="2334" w:type="dxa"/>
            <w:vAlign w:val="center"/>
          </w:tcPr>
          <w:p w14:paraId="38DF6397" w14:textId="77777777" w:rsidR="00A74244" w:rsidRPr="00E62048" w:rsidRDefault="009D7CAA" w:rsidP="00E62048">
            <w:pPr>
              <w:spacing w:after="0" w:line="240" w:lineRule="auto"/>
              <w:ind w:left="72" w:right="72"/>
              <w:jc w:val="center"/>
              <w:rPr>
                <w:rFonts w:ascii="Neue Einstellung" w:hAnsi="Neue Einstellung"/>
              </w:rPr>
            </w:pPr>
            <w:r w:rsidRPr="00E62048">
              <w:rPr>
                <w:rFonts w:ascii="Neue Einstellung" w:hAnsi="Neue Einstellung"/>
                <w:noProof/>
              </w:rPr>
              <w:drawing>
                <wp:inline distT="0" distB="0" distL="0" distR="0" wp14:anchorId="0FE9AC0E" wp14:editId="7DFBCE8D">
                  <wp:extent cx="811683" cy="731520"/>
                  <wp:effectExtent l="0" t="0" r="0" b="0"/>
                  <wp:docPr id="2119078659" name="image42.png" descr="A green circle with white people and a roof&#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42.png" descr="A green circle with white people and a roof&#10;&#10;AI-generated content may be incorrect."/>
                          <pic:cNvPicPr preferRelativeResize="0"/>
                        </pic:nvPicPr>
                        <pic:blipFill>
                          <a:blip r:embed="rId62"/>
                          <a:srcRect t="24582" b="24723"/>
                          <a:stretch>
                            <a:fillRect/>
                          </a:stretch>
                        </pic:blipFill>
                        <pic:spPr>
                          <a:xfrm>
                            <a:off x="0" y="0"/>
                            <a:ext cx="811683" cy="731520"/>
                          </a:xfrm>
                          <a:prstGeom prst="rect">
                            <a:avLst/>
                          </a:prstGeom>
                          <a:ln/>
                        </pic:spPr>
                      </pic:pic>
                    </a:graphicData>
                  </a:graphic>
                </wp:inline>
              </w:drawing>
            </w:r>
          </w:p>
        </w:tc>
        <w:tc>
          <w:tcPr>
            <w:tcW w:w="7836" w:type="dxa"/>
            <w:vAlign w:val="center"/>
          </w:tcPr>
          <w:p w14:paraId="3EF0140B" w14:textId="2C503E54" w:rsidR="00A74244" w:rsidRPr="00E62048" w:rsidRDefault="009D7CAA" w:rsidP="00E62048">
            <w:pPr>
              <w:spacing w:after="0" w:line="240" w:lineRule="auto"/>
              <w:ind w:left="72" w:right="72"/>
              <w:rPr>
                <w:rFonts w:ascii="Neue Einstellung" w:hAnsi="Neue Einstellung"/>
              </w:rPr>
            </w:pPr>
            <w:r w:rsidRPr="00E62048">
              <w:rPr>
                <w:rFonts w:ascii="Neue Einstellung" w:hAnsi="Neue Einstellung"/>
              </w:rPr>
              <w:t>Enable a diverse mix of housing types, providing opportunity and choice for all</w:t>
            </w:r>
          </w:p>
        </w:tc>
      </w:tr>
      <w:tr w:rsidR="00A74244" w:rsidRPr="00FA0896" w14:paraId="4CEC5300" w14:textId="77777777" w:rsidTr="00E62048">
        <w:tc>
          <w:tcPr>
            <w:tcW w:w="2334" w:type="dxa"/>
            <w:vAlign w:val="center"/>
          </w:tcPr>
          <w:p w14:paraId="2A04EC22" w14:textId="77777777" w:rsidR="00A74244" w:rsidRPr="00E62048" w:rsidRDefault="009D7CAA" w:rsidP="00E62048">
            <w:pPr>
              <w:spacing w:after="0" w:line="240" w:lineRule="auto"/>
              <w:ind w:left="72" w:right="72"/>
              <w:jc w:val="center"/>
              <w:rPr>
                <w:rFonts w:ascii="Neue Einstellung" w:hAnsi="Neue Einstellung"/>
              </w:rPr>
            </w:pPr>
            <w:r w:rsidRPr="00E62048">
              <w:rPr>
                <w:rFonts w:ascii="Neue Einstellung" w:hAnsi="Neue Einstellung"/>
                <w:noProof/>
              </w:rPr>
              <w:drawing>
                <wp:inline distT="0" distB="0" distL="0" distR="0" wp14:anchorId="773619E1" wp14:editId="05F15260">
                  <wp:extent cx="829101" cy="731520"/>
                  <wp:effectExtent l="0" t="0" r="0" b="0"/>
                  <wp:docPr id="2119078662" name="image5.png" descr="A green circle with white outline and icons&#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5.png" descr="A green circle with white outline and icons&#10;&#10;AI-generated content may be incorrect."/>
                          <pic:cNvPicPr preferRelativeResize="0"/>
                        </pic:nvPicPr>
                        <pic:blipFill>
                          <a:blip r:embed="rId63"/>
                          <a:srcRect t="24998" b="25371"/>
                          <a:stretch>
                            <a:fillRect/>
                          </a:stretch>
                        </pic:blipFill>
                        <pic:spPr>
                          <a:xfrm>
                            <a:off x="0" y="0"/>
                            <a:ext cx="829101" cy="731520"/>
                          </a:xfrm>
                          <a:prstGeom prst="rect">
                            <a:avLst/>
                          </a:prstGeom>
                          <a:ln/>
                        </pic:spPr>
                      </pic:pic>
                    </a:graphicData>
                  </a:graphic>
                </wp:inline>
              </w:drawing>
            </w:r>
          </w:p>
        </w:tc>
        <w:tc>
          <w:tcPr>
            <w:tcW w:w="7836" w:type="dxa"/>
            <w:vAlign w:val="center"/>
          </w:tcPr>
          <w:p w14:paraId="19E3A2E1" w14:textId="77777777" w:rsidR="00A74244" w:rsidRPr="00E62048" w:rsidRDefault="009D7CAA" w:rsidP="00E62048">
            <w:pPr>
              <w:spacing w:after="0" w:line="240" w:lineRule="auto"/>
              <w:ind w:left="72" w:right="72"/>
              <w:rPr>
                <w:rFonts w:ascii="Neue Einstellung" w:hAnsi="Neue Einstellung"/>
              </w:rPr>
            </w:pPr>
            <w:r w:rsidRPr="00E62048">
              <w:rPr>
                <w:rFonts w:ascii="Neue Einstellung" w:hAnsi="Neue Einstellung"/>
              </w:rPr>
              <w:t>Prioritize infill and redevelopment of existing buildings to revitalize neighborhoods and downtown areas, including areas around public transportation</w:t>
            </w:r>
          </w:p>
        </w:tc>
      </w:tr>
      <w:tr w:rsidR="00A74244" w:rsidRPr="00FA0896" w14:paraId="6C0C32FB" w14:textId="77777777" w:rsidTr="002F3498">
        <w:trPr>
          <w:trHeight w:val="1188"/>
        </w:trPr>
        <w:tc>
          <w:tcPr>
            <w:tcW w:w="2334" w:type="dxa"/>
            <w:vAlign w:val="center"/>
          </w:tcPr>
          <w:p w14:paraId="213908DC" w14:textId="77777777" w:rsidR="00A74244" w:rsidRPr="00E62048" w:rsidRDefault="009D7CAA" w:rsidP="00E62048">
            <w:pPr>
              <w:spacing w:after="0" w:line="240" w:lineRule="auto"/>
              <w:ind w:left="72" w:right="72"/>
              <w:jc w:val="center"/>
              <w:rPr>
                <w:rFonts w:ascii="Neue Einstellung" w:hAnsi="Neue Einstellung"/>
              </w:rPr>
            </w:pPr>
            <w:r w:rsidRPr="00E62048">
              <w:rPr>
                <w:rFonts w:ascii="Neue Einstellung" w:hAnsi="Neue Einstellung"/>
                <w:noProof/>
              </w:rPr>
              <w:drawing>
                <wp:inline distT="0" distB="0" distL="0" distR="0" wp14:anchorId="1A8453D6" wp14:editId="6190F642">
                  <wp:extent cx="787036" cy="702178"/>
                  <wp:effectExtent l="0" t="0" r="0" b="0"/>
                  <wp:docPr id="2119078661" name="image4.png" descr="A green circle with white outline of a bench and trees&#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4.png" descr="A green circle with white outline of a bench and trees&#10;&#10;AI-generated content may be incorrect."/>
                          <pic:cNvPicPr preferRelativeResize="0"/>
                        </pic:nvPicPr>
                        <pic:blipFill>
                          <a:blip r:embed="rId64"/>
                          <a:srcRect t="24907" b="24908"/>
                          <a:stretch>
                            <a:fillRect/>
                          </a:stretch>
                        </pic:blipFill>
                        <pic:spPr>
                          <a:xfrm>
                            <a:off x="0" y="0"/>
                            <a:ext cx="787036" cy="702178"/>
                          </a:xfrm>
                          <a:prstGeom prst="rect">
                            <a:avLst/>
                          </a:prstGeom>
                          <a:ln/>
                        </pic:spPr>
                      </pic:pic>
                    </a:graphicData>
                  </a:graphic>
                </wp:inline>
              </w:drawing>
            </w:r>
          </w:p>
        </w:tc>
        <w:tc>
          <w:tcPr>
            <w:tcW w:w="7836" w:type="dxa"/>
            <w:vAlign w:val="center"/>
          </w:tcPr>
          <w:p w14:paraId="24159BF1" w14:textId="13EBC033" w:rsidR="00A74244" w:rsidRPr="00E62048" w:rsidRDefault="00E62048" w:rsidP="00E62048">
            <w:pPr>
              <w:spacing w:after="0" w:line="240" w:lineRule="auto"/>
              <w:ind w:right="72"/>
              <w:rPr>
                <w:rFonts w:ascii="Neue Einstellung" w:hAnsi="Neue Einstellung"/>
                <w:lang w:val="en-US"/>
              </w:rPr>
            </w:pPr>
            <w:r w:rsidRPr="00E62048">
              <w:rPr>
                <w:rFonts w:ascii="Neue Einstellung" w:hAnsi="Neue Einstellung"/>
                <w:lang w:val="en-US"/>
              </w:rPr>
              <w:t>Pr</w:t>
            </w:r>
            <w:r w:rsidR="009D7CAA" w:rsidRPr="00E62048">
              <w:rPr>
                <w:rFonts w:ascii="Neue Einstellung" w:hAnsi="Neue Einstellung"/>
                <w:lang w:val="en-US"/>
              </w:rPr>
              <w:t>ovide well-planned, equitable, and accessible public spaces</w:t>
            </w:r>
          </w:p>
        </w:tc>
      </w:tr>
      <w:tr w:rsidR="00A74244" w:rsidRPr="00FA0896" w14:paraId="68392F04" w14:textId="77777777" w:rsidTr="00E62048">
        <w:tc>
          <w:tcPr>
            <w:tcW w:w="2334" w:type="dxa"/>
            <w:vAlign w:val="center"/>
          </w:tcPr>
          <w:p w14:paraId="2B0CBD7F" w14:textId="77777777" w:rsidR="00A74244" w:rsidRPr="00E62048" w:rsidRDefault="009D7CAA" w:rsidP="00E62048">
            <w:pPr>
              <w:spacing w:after="0" w:line="240" w:lineRule="auto"/>
              <w:ind w:left="72" w:right="72"/>
              <w:jc w:val="center"/>
              <w:rPr>
                <w:rFonts w:ascii="Neue Einstellung" w:hAnsi="Neue Einstellung"/>
              </w:rPr>
            </w:pPr>
            <w:r w:rsidRPr="00E62048">
              <w:rPr>
                <w:rFonts w:ascii="Neue Einstellung" w:hAnsi="Neue Einstellung"/>
                <w:noProof/>
              </w:rPr>
              <w:drawing>
                <wp:inline distT="0" distB="0" distL="0" distR="0" wp14:anchorId="114420B0" wp14:editId="7DA6CA30">
                  <wp:extent cx="789467" cy="708246"/>
                  <wp:effectExtent l="0" t="0" r="0" b="0"/>
                  <wp:docPr id="2119078664" name="image6.png" descr="A group of houses in a circle&#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6.png" descr="A group of houses in a circle&#10;&#10;AI-generated content may be incorrect."/>
                          <pic:cNvPicPr preferRelativeResize="0"/>
                        </pic:nvPicPr>
                        <pic:blipFill>
                          <a:blip r:embed="rId65"/>
                          <a:srcRect t="24444" b="25093"/>
                          <a:stretch>
                            <a:fillRect/>
                          </a:stretch>
                        </pic:blipFill>
                        <pic:spPr>
                          <a:xfrm>
                            <a:off x="0" y="0"/>
                            <a:ext cx="789467" cy="708246"/>
                          </a:xfrm>
                          <a:prstGeom prst="rect">
                            <a:avLst/>
                          </a:prstGeom>
                          <a:ln/>
                        </pic:spPr>
                      </pic:pic>
                    </a:graphicData>
                  </a:graphic>
                </wp:inline>
              </w:drawing>
            </w:r>
          </w:p>
        </w:tc>
        <w:tc>
          <w:tcPr>
            <w:tcW w:w="7836" w:type="dxa"/>
            <w:vAlign w:val="center"/>
          </w:tcPr>
          <w:p w14:paraId="22CE83C9" w14:textId="77777777" w:rsidR="00A74244" w:rsidRPr="00E62048" w:rsidRDefault="00A74244" w:rsidP="00E62048">
            <w:pPr>
              <w:spacing w:after="0" w:line="240" w:lineRule="auto"/>
              <w:ind w:left="72" w:right="72"/>
              <w:rPr>
                <w:rFonts w:ascii="Neue Einstellung" w:hAnsi="Neue Einstellung"/>
              </w:rPr>
            </w:pPr>
          </w:p>
          <w:p w14:paraId="67A276E8" w14:textId="77777777" w:rsidR="00A74244" w:rsidRPr="00E62048" w:rsidRDefault="009D7CAA" w:rsidP="00E62048">
            <w:pPr>
              <w:spacing w:after="0" w:line="240" w:lineRule="auto"/>
              <w:ind w:left="72" w:right="72"/>
              <w:rPr>
                <w:rFonts w:ascii="Neue Einstellung" w:hAnsi="Neue Einstellung"/>
              </w:rPr>
            </w:pPr>
            <w:r w:rsidRPr="00E62048">
              <w:rPr>
                <w:rFonts w:ascii="Neue Einstellung" w:hAnsi="Neue Einstellung"/>
              </w:rPr>
              <w:t>Encourage compact neighborhood design and concentrated development around existing infrastructure</w:t>
            </w:r>
          </w:p>
          <w:p w14:paraId="5EB887A8" w14:textId="77777777" w:rsidR="00A74244" w:rsidRPr="00E62048" w:rsidRDefault="00A74244" w:rsidP="00E62048">
            <w:pPr>
              <w:spacing w:after="0" w:line="240" w:lineRule="auto"/>
              <w:ind w:left="72" w:right="72"/>
              <w:rPr>
                <w:rFonts w:ascii="Neue Einstellung" w:hAnsi="Neue Einstellung"/>
              </w:rPr>
            </w:pPr>
          </w:p>
        </w:tc>
      </w:tr>
      <w:tr w:rsidR="00A74244" w:rsidRPr="00FA0896" w14:paraId="67D3C2D7" w14:textId="77777777" w:rsidTr="00E62048">
        <w:tc>
          <w:tcPr>
            <w:tcW w:w="2334" w:type="dxa"/>
            <w:vAlign w:val="center"/>
          </w:tcPr>
          <w:p w14:paraId="74CD975F" w14:textId="77777777" w:rsidR="00A74244" w:rsidRPr="00E62048" w:rsidRDefault="009D7CAA" w:rsidP="00E62048">
            <w:pPr>
              <w:spacing w:after="0" w:line="240" w:lineRule="auto"/>
              <w:ind w:left="72" w:right="72"/>
              <w:jc w:val="center"/>
              <w:rPr>
                <w:rFonts w:ascii="Neue Einstellung" w:hAnsi="Neue Einstellung"/>
              </w:rPr>
            </w:pPr>
            <w:r w:rsidRPr="00E62048">
              <w:rPr>
                <w:rFonts w:ascii="Neue Einstellung" w:hAnsi="Neue Einstellung"/>
                <w:noProof/>
              </w:rPr>
              <w:drawing>
                <wp:inline distT="0" distB="0" distL="0" distR="0" wp14:anchorId="02A793DE" wp14:editId="71E06C02">
                  <wp:extent cx="792480" cy="701040"/>
                  <wp:effectExtent l="0" t="0" r="0" b="0"/>
                  <wp:docPr id="2119078663"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66"/>
                          <a:srcRect/>
                          <a:stretch>
                            <a:fillRect/>
                          </a:stretch>
                        </pic:blipFill>
                        <pic:spPr>
                          <a:xfrm>
                            <a:off x="0" y="0"/>
                            <a:ext cx="792480" cy="701040"/>
                          </a:xfrm>
                          <a:prstGeom prst="rect">
                            <a:avLst/>
                          </a:prstGeom>
                          <a:ln/>
                        </pic:spPr>
                      </pic:pic>
                    </a:graphicData>
                  </a:graphic>
                </wp:inline>
              </w:drawing>
            </w:r>
          </w:p>
        </w:tc>
        <w:tc>
          <w:tcPr>
            <w:tcW w:w="7836" w:type="dxa"/>
            <w:vAlign w:val="center"/>
          </w:tcPr>
          <w:p w14:paraId="0E351F6F" w14:textId="77777777" w:rsidR="00A74244" w:rsidRPr="00E62048" w:rsidRDefault="00A74244" w:rsidP="00E62048">
            <w:pPr>
              <w:spacing w:after="0" w:line="240" w:lineRule="auto"/>
              <w:ind w:left="72" w:right="72"/>
              <w:rPr>
                <w:rFonts w:ascii="Neue Einstellung" w:hAnsi="Neue Einstellung"/>
              </w:rPr>
            </w:pPr>
          </w:p>
          <w:p w14:paraId="2703ABFC" w14:textId="77777777" w:rsidR="00A74244" w:rsidRPr="00E62048" w:rsidRDefault="009D7CAA" w:rsidP="00E62048">
            <w:pPr>
              <w:spacing w:after="0" w:line="240" w:lineRule="auto"/>
              <w:ind w:left="72" w:right="72"/>
              <w:rPr>
                <w:rFonts w:ascii="Neue Einstellung" w:hAnsi="Neue Einstellung"/>
              </w:rPr>
            </w:pPr>
            <w:r w:rsidRPr="00E62048">
              <w:rPr>
                <w:rFonts w:ascii="Neue Einstellung" w:hAnsi="Neue Einstellung"/>
              </w:rPr>
              <w:t>Preserve open space, agricultural resources, and natural resources</w:t>
            </w:r>
          </w:p>
          <w:p w14:paraId="52E9A109" w14:textId="77777777" w:rsidR="00A74244" w:rsidRPr="00E62048" w:rsidRDefault="00A74244" w:rsidP="00E62048">
            <w:pPr>
              <w:spacing w:after="0" w:line="240" w:lineRule="auto"/>
              <w:ind w:left="72" w:right="72"/>
              <w:rPr>
                <w:rFonts w:ascii="Neue Einstellung" w:hAnsi="Neue Einstellung"/>
              </w:rPr>
            </w:pPr>
          </w:p>
        </w:tc>
      </w:tr>
      <w:tr w:rsidR="00A74244" w:rsidRPr="00FA0896" w14:paraId="748FE59C" w14:textId="77777777" w:rsidTr="00E62048">
        <w:tc>
          <w:tcPr>
            <w:tcW w:w="2334" w:type="dxa"/>
            <w:vAlign w:val="center"/>
          </w:tcPr>
          <w:p w14:paraId="41E69383" w14:textId="77777777" w:rsidR="00A74244" w:rsidRPr="00E62048" w:rsidRDefault="009D7CAA" w:rsidP="00E62048">
            <w:pPr>
              <w:spacing w:after="0" w:line="240" w:lineRule="auto"/>
              <w:ind w:left="72" w:right="72"/>
              <w:jc w:val="center"/>
              <w:rPr>
                <w:rFonts w:ascii="Neue Einstellung" w:hAnsi="Neue Einstellung"/>
              </w:rPr>
            </w:pPr>
            <w:r w:rsidRPr="00E62048">
              <w:rPr>
                <w:rFonts w:ascii="Neue Einstellung" w:hAnsi="Neue Einstellung"/>
                <w:noProof/>
              </w:rPr>
              <w:drawing>
                <wp:inline distT="0" distB="0" distL="0" distR="0" wp14:anchorId="499C8A0E" wp14:editId="15691946">
                  <wp:extent cx="812429" cy="731520"/>
                  <wp:effectExtent l="0" t="0" r="0" b="0"/>
                  <wp:docPr id="2119078667" name="image20.png" descr="A white and green sign with a person on a bicycle&#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20.png" descr="A white and green sign with a person on a bicycle&#10;&#10;AI-generated content may be incorrect."/>
                          <pic:cNvPicPr preferRelativeResize="0"/>
                        </pic:nvPicPr>
                        <pic:blipFill>
                          <a:blip r:embed="rId67"/>
                          <a:srcRect t="24537" b="24814"/>
                          <a:stretch>
                            <a:fillRect/>
                          </a:stretch>
                        </pic:blipFill>
                        <pic:spPr>
                          <a:xfrm>
                            <a:off x="0" y="0"/>
                            <a:ext cx="812429" cy="731520"/>
                          </a:xfrm>
                          <a:prstGeom prst="rect">
                            <a:avLst/>
                          </a:prstGeom>
                          <a:ln/>
                        </pic:spPr>
                      </pic:pic>
                    </a:graphicData>
                  </a:graphic>
                </wp:inline>
              </w:drawing>
            </w:r>
          </w:p>
        </w:tc>
        <w:tc>
          <w:tcPr>
            <w:tcW w:w="7836" w:type="dxa"/>
            <w:vAlign w:val="center"/>
          </w:tcPr>
          <w:p w14:paraId="45B5E786" w14:textId="77777777" w:rsidR="00A74244" w:rsidRPr="00E62048" w:rsidRDefault="00A74244" w:rsidP="00E62048">
            <w:pPr>
              <w:spacing w:after="0" w:line="240" w:lineRule="auto"/>
              <w:ind w:left="72" w:right="72"/>
              <w:rPr>
                <w:rFonts w:ascii="Neue Einstellung" w:hAnsi="Neue Einstellung"/>
              </w:rPr>
            </w:pPr>
          </w:p>
          <w:p w14:paraId="6E7FDED6" w14:textId="77777777" w:rsidR="00A74244" w:rsidRPr="00E62048" w:rsidRDefault="009D7CAA" w:rsidP="00E62048">
            <w:pPr>
              <w:spacing w:after="0" w:line="240" w:lineRule="auto"/>
              <w:ind w:left="72" w:right="72"/>
              <w:rPr>
                <w:rFonts w:ascii="Neue Einstellung" w:hAnsi="Neue Einstellung"/>
              </w:rPr>
            </w:pPr>
            <w:r w:rsidRPr="00E62048">
              <w:rPr>
                <w:rFonts w:ascii="Neue Einstellung" w:hAnsi="Neue Einstellung"/>
              </w:rPr>
              <w:t>Prioritize transportation options such as walking, cycling, and public transportation</w:t>
            </w:r>
          </w:p>
          <w:p w14:paraId="3A94ABCF" w14:textId="77777777" w:rsidR="00A74244" w:rsidRPr="00E62048" w:rsidRDefault="00A74244" w:rsidP="00E62048">
            <w:pPr>
              <w:spacing w:after="0" w:line="240" w:lineRule="auto"/>
              <w:ind w:left="72" w:right="72"/>
              <w:rPr>
                <w:rFonts w:ascii="Neue Einstellung" w:hAnsi="Neue Einstellung"/>
              </w:rPr>
            </w:pPr>
          </w:p>
        </w:tc>
      </w:tr>
      <w:tr w:rsidR="00A74244" w:rsidRPr="00FA0896" w14:paraId="07D20882" w14:textId="77777777" w:rsidTr="00E62048">
        <w:trPr>
          <w:trHeight w:val="1008"/>
        </w:trPr>
        <w:tc>
          <w:tcPr>
            <w:tcW w:w="2334" w:type="dxa"/>
            <w:vAlign w:val="center"/>
          </w:tcPr>
          <w:p w14:paraId="4F688177" w14:textId="77777777" w:rsidR="00A74244" w:rsidRPr="00E62048" w:rsidRDefault="009D7CAA" w:rsidP="00E62048">
            <w:pPr>
              <w:spacing w:after="0" w:line="240" w:lineRule="auto"/>
              <w:ind w:left="72" w:right="72"/>
              <w:jc w:val="center"/>
              <w:rPr>
                <w:rFonts w:ascii="Neue Einstellung" w:hAnsi="Neue Einstellung"/>
              </w:rPr>
            </w:pPr>
            <w:r w:rsidRPr="00E62048">
              <w:rPr>
                <w:rFonts w:ascii="Neue Einstellung" w:hAnsi="Neue Einstellung"/>
                <w:noProof/>
              </w:rPr>
              <w:drawing>
                <wp:inline distT="0" distB="0" distL="0" distR="0" wp14:anchorId="7BFB5244" wp14:editId="738FF19D">
                  <wp:extent cx="819237" cy="729559"/>
                  <wp:effectExtent l="0" t="0" r="0" b="0"/>
                  <wp:docPr id="2119078665" name="image23.png" descr="A green circle with a white leaf in it&#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23.png" descr="A green circle with a white leaf in it&#10;&#10;AI-generated content may be incorrect."/>
                          <pic:cNvPicPr preferRelativeResize="0"/>
                        </pic:nvPicPr>
                        <pic:blipFill>
                          <a:blip r:embed="rId68"/>
                          <a:srcRect t="24630" b="25278"/>
                          <a:stretch>
                            <a:fillRect/>
                          </a:stretch>
                        </pic:blipFill>
                        <pic:spPr>
                          <a:xfrm>
                            <a:off x="0" y="0"/>
                            <a:ext cx="819237" cy="729559"/>
                          </a:xfrm>
                          <a:prstGeom prst="rect">
                            <a:avLst/>
                          </a:prstGeom>
                          <a:ln/>
                        </pic:spPr>
                      </pic:pic>
                    </a:graphicData>
                  </a:graphic>
                </wp:inline>
              </w:drawing>
            </w:r>
          </w:p>
        </w:tc>
        <w:tc>
          <w:tcPr>
            <w:tcW w:w="7836" w:type="dxa"/>
            <w:vAlign w:val="center"/>
          </w:tcPr>
          <w:p w14:paraId="773B8C5E" w14:textId="77777777" w:rsidR="00A74244" w:rsidRPr="00E62048" w:rsidRDefault="00A74244" w:rsidP="00E62048">
            <w:pPr>
              <w:spacing w:after="0" w:line="240" w:lineRule="auto"/>
              <w:ind w:left="72" w:right="72"/>
              <w:rPr>
                <w:rFonts w:ascii="Neue Einstellung" w:hAnsi="Neue Einstellung"/>
              </w:rPr>
            </w:pPr>
          </w:p>
          <w:p w14:paraId="4284DFB2" w14:textId="77777777" w:rsidR="00A74244" w:rsidRPr="00E62048" w:rsidRDefault="009D7CAA" w:rsidP="00E62048">
            <w:pPr>
              <w:spacing w:after="0" w:line="240" w:lineRule="auto"/>
              <w:ind w:left="72" w:right="72"/>
              <w:rPr>
                <w:rFonts w:ascii="Neue Einstellung" w:hAnsi="Neue Einstellung"/>
              </w:rPr>
            </w:pPr>
            <w:r w:rsidRPr="00E62048">
              <w:rPr>
                <w:rFonts w:ascii="Neue Einstellung" w:hAnsi="Neue Einstellung"/>
              </w:rPr>
              <w:t>Promote climate resiliency and adaptation, preferably through nature-based solutions, and reduce greenhouse gas emissions</w:t>
            </w:r>
          </w:p>
          <w:p w14:paraId="7E8678B7" w14:textId="77777777" w:rsidR="00A74244" w:rsidRPr="00E62048" w:rsidRDefault="00A74244" w:rsidP="00E62048">
            <w:pPr>
              <w:spacing w:after="0" w:line="240" w:lineRule="auto"/>
              <w:ind w:left="72" w:right="72"/>
              <w:rPr>
                <w:rFonts w:ascii="Neue Einstellung" w:hAnsi="Neue Einstellung"/>
              </w:rPr>
            </w:pPr>
          </w:p>
        </w:tc>
      </w:tr>
      <w:tr w:rsidR="00A74244" w:rsidRPr="00FA0896" w14:paraId="6DCDD1FB" w14:textId="77777777" w:rsidTr="00E62048">
        <w:tc>
          <w:tcPr>
            <w:tcW w:w="2334" w:type="dxa"/>
            <w:vAlign w:val="center"/>
          </w:tcPr>
          <w:p w14:paraId="1F9D18CD" w14:textId="77777777" w:rsidR="00A74244" w:rsidRPr="00E62048" w:rsidRDefault="009D7CAA" w:rsidP="00E62048">
            <w:pPr>
              <w:spacing w:after="0" w:line="240" w:lineRule="auto"/>
              <w:ind w:left="72" w:right="72"/>
              <w:jc w:val="center"/>
              <w:rPr>
                <w:rFonts w:ascii="Neue Einstellung" w:hAnsi="Neue Einstellung"/>
              </w:rPr>
            </w:pPr>
            <w:r w:rsidRPr="00E62048">
              <w:rPr>
                <w:rFonts w:ascii="Neue Einstellung" w:hAnsi="Neue Einstellung"/>
                <w:noProof/>
              </w:rPr>
              <w:drawing>
                <wp:inline distT="0" distB="0" distL="0" distR="0" wp14:anchorId="7434F810" wp14:editId="2F1D6A89">
                  <wp:extent cx="824487" cy="731520"/>
                  <wp:effectExtent l="0" t="0" r="0" b="0"/>
                  <wp:docPr id="2119078666" name="image7.png" descr="A star in a circle&#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7.png" descr="A star in a circle&#10;&#10;AI-generated content may be incorrect."/>
                          <pic:cNvPicPr preferRelativeResize="0"/>
                        </pic:nvPicPr>
                        <pic:blipFill>
                          <a:blip r:embed="rId69"/>
                          <a:srcRect t="24907" b="25185"/>
                          <a:stretch>
                            <a:fillRect/>
                          </a:stretch>
                        </pic:blipFill>
                        <pic:spPr>
                          <a:xfrm>
                            <a:off x="0" y="0"/>
                            <a:ext cx="824487" cy="731520"/>
                          </a:xfrm>
                          <a:prstGeom prst="rect">
                            <a:avLst/>
                          </a:prstGeom>
                          <a:ln/>
                        </pic:spPr>
                      </pic:pic>
                    </a:graphicData>
                  </a:graphic>
                </wp:inline>
              </w:drawing>
            </w:r>
          </w:p>
        </w:tc>
        <w:tc>
          <w:tcPr>
            <w:tcW w:w="7836" w:type="dxa"/>
            <w:vAlign w:val="center"/>
          </w:tcPr>
          <w:p w14:paraId="68CD4570" w14:textId="77777777" w:rsidR="00A74244" w:rsidRPr="00E62048" w:rsidRDefault="00A74244" w:rsidP="00E62048">
            <w:pPr>
              <w:spacing w:after="0" w:line="240" w:lineRule="auto"/>
              <w:ind w:left="72" w:right="72"/>
              <w:rPr>
                <w:rFonts w:ascii="Neue Einstellung" w:hAnsi="Neue Einstellung"/>
              </w:rPr>
            </w:pPr>
          </w:p>
          <w:p w14:paraId="25EDD924" w14:textId="77777777" w:rsidR="00A74244" w:rsidRPr="00E62048" w:rsidRDefault="009D7CAA" w:rsidP="00E62048">
            <w:pPr>
              <w:spacing w:after="0" w:line="240" w:lineRule="auto"/>
              <w:ind w:left="72" w:right="72"/>
              <w:rPr>
                <w:rFonts w:ascii="Neue Einstellung" w:hAnsi="Neue Einstellung"/>
                <w:lang w:val="en-US"/>
              </w:rPr>
            </w:pPr>
            <w:r w:rsidRPr="00E62048">
              <w:rPr>
                <w:rFonts w:ascii="Neue Einstellung" w:hAnsi="Neue Einstellung"/>
                <w:lang w:val="en-US"/>
              </w:rPr>
              <w:t>Build on unique traits to create an attractive and welcoming community with a strong sense of place</w:t>
            </w:r>
          </w:p>
          <w:p w14:paraId="30B012CB" w14:textId="77777777" w:rsidR="00A74244" w:rsidRPr="00E62048" w:rsidRDefault="00A74244" w:rsidP="00E62048">
            <w:pPr>
              <w:spacing w:after="0" w:line="240" w:lineRule="auto"/>
              <w:ind w:left="72" w:right="72"/>
              <w:rPr>
                <w:rFonts w:ascii="Neue Einstellung" w:hAnsi="Neue Einstellung"/>
              </w:rPr>
            </w:pPr>
          </w:p>
        </w:tc>
      </w:tr>
      <w:tr w:rsidR="00A74244" w:rsidRPr="00FA0896" w14:paraId="6AAC4848" w14:textId="77777777" w:rsidTr="00E62048">
        <w:trPr>
          <w:trHeight w:val="1611"/>
        </w:trPr>
        <w:tc>
          <w:tcPr>
            <w:tcW w:w="2334" w:type="dxa"/>
            <w:vAlign w:val="center"/>
          </w:tcPr>
          <w:p w14:paraId="0BFD7B07" w14:textId="77777777" w:rsidR="00A74244" w:rsidRPr="00E62048" w:rsidRDefault="009D7CAA" w:rsidP="00E62048">
            <w:pPr>
              <w:spacing w:after="0" w:line="240" w:lineRule="auto"/>
              <w:ind w:left="72" w:right="72"/>
              <w:jc w:val="center"/>
              <w:rPr>
                <w:rFonts w:ascii="Neue Einstellung" w:hAnsi="Neue Einstellung"/>
              </w:rPr>
            </w:pPr>
            <w:r w:rsidRPr="00E62048">
              <w:rPr>
                <w:rFonts w:ascii="Neue Einstellung" w:hAnsi="Neue Einstellung"/>
                <w:noProof/>
              </w:rPr>
              <w:drawing>
                <wp:inline distT="0" distB="0" distL="0" distR="0" wp14:anchorId="168CD2D4" wp14:editId="3380C650">
                  <wp:extent cx="810946" cy="731520"/>
                  <wp:effectExtent l="0" t="0" r="0" b="0"/>
                  <wp:docPr id="2119078668" name="image8.png" descr="A green circle with white people in a circle&#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8.png" descr="A green circle with white people in a circle&#10;&#10;AI-generated content may be incorrect."/>
                          <pic:cNvPicPr preferRelativeResize="0"/>
                        </pic:nvPicPr>
                        <pic:blipFill>
                          <a:blip r:embed="rId70"/>
                          <a:srcRect t="24721" b="24538"/>
                          <a:stretch>
                            <a:fillRect/>
                          </a:stretch>
                        </pic:blipFill>
                        <pic:spPr>
                          <a:xfrm>
                            <a:off x="0" y="0"/>
                            <a:ext cx="810946" cy="731520"/>
                          </a:xfrm>
                          <a:prstGeom prst="rect">
                            <a:avLst/>
                          </a:prstGeom>
                          <a:ln/>
                        </pic:spPr>
                      </pic:pic>
                    </a:graphicData>
                  </a:graphic>
                </wp:inline>
              </w:drawing>
            </w:r>
          </w:p>
        </w:tc>
        <w:tc>
          <w:tcPr>
            <w:tcW w:w="7836" w:type="dxa"/>
            <w:vAlign w:val="center"/>
          </w:tcPr>
          <w:p w14:paraId="1665844D" w14:textId="77777777" w:rsidR="00A74244" w:rsidRPr="00E62048" w:rsidRDefault="00A74244" w:rsidP="00E62048">
            <w:pPr>
              <w:spacing w:after="0" w:line="240" w:lineRule="auto"/>
              <w:ind w:left="72" w:right="72"/>
              <w:rPr>
                <w:rFonts w:ascii="Neue Einstellung" w:hAnsi="Neue Einstellung"/>
              </w:rPr>
            </w:pPr>
          </w:p>
          <w:p w14:paraId="4F913FC2" w14:textId="77777777" w:rsidR="00A74244" w:rsidRPr="00E62048" w:rsidRDefault="009D7CAA" w:rsidP="00E62048">
            <w:pPr>
              <w:spacing w:after="0" w:line="240" w:lineRule="auto"/>
              <w:ind w:left="72" w:right="72"/>
              <w:rPr>
                <w:rFonts w:ascii="Neue Einstellung" w:hAnsi="Neue Einstellung"/>
              </w:rPr>
            </w:pPr>
            <w:r w:rsidRPr="00E62048">
              <w:rPr>
                <w:rFonts w:ascii="Neue Einstellung" w:hAnsi="Neue Einstellung"/>
              </w:rPr>
              <w:t>Engage in an inclusive, collaborative public planning process that considers the needs and character of the community</w:t>
            </w:r>
          </w:p>
          <w:p w14:paraId="1247E1C0" w14:textId="77777777" w:rsidR="00A74244" w:rsidRPr="00E62048" w:rsidRDefault="00A74244" w:rsidP="00E709E1">
            <w:pPr>
              <w:spacing w:after="0" w:line="240" w:lineRule="auto"/>
              <w:ind w:right="72"/>
              <w:rPr>
                <w:rFonts w:ascii="Neue Einstellung" w:hAnsi="Neue Einstellung"/>
              </w:rPr>
            </w:pPr>
          </w:p>
        </w:tc>
      </w:tr>
    </w:tbl>
    <w:p w14:paraId="22A3A211" w14:textId="77777777" w:rsidR="00A74244" w:rsidRPr="00FA0896" w:rsidRDefault="009D7CAA" w:rsidP="7AE0A96D">
      <w:pPr>
        <w:pStyle w:val="Heading2"/>
        <w:spacing w:line="300" w:lineRule="auto"/>
        <w:rPr>
          <w:rFonts w:ascii="Neue Einstellung" w:hAnsi="Neue Einstellung"/>
          <w:color w:val="275317"/>
          <w:lang w:val="en-US"/>
        </w:rPr>
      </w:pPr>
      <w:bookmarkStart w:id="78" w:name="_Toc217910590"/>
      <w:r w:rsidRPr="7AE0A96D">
        <w:rPr>
          <w:rFonts w:ascii="Neue Einstellung" w:hAnsi="Neue Einstellung"/>
          <w:color w:val="275317" w:themeColor="accent6" w:themeShade="80"/>
          <w:lang w:val="en-US"/>
        </w:rPr>
        <w:t>2.2 Goals, Objectives, and Strategies</w:t>
      </w:r>
      <w:bookmarkEnd w:id="78"/>
    </w:p>
    <w:p w14:paraId="7A8D1BBF" w14:textId="77777777" w:rsidR="00A74244" w:rsidRPr="00FA0896" w:rsidRDefault="009D7CAA" w:rsidP="7AE0A96D">
      <w:pPr>
        <w:spacing w:line="300" w:lineRule="auto"/>
        <w:rPr>
          <w:rFonts w:ascii="Neue Einstellung" w:hAnsi="Neue Einstellung"/>
          <w:lang w:val="en-US"/>
        </w:rPr>
      </w:pPr>
      <w:r w:rsidRPr="7AE0A96D">
        <w:rPr>
          <w:rFonts w:ascii="Neue Einstellung" w:hAnsi="Neue Einstellung"/>
          <w:lang w:val="en-US"/>
        </w:rPr>
        <w:t xml:space="preserve">The goals and objectives established through the Comprehensive Plan serve as a roadmap to guide the community toward achieving its shared vision for the future. Each goal is supported by specific, measurable, and attainable objectives that outline actionable steps the Town can monitor and evaluate over the life of the plan. The Implementation Matrix in </w:t>
      </w:r>
      <w:r w:rsidRPr="7AE0A96D">
        <w:rPr>
          <w:rFonts w:ascii="Neue Einstellung" w:hAnsi="Neue Einstellung"/>
          <w:b/>
          <w:bCs/>
          <w:lang w:val="en-US"/>
        </w:rPr>
        <w:t xml:space="preserve">Section </w:t>
      </w:r>
      <w:r w:rsidR="00E63E15" w:rsidRPr="7AE0A96D">
        <w:rPr>
          <w:rFonts w:ascii="Neue Einstellung" w:hAnsi="Neue Einstellung"/>
          <w:b/>
          <w:bCs/>
          <w:lang w:val="en-US"/>
        </w:rPr>
        <w:t>4.1</w:t>
      </w:r>
      <w:r w:rsidRPr="7AE0A96D">
        <w:rPr>
          <w:rFonts w:ascii="Neue Einstellung" w:hAnsi="Neue Einstellung"/>
          <w:b/>
          <w:bCs/>
          <w:lang w:val="en-US"/>
        </w:rPr>
        <w:t xml:space="preserve"> </w:t>
      </w:r>
      <w:r w:rsidRPr="7AE0A96D">
        <w:rPr>
          <w:rFonts w:ascii="Neue Einstellung" w:hAnsi="Neue Einstellung"/>
          <w:lang w:val="en-US"/>
        </w:rPr>
        <w:t>provides additional guidance, tools, and resources to assist in tracking progress and ensuring the successful completion of the goals and objectives outlined in this report.</w:t>
      </w:r>
    </w:p>
    <w:p w14:paraId="126E69B9" w14:textId="77777777" w:rsidR="00A74244" w:rsidRDefault="00A213FE" w:rsidP="7AE0A96D">
      <w:pPr>
        <w:spacing w:line="300" w:lineRule="auto"/>
        <w:rPr>
          <w:rFonts w:ascii="Neue Einstellung" w:hAnsi="Neue Einstellung"/>
          <w:lang w:val="en-US"/>
        </w:rPr>
      </w:pPr>
      <w:r w:rsidRPr="7AE0A96D">
        <w:rPr>
          <w:rFonts w:ascii="Neue Einstellung" w:hAnsi="Neue Einstellung"/>
          <w:lang w:val="en-US"/>
        </w:rPr>
        <w:t xml:space="preserve">Horicon’s goals and objectives </w:t>
      </w:r>
      <w:r w:rsidR="009D7CAA" w:rsidRPr="7AE0A96D">
        <w:rPr>
          <w:rFonts w:ascii="Neue Einstellung" w:hAnsi="Neue Einstellung"/>
          <w:lang w:val="en-US"/>
        </w:rPr>
        <w:t>are organized around the key community issues identified through public outreach and stakeholder engagement and include housing, hamlet centers and community hubs, economic stability, natural resources and recreation, and land use and development. Each area represents a priority for the Town and reflects the values and needs expressed by residents throughout the planning process.</w:t>
      </w:r>
    </w:p>
    <w:p w14:paraId="24A12BAB" w14:textId="77777777" w:rsidR="00E709E1" w:rsidRDefault="00A213FE" w:rsidP="003E5A56">
      <w:pPr>
        <w:spacing w:line="300" w:lineRule="auto"/>
        <w:rPr>
          <w:rFonts w:ascii="Neue Einstellung" w:hAnsi="Neue Einstellung"/>
        </w:rPr>
      </w:pPr>
      <w:r>
        <w:rPr>
          <w:b/>
          <w:bCs/>
          <w:noProof/>
        </w:rPr>
        <w:drawing>
          <wp:inline distT="0" distB="0" distL="0" distR="0" wp14:anchorId="61DF980D" wp14:editId="59D91CEA">
            <wp:extent cx="381000" cy="381000"/>
            <wp:effectExtent l="0" t="0" r="0" b="0"/>
            <wp:docPr id="1029291680" name="Graphic 34" descr="Badge Tick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116497" name="Graphic 295116497" descr="Badge Tick outline"/>
                    <pic:cNvPicPr/>
                  </pic:nvPicPr>
                  <pic:blipFill>
                    <a:blip r:embed="rId71">
                      <a:extLst>
                        <a:ext uri="{96DAC541-7B7A-43D3-8B79-37D633B846F1}">
                          <asvg:svgBlip xmlns:asvg="http://schemas.microsoft.com/office/drawing/2016/SVG/main" r:embed="rId72"/>
                        </a:ext>
                      </a:extLst>
                    </a:blip>
                    <a:stretch>
                      <a:fillRect/>
                    </a:stretch>
                  </pic:blipFill>
                  <pic:spPr>
                    <a:xfrm>
                      <a:off x="0" y="0"/>
                      <a:ext cx="381000" cy="381000"/>
                    </a:xfrm>
                    <a:prstGeom prst="rect">
                      <a:avLst/>
                    </a:prstGeom>
                  </pic:spPr>
                </pic:pic>
              </a:graphicData>
            </a:graphic>
          </wp:inline>
        </w:drawing>
      </w:r>
      <w:r>
        <w:rPr>
          <w:rFonts w:ascii="Neue Einstellung" w:hAnsi="Neue Einstellung"/>
        </w:rPr>
        <w:t>Indicates a priority strategy</w:t>
      </w:r>
      <w:r w:rsidR="002401AB">
        <w:rPr>
          <w:rFonts w:ascii="Neue Einstellung" w:hAnsi="Neue Einstellung"/>
        </w:rPr>
        <w:t xml:space="preserve">. </w:t>
      </w:r>
    </w:p>
    <w:p w14:paraId="30DA9116" w14:textId="5795B081" w:rsidR="00A213FE" w:rsidRPr="00FA0896" w:rsidRDefault="002401AB" w:rsidP="003E5A56">
      <w:pPr>
        <w:spacing w:line="300" w:lineRule="auto"/>
        <w:rPr>
          <w:rFonts w:ascii="Neue Einstellung" w:hAnsi="Neue Einstellung"/>
        </w:rPr>
      </w:pPr>
      <w:r w:rsidRPr="00E709E1">
        <w:rPr>
          <w:rFonts w:ascii="Neue Einstellung" w:hAnsi="Neue Einstellung"/>
        </w:rPr>
        <w:t>Priority projects were identified through a combination of established Town priorities, alignment with regional planning initiatives</w:t>
      </w:r>
      <w:r w:rsidR="00E36305" w:rsidRPr="00E709E1">
        <w:rPr>
          <w:rFonts w:ascii="Neue Einstellung" w:hAnsi="Neue Einstellung"/>
        </w:rPr>
        <w:t>, and feedback received through the public engagement process. This approach ensures that recommended actions reflect ongoing local goals and broader regional efforts, while incorporating the perspectives and needs expressed by community members throughout the planning process.</w:t>
      </w:r>
      <w:r w:rsidR="00E36305">
        <w:rPr>
          <w:rFonts w:ascii="Neue Einstellung" w:hAnsi="Neue Einstellung"/>
        </w:rPr>
        <w:t xml:space="preserve"> </w:t>
      </w:r>
    </w:p>
    <w:p w14:paraId="4BFCB948" w14:textId="77777777" w:rsidR="00A74244" w:rsidRPr="00FA0896" w:rsidRDefault="009D7CAA" w:rsidP="003E5A56">
      <w:pPr>
        <w:pStyle w:val="Heading1"/>
        <w:spacing w:line="300" w:lineRule="auto"/>
        <w:rPr>
          <w:rFonts w:ascii="Neue Einstellung" w:hAnsi="Neue Einstellung"/>
          <w:color w:val="FFFFFF"/>
        </w:rPr>
      </w:pPr>
      <w:bookmarkStart w:id="79" w:name="_heading=h.w0lkuqji50n" w:colFirst="0" w:colLast="0"/>
      <w:bookmarkStart w:id="80" w:name="_Toc217910591"/>
      <w:bookmarkEnd w:id="79"/>
      <w:r w:rsidRPr="00FA0896">
        <w:rPr>
          <w:rFonts w:ascii="Neue Einstellung" w:hAnsi="Neue Einstellung"/>
          <w:color w:val="FFFFFF"/>
        </w:rPr>
        <w:t>Housing</w:t>
      </w:r>
      <w:r w:rsidRPr="00FA0896">
        <w:rPr>
          <w:rFonts w:ascii="Neue Einstellung" w:hAnsi="Neue Einstellung"/>
          <w:noProof/>
        </w:rPr>
        <mc:AlternateContent>
          <mc:Choice Requires="wps">
            <w:drawing>
              <wp:anchor distT="0" distB="0" distL="0" distR="0" simplePos="0" relativeHeight="251658254" behindDoc="1" locked="0" layoutInCell="1" hidden="0" allowOverlap="1" wp14:anchorId="6E44C6D9" wp14:editId="5F8D603A">
                <wp:simplePos x="0" y="0"/>
                <wp:positionH relativeFrom="column">
                  <wp:posOffset>-128269</wp:posOffset>
                </wp:positionH>
                <wp:positionV relativeFrom="paragraph">
                  <wp:posOffset>118110</wp:posOffset>
                </wp:positionV>
                <wp:extent cx="6162040" cy="424180"/>
                <wp:effectExtent l="0" t="0" r="0" b="0"/>
                <wp:wrapNone/>
                <wp:docPr id="2119078635" name="Rectangle 2119078635"/>
                <wp:cNvGraphicFramePr/>
                <a:graphic xmlns:a="http://schemas.openxmlformats.org/drawingml/2006/main">
                  <a:graphicData uri="http://schemas.microsoft.com/office/word/2010/wordprocessingShape">
                    <wps:wsp>
                      <wps:cNvSpPr/>
                      <wps:spPr>
                        <a:xfrm>
                          <a:off x="2271330" y="3574260"/>
                          <a:ext cx="6149340" cy="411480"/>
                        </a:xfrm>
                        <a:prstGeom prst="rect">
                          <a:avLst/>
                        </a:prstGeom>
                        <a:solidFill>
                          <a:srgbClr val="AA623D"/>
                        </a:solidFill>
                        <a:ln w="12700" cap="flat" cmpd="sng">
                          <a:noFill/>
                          <a:prstDash val="solid"/>
                          <a:miter lim="800000"/>
                          <a:headEnd type="none" w="sm" len="sm"/>
                          <a:tailEnd type="none" w="sm" len="sm"/>
                        </a:ln>
                      </wps:spPr>
                      <wps:txbx>
                        <w:txbxContent>
                          <w:p w14:paraId="0B9B0A2C" w14:textId="77777777" w:rsidR="00701716" w:rsidRDefault="00701716">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6E44C6D9" id="Rectangle 2119078635" o:spid="_x0000_s1088" style="position:absolute;margin-left:-10.1pt;margin-top:9.3pt;width:485.2pt;height:33.4pt;z-index:-251658226;visibility:visible;mso-wrap-style:square;mso-wrap-distance-left:0;mso-wrap-distance-top:0;mso-wrap-distance-right:0;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" fillcolor="#aa623d" stroked="f" strokeweight="1pt">
                <v:stroke startarrowwidth="narrow" startarrowlength="short" endarrowwidth="narrow" endarrowlength="short"/>
                <v:textbox inset="2.53958mm,2.53958mm,2.53958mm,2.53958mm">
                  <w:txbxContent>
                    <w:p w14:paraId="0B9B0A2C" w14:textId="77777777" w:rsidR="00701716" w:rsidRDefault="00701716">
                      <w:pPr>
                        <w:spacing w:after="0" w:line="240" w:lineRule="auto"/>
                        <w:textDirection w:val="btLr"/>
                      </w:pPr>
                    </w:p>
                  </w:txbxContent>
                </v:textbox>
              </v:rect>
            </w:pict>
          </mc:Fallback>
        </mc:AlternateContent>
      </w:r>
      <w:bookmarkEnd w:id="80"/>
    </w:p>
    <w:p w14:paraId="395CD327" w14:textId="77777777" w:rsidR="00A74244" w:rsidRPr="00FA0896" w:rsidRDefault="00A74244" w:rsidP="003E5A56">
      <w:pPr>
        <w:spacing w:line="300" w:lineRule="auto"/>
        <w:rPr>
          <w:rFonts w:ascii="Neue Einstellung" w:hAnsi="Neue Einstellung"/>
          <w:i/>
          <w:iCs/>
        </w:rPr>
      </w:pPr>
    </w:p>
    <w:p w14:paraId="391D4A66" w14:textId="77777777" w:rsidR="00A74244" w:rsidRPr="00FA0896" w:rsidRDefault="009D7CAA" w:rsidP="003E5A56">
      <w:pPr>
        <w:spacing w:line="300" w:lineRule="auto"/>
        <w:rPr>
          <w:rFonts w:ascii="Neue Einstellung" w:hAnsi="Neue Einstellung"/>
          <w:i/>
          <w:iCs/>
        </w:rPr>
      </w:pPr>
      <w:r w:rsidRPr="00FA0896">
        <w:rPr>
          <w:rFonts w:ascii="Neue Einstellung" w:hAnsi="Neue Einstellung"/>
          <w:b/>
          <w:bCs/>
          <w:i/>
          <w:iCs/>
          <w:color w:val="275317"/>
        </w:rPr>
        <w:t>Relevant Smart Growth Principles</w:t>
      </w:r>
      <w:r w:rsidRPr="00FA0896">
        <w:rPr>
          <w:rFonts w:ascii="Neue Einstellung" w:hAnsi="Neue Einstellung"/>
          <w:i/>
          <w:iCs/>
          <w:color w:val="275317"/>
        </w:rPr>
        <w:t>:</w:t>
      </w:r>
    </w:p>
    <w:tbl>
      <w:tblPr>
        <w:tblW w:w="6283" w:type="dxa"/>
        <w:tblInd w:w="1525" w:type="dxa"/>
        <w:tblBorders>
          <w:top w:val="nil"/>
          <w:left w:val="nil"/>
          <w:bottom w:val="nil"/>
          <w:right w:val="nil"/>
          <w:insideH w:val="nil"/>
          <w:insideV w:val="nil"/>
        </w:tblBorders>
        <w:tblLayout w:type="fixed"/>
        <w:tblLook w:val="0400" w:firstRow="0" w:lastRow="0" w:firstColumn="0" w:lastColumn="0" w:noHBand="0" w:noVBand="1"/>
      </w:tblPr>
      <w:tblGrid>
        <w:gridCol w:w="1547"/>
        <w:gridCol w:w="1619"/>
        <w:gridCol w:w="1566"/>
        <w:gridCol w:w="1551"/>
      </w:tblGrid>
      <w:tr w:rsidR="00A74244" w:rsidRPr="00FA0896" w14:paraId="265BDD1A" w14:textId="77777777">
        <w:tc>
          <w:tcPr>
            <w:tcW w:w="1547" w:type="dxa"/>
          </w:tcPr>
          <w:p w14:paraId="33BBEC9E" w14:textId="77777777" w:rsidR="00A74244" w:rsidRPr="00FA0896" w:rsidRDefault="009D7CAA" w:rsidP="003E5A56">
            <w:pPr>
              <w:spacing w:line="300" w:lineRule="auto"/>
              <w:rPr>
                <w:rFonts w:ascii="Neue Einstellung" w:hAnsi="Neue Einstellung"/>
                <w:i/>
                <w:iCs/>
              </w:rPr>
            </w:pPr>
            <w:r w:rsidRPr="00FA0896">
              <w:rPr>
                <w:rFonts w:ascii="Neue Einstellung" w:hAnsi="Neue Einstellung"/>
                <w:noProof/>
              </w:rPr>
              <w:drawing>
                <wp:inline distT="0" distB="0" distL="0" distR="0" wp14:anchorId="4DB17267" wp14:editId="2B7EB163">
                  <wp:extent cx="847646" cy="763930"/>
                  <wp:effectExtent l="0" t="0" r="0" b="0"/>
                  <wp:docPr id="2119078669" name="image42.png" descr="A green circle with white people and a roof&#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42.png" descr="A green circle with white people and a roof&#10;&#10;AI-generated content may be incorrect."/>
                          <pic:cNvPicPr preferRelativeResize="0"/>
                        </pic:nvPicPr>
                        <pic:blipFill>
                          <a:blip r:embed="rId62"/>
                          <a:srcRect t="24582" b="24723"/>
                          <a:stretch>
                            <a:fillRect/>
                          </a:stretch>
                        </pic:blipFill>
                        <pic:spPr>
                          <a:xfrm>
                            <a:off x="0" y="0"/>
                            <a:ext cx="847646" cy="763930"/>
                          </a:xfrm>
                          <a:prstGeom prst="rect">
                            <a:avLst/>
                          </a:prstGeom>
                          <a:ln/>
                        </pic:spPr>
                      </pic:pic>
                    </a:graphicData>
                  </a:graphic>
                </wp:inline>
              </w:drawing>
            </w:r>
          </w:p>
        </w:tc>
        <w:tc>
          <w:tcPr>
            <w:tcW w:w="1619" w:type="dxa"/>
          </w:tcPr>
          <w:p w14:paraId="4B7140C4" w14:textId="77777777" w:rsidR="00A74244" w:rsidRPr="00FA0896" w:rsidRDefault="009D7CAA" w:rsidP="003E5A56">
            <w:pPr>
              <w:spacing w:line="300" w:lineRule="auto"/>
              <w:rPr>
                <w:rFonts w:ascii="Neue Einstellung" w:hAnsi="Neue Einstellung"/>
                <w:i/>
                <w:iCs/>
              </w:rPr>
            </w:pPr>
            <w:r w:rsidRPr="00FA0896">
              <w:rPr>
                <w:rFonts w:ascii="Neue Einstellung" w:hAnsi="Neue Einstellung"/>
                <w:i/>
                <w:iCs/>
                <w:noProof/>
              </w:rPr>
              <w:drawing>
                <wp:inline distT="0" distB="0" distL="0" distR="0" wp14:anchorId="3667DFE2" wp14:editId="4A04AE6D">
                  <wp:extent cx="863099" cy="762703"/>
                  <wp:effectExtent l="0" t="0" r="0" b="0"/>
                  <wp:docPr id="2119078670"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73"/>
                          <a:srcRect/>
                          <a:stretch>
                            <a:fillRect/>
                          </a:stretch>
                        </pic:blipFill>
                        <pic:spPr>
                          <a:xfrm>
                            <a:off x="0" y="0"/>
                            <a:ext cx="863099" cy="762703"/>
                          </a:xfrm>
                          <a:prstGeom prst="rect">
                            <a:avLst/>
                          </a:prstGeom>
                          <a:ln/>
                        </pic:spPr>
                      </pic:pic>
                    </a:graphicData>
                  </a:graphic>
                </wp:inline>
              </w:drawing>
            </w:r>
          </w:p>
        </w:tc>
        <w:tc>
          <w:tcPr>
            <w:tcW w:w="1566" w:type="dxa"/>
          </w:tcPr>
          <w:p w14:paraId="52CE7119" w14:textId="77777777" w:rsidR="00A74244" w:rsidRPr="00FA0896" w:rsidRDefault="009D7CAA" w:rsidP="003E5A56">
            <w:pPr>
              <w:spacing w:line="300" w:lineRule="auto"/>
              <w:rPr>
                <w:rFonts w:ascii="Neue Einstellung" w:hAnsi="Neue Einstellung"/>
              </w:rPr>
            </w:pPr>
            <w:r w:rsidRPr="00FA0896">
              <w:rPr>
                <w:rFonts w:ascii="Neue Einstellung" w:hAnsi="Neue Einstellung"/>
                <w:noProof/>
              </w:rPr>
              <w:drawing>
                <wp:inline distT="0" distB="0" distL="0" distR="0" wp14:anchorId="30A476D2" wp14:editId="306F2D5B">
                  <wp:extent cx="857351" cy="769146"/>
                  <wp:effectExtent l="0" t="0" r="0" b="0"/>
                  <wp:docPr id="2119078671" name="image6.png" descr="A group of houses in a circle&#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6.png" descr="A group of houses in a circle&#10;&#10;AI-generated content may be incorrect."/>
                          <pic:cNvPicPr preferRelativeResize="0"/>
                        </pic:nvPicPr>
                        <pic:blipFill>
                          <a:blip r:embed="rId65"/>
                          <a:srcRect t="24444" b="25093"/>
                          <a:stretch>
                            <a:fillRect/>
                          </a:stretch>
                        </pic:blipFill>
                        <pic:spPr>
                          <a:xfrm>
                            <a:off x="0" y="0"/>
                            <a:ext cx="857351" cy="769146"/>
                          </a:xfrm>
                          <a:prstGeom prst="rect">
                            <a:avLst/>
                          </a:prstGeom>
                          <a:ln/>
                        </pic:spPr>
                      </pic:pic>
                    </a:graphicData>
                  </a:graphic>
                </wp:inline>
              </w:drawing>
            </w:r>
          </w:p>
        </w:tc>
        <w:tc>
          <w:tcPr>
            <w:tcW w:w="1551" w:type="dxa"/>
          </w:tcPr>
          <w:p w14:paraId="54D5BA60" w14:textId="77777777" w:rsidR="00A74244" w:rsidRPr="00FA0896" w:rsidRDefault="009D7CAA" w:rsidP="003E5A56">
            <w:pPr>
              <w:spacing w:line="300" w:lineRule="auto"/>
              <w:rPr>
                <w:rFonts w:ascii="Neue Einstellung" w:hAnsi="Neue Einstellung"/>
                <w:i/>
                <w:iCs/>
              </w:rPr>
            </w:pPr>
            <w:r w:rsidRPr="00FA0896">
              <w:rPr>
                <w:rFonts w:ascii="Neue Einstellung" w:hAnsi="Neue Einstellung"/>
                <w:i/>
                <w:iCs/>
                <w:noProof/>
              </w:rPr>
              <w:drawing>
                <wp:inline distT="0" distB="0" distL="0" distR="0" wp14:anchorId="342BD872" wp14:editId="111B65D5">
                  <wp:extent cx="882670" cy="803740"/>
                  <wp:effectExtent l="0" t="0" r="0" b="0"/>
                  <wp:docPr id="2119078672"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74"/>
                          <a:srcRect/>
                          <a:stretch>
                            <a:fillRect/>
                          </a:stretch>
                        </pic:blipFill>
                        <pic:spPr>
                          <a:xfrm>
                            <a:off x="0" y="0"/>
                            <a:ext cx="885241" cy="806081"/>
                          </a:xfrm>
                          <a:prstGeom prst="rect">
                            <a:avLst/>
                          </a:prstGeom>
                          <a:ln/>
                        </pic:spPr>
                      </pic:pic>
                    </a:graphicData>
                  </a:graphic>
                </wp:inline>
              </w:drawing>
            </w:r>
          </w:p>
        </w:tc>
      </w:tr>
      <w:tr w:rsidR="00DF686E" w:rsidRPr="00FA0896" w14:paraId="103CE676" w14:textId="77777777">
        <w:tc>
          <w:tcPr>
            <w:tcW w:w="1547" w:type="dxa"/>
          </w:tcPr>
          <w:p w14:paraId="2D3DFB53" w14:textId="77777777" w:rsidR="00DF686E" w:rsidRPr="00FA0896" w:rsidRDefault="00DF686E" w:rsidP="00DF686E">
            <w:pPr>
              <w:spacing w:line="300" w:lineRule="auto"/>
              <w:jc w:val="center"/>
              <w:rPr>
                <w:rFonts w:ascii="Neue Einstellung" w:hAnsi="Neue Einstellung"/>
                <w:noProof/>
              </w:rPr>
            </w:pPr>
            <w:r w:rsidRPr="00DF686E">
              <w:rPr>
                <w:rFonts w:ascii="Neue Einstellung" w:hAnsi="Neue Einstellung"/>
                <w:noProof/>
                <w:color w:val="808080" w:themeColor="background1" w:themeShade="80"/>
                <w:sz w:val="18"/>
              </w:rPr>
              <w:t>Mix of Housing Types</w:t>
            </w:r>
          </w:p>
        </w:tc>
        <w:tc>
          <w:tcPr>
            <w:tcW w:w="1619" w:type="dxa"/>
          </w:tcPr>
          <w:p w14:paraId="3DDF6091" w14:textId="77777777" w:rsidR="00DF686E" w:rsidRPr="00DF686E" w:rsidRDefault="00DF686E" w:rsidP="00DF686E">
            <w:pPr>
              <w:spacing w:line="300" w:lineRule="auto"/>
              <w:jc w:val="center"/>
              <w:rPr>
                <w:rFonts w:ascii="Neue Einstellung" w:hAnsi="Neue Einstellung"/>
                <w:iCs/>
                <w:noProof/>
              </w:rPr>
            </w:pPr>
            <w:r w:rsidRPr="00DF686E">
              <w:rPr>
                <w:rFonts w:ascii="Neue Einstellung" w:hAnsi="Neue Einstellung"/>
                <w:iCs/>
                <w:noProof/>
                <w:color w:val="808080" w:themeColor="background1" w:themeShade="80"/>
                <w:sz w:val="18"/>
              </w:rPr>
              <w:t xml:space="preserve">Infill and Redevelopment </w:t>
            </w:r>
          </w:p>
        </w:tc>
        <w:tc>
          <w:tcPr>
            <w:tcW w:w="1566" w:type="dxa"/>
          </w:tcPr>
          <w:p w14:paraId="3D88641B" w14:textId="77777777" w:rsidR="00DF686E" w:rsidRPr="00FA0896" w:rsidRDefault="00DF686E" w:rsidP="00DF686E">
            <w:pPr>
              <w:spacing w:line="300" w:lineRule="auto"/>
              <w:jc w:val="center"/>
              <w:rPr>
                <w:rFonts w:ascii="Neue Einstellung" w:hAnsi="Neue Einstellung"/>
                <w:noProof/>
              </w:rPr>
            </w:pPr>
            <w:r w:rsidRPr="00DF686E">
              <w:rPr>
                <w:rFonts w:ascii="Neue Einstellung" w:hAnsi="Neue Einstellung"/>
                <w:noProof/>
                <w:color w:val="808080" w:themeColor="background1" w:themeShade="80"/>
                <w:sz w:val="18"/>
              </w:rPr>
              <w:t>Develop Around Existing Infrastructure</w:t>
            </w:r>
          </w:p>
        </w:tc>
        <w:tc>
          <w:tcPr>
            <w:tcW w:w="1551" w:type="dxa"/>
          </w:tcPr>
          <w:p w14:paraId="347539F3" w14:textId="77777777" w:rsidR="00DF686E" w:rsidRPr="00DF686E" w:rsidRDefault="00DF686E" w:rsidP="00DF686E">
            <w:pPr>
              <w:spacing w:line="300" w:lineRule="auto"/>
              <w:jc w:val="center"/>
              <w:rPr>
                <w:rFonts w:ascii="Neue Einstellung" w:hAnsi="Neue Einstellung"/>
                <w:iCs/>
                <w:noProof/>
              </w:rPr>
            </w:pPr>
            <w:r w:rsidRPr="00DF686E">
              <w:rPr>
                <w:rFonts w:ascii="Neue Einstellung" w:hAnsi="Neue Einstellung"/>
                <w:iCs/>
                <w:noProof/>
                <w:color w:val="808080" w:themeColor="background1" w:themeShade="80"/>
                <w:sz w:val="18"/>
              </w:rPr>
              <w:t>Collaborative Planning</w:t>
            </w:r>
          </w:p>
        </w:tc>
      </w:tr>
    </w:tbl>
    <w:p w14:paraId="0B6205C7" w14:textId="29A5100A" w:rsidR="00A74244" w:rsidRDefault="009D7CAA" w:rsidP="7AE0A96D">
      <w:pPr>
        <w:spacing w:line="300" w:lineRule="auto"/>
        <w:jc w:val="center"/>
        <w:rPr>
          <w:rFonts w:ascii="Neue Einstellung" w:hAnsi="Neue Einstellung"/>
          <w:i/>
          <w:color w:val="275317" w:themeColor="accent6" w:themeShade="80"/>
          <w:sz w:val="28"/>
          <w:szCs w:val="28"/>
          <w:lang w:val="en-US"/>
        </w:rPr>
      </w:pPr>
      <w:r w:rsidRPr="7AE0A96D">
        <w:rPr>
          <w:rFonts w:ascii="Neue Einstellung" w:hAnsi="Neue Einstellung"/>
          <w:i/>
          <w:iCs/>
          <w:color w:val="275317" w:themeColor="accent6" w:themeShade="80"/>
          <w:sz w:val="28"/>
          <w:szCs w:val="28"/>
          <w:lang w:val="en-US"/>
        </w:rPr>
        <w:t xml:space="preserve">With nearly two-thirds of </w:t>
      </w:r>
      <w:r w:rsidRPr="00E709E1">
        <w:rPr>
          <w:rFonts w:ascii="Neue Einstellung" w:hAnsi="Neue Einstellung"/>
          <w:i/>
          <w:iCs/>
          <w:color w:val="275317" w:themeColor="accent6" w:themeShade="80"/>
          <w:sz w:val="28"/>
          <w:szCs w:val="28"/>
          <w:lang w:val="en-US"/>
        </w:rPr>
        <w:t xml:space="preserve">homes </w:t>
      </w:r>
      <w:r w:rsidR="00CE12EE" w:rsidRPr="00E709E1">
        <w:rPr>
          <w:rFonts w:ascii="Neue Einstellung" w:hAnsi="Neue Einstellung"/>
          <w:i/>
          <w:iCs/>
          <w:color w:val="275317" w:themeColor="accent6" w:themeShade="80"/>
          <w:sz w:val="28"/>
          <w:szCs w:val="28"/>
          <w:lang w:val="en-US"/>
        </w:rPr>
        <w:t xml:space="preserve">used </w:t>
      </w:r>
      <w:r w:rsidRPr="00E709E1">
        <w:rPr>
          <w:rFonts w:ascii="Neue Einstellung" w:hAnsi="Neue Einstellung"/>
          <w:i/>
          <w:iCs/>
          <w:color w:val="275317" w:themeColor="accent6" w:themeShade="80"/>
          <w:sz w:val="28"/>
          <w:szCs w:val="28"/>
          <w:lang w:val="en-US"/>
        </w:rPr>
        <w:t>seasonal</w:t>
      </w:r>
      <w:r w:rsidR="005B095D" w:rsidRPr="00E709E1">
        <w:rPr>
          <w:rFonts w:ascii="Neue Einstellung" w:hAnsi="Neue Einstellung"/>
          <w:i/>
          <w:iCs/>
          <w:color w:val="275317" w:themeColor="accent6" w:themeShade="80"/>
          <w:sz w:val="28"/>
          <w:szCs w:val="28"/>
          <w:lang w:val="en-US"/>
        </w:rPr>
        <w:t>ly</w:t>
      </w:r>
      <w:r w:rsidRPr="00E709E1">
        <w:rPr>
          <w:rFonts w:ascii="Neue Einstellung" w:hAnsi="Neue Einstellung"/>
          <w:i/>
          <w:iCs/>
          <w:color w:val="275317" w:themeColor="accent6" w:themeShade="80"/>
          <w:sz w:val="28"/>
          <w:szCs w:val="28"/>
          <w:lang w:val="en-US"/>
        </w:rPr>
        <w:t xml:space="preserve">, </w:t>
      </w:r>
      <w:commentRangeStart w:id="81"/>
      <w:r w:rsidRPr="00E709E1">
        <w:rPr>
          <w:rFonts w:ascii="Neue Einstellung" w:hAnsi="Neue Einstellung"/>
          <w:i/>
          <w:iCs/>
          <w:color w:val="275317" w:themeColor="accent6" w:themeShade="80"/>
          <w:sz w:val="28"/>
          <w:szCs w:val="28"/>
          <w:lang w:val="en-US"/>
        </w:rPr>
        <w:t>Horicon</w:t>
      </w:r>
      <w:commentRangeEnd w:id="81"/>
      <w:r w:rsidR="002401AB" w:rsidRPr="00E709E1" w:rsidDel="008A20C8">
        <w:rPr>
          <w:rStyle w:val="CommentReference"/>
          <w:rFonts w:ascii="Neue Einstellung" w:hAnsi="Neue Einstellung"/>
          <w:i/>
          <w:iCs/>
          <w:color w:val="275317" w:themeColor="accent6" w:themeShade="80"/>
          <w:sz w:val="28"/>
          <w:szCs w:val="28"/>
          <w:lang w:val="en-US"/>
        </w:rPr>
        <w:commentReference w:id="81"/>
      </w:r>
      <w:r w:rsidRPr="00E709E1">
        <w:rPr>
          <w:rFonts w:ascii="Neue Einstellung" w:hAnsi="Neue Einstellung"/>
          <w:i/>
          <w:iCs/>
          <w:color w:val="275317" w:themeColor="accent6" w:themeShade="80"/>
          <w:sz w:val="28"/>
          <w:szCs w:val="28"/>
          <w:lang w:val="en-US"/>
        </w:rPr>
        <w:t xml:space="preserve"> is facing</w:t>
      </w:r>
      <w:r w:rsidRPr="7AE0A96D">
        <w:rPr>
          <w:rFonts w:ascii="Neue Einstellung" w:hAnsi="Neue Einstellung"/>
          <w:i/>
          <w:iCs/>
          <w:color w:val="275317" w:themeColor="accent6" w:themeShade="80"/>
          <w:sz w:val="28"/>
          <w:szCs w:val="28"/>
          <w:lang w:val="en-US"/>
        </w:rPr>
        <w:t xml:space="preserve"> increasing pressure on the availability of affordable, year-round housing for residents and workers.</w:t>
      </w:r>
    </w:p>
    <w:p w14:paraId="4A844CA7" w14:textId="306F1FC6" w:rsidR="00FD040F" w:rsidRDefault="00FD040F" w:rsidP="00E36305">
      <w:pPr>
        <w:spacing w:line="300" w:lineRule="auto"/>
        <w:jc w:val="both"/>
        <w:rPr>
          <w:rFonts w:ascii="Neue Einstellung" w:hAnsi="Neue Einstellung"/>
          <w:lang w:val="en-US"/>
        </w:rPr>
      </w:pPr>
      <w:bookmarkStart w:id="82" w:name="_heading=h.bfa2tu5py0om"/>
      <w:bookmarkStart w:id="83" w:name="_Toc217910592"/>
      <w:bookmarkEnd w:id="82"/>
      <w:r w:rsidRPr="7AE0A96D">
        <w:rPr>
          <w:rFonts w:ascii="Neue Einstellung" w:hAnsi="Neue Einstellung"/>
          <w:lang w:val="en-US"/>
        </w:rPr>
        <w:t>Over the past decade, Horicon has seen notable changes in its housing market. A recent Warren County Housing Study identifies key trends, especially a high vacancy rate. The 2020 Census reports that nearly 64% of the town’s housing units are</w:t>
      </w:r>
      <w:r>
        <w:rPr>
          <w:rFonts w:ascii="Neue Einstellung" w:hAnsi="Neue Einstellung"/>
          <w:lang w:val="en-US"/>
        </w:rPr>
        <w:t xml:space="preserve"> </w:t>
      </w:r>
      <w:r w:rsidR="005B095D" w:rsidRPr="00E709E1">
        <w:rPr>
          <w:rFonts w:ascii="Neue Einstellung" w:hAnsi="Neue Einstellung"/>
          <w:lang w:val="en-US"/>
        </w:rPr>
        <w:t xml:space="preserve">categorized </w:t>
      </w:r>
      <w:commentRangeStart w:id="84"/>
      <w:r w:rsidR="005B095D" w:rsidRPr="00E709E1">
        <w:rPr>
          <w:rFonts w:ascii="Neue Einstellung" w:hAnsi="Neue Einstellung"/>
          <w:lang w:val="en-US"/>
        </w:rPr>
        <w:t>as</w:t>
      </w:r>
      <w:commentRangeEnd w:id="84"/>
      <w:r w:rsidR="005B095D" w:rsidRPr="00E709E1" w:rsidDel="008A20C8">
        <w:rPr>
          <w:rStyle w:val="CommentReference"/>
          <w:rFonts w:ascii="Neue Einstellung" w:hAnsi="Neue Einstellung"/>
          <w:sz w:val="24"/>
          <w:szCs w:val="24"/>
          <w:lang w:val="en-US"/>
        </w:rPr>
        <w:commentReference w:id="84"/>
      </w:r>
      <w:r w:rsidRPr="00E709E1">
        <w:rPr>
          <w:rFonts w:ascii="Neue Einstellung" w:hAnsi="Neue Einstellung"/>
          <w:lang w:val="en-US"/>
        </w:rPr>
        <w:t xml:space="preserve"> vacant, with about 93% </w:t>
      </w:r>
      <w:r w:rsidR="005B095D" w:rsidRPr="00E709E1">
        <w:rPr>
          <w:rFonts w:ascii="Neue Einstellung" w:hAnsi="Neue Einstellung"/>
          <w:lang w:val="en-US"/>
        </w:rPr>
        <w:t xml:space="preserve">of those units </w:t>
      </w:r>
      <w:r w:rsidRPr="00E709E1">
        <w:rPr>
          <w:rFonts w:ascii="Neue Einstellung" w:hAnsi="Neue Einstellung"/>
          <w:lang w:val="en-US"/>
        </w:rPr>
        <w:t xml:space="preserve">used </w:t>
      </w:r>
      <w:r w:rsidR="005B095D" w:rsidRPr="00E709E1">
        <w:rPr>
          <w:rFonts w:ascii="Neue Einstellung" w:hAnsi="Neue Einstellung"/>
          <w:lang w:val="en-US"/>
        </w:rPr>
        <w:t>as</w:t>
      </w:r>
      <w:r w:rsidRPr="00E709E1">
        <w:rPr>
          <w:rFonts w:ascii="Neue Einstellung" w:hAnsi="Neue Einstellung"/>
          <w:lang w:val="en-US"/>
        </w:rPr>
        <w:t xml:space="preserve"> seasonal</w:t>
      </w:r>
      <w:r w:rsidR="005B095D" w:rsidRPr="00E709E1">
        <w:rPr>
          <w:rFonts w:ascii="Neue Einstellung" w:hAnsi="Neue Einstellung"/>
          <w:lang w:val="en-US"/>
        </w:rPr>
        <w:t xml:space="preserve"> residences</w:t>
      </w:r>
      <w:r w:rsidRPr="00E709E1">
        <w:rPr>
          <w:rFonts w:ascii="Neue Einstellung" w:hAnsi="Neue Einstellung"/>
          <w:lang w:val="en-US"/>
        </w:rPr>
        <w:t>. Like man</w:t>
      </w:r>
      <w:r w:rsidRPr="7AE0A96D">
        <w:rPr>
          <w:rFonts w:ascii="Neue Einstellung" w:hAnsi="Neue Einstellung"/>
          <w:lang w:val="en-US"/>
        </w:rPr>
        <w:t xml:space="preserve">y Adirondack communities, Horicon faces ongoing issues with housing affordability, limited long-term rentals, and a shortage of year-round and workforce housing. Much of the housing stock consists of second homes and short-term rentals, which drive up prices and reduce full-time housing availability. Consequently, young families and local workers find it increasingly difficult to afford suitable housing. </w:t>
      </w:r>
    </w:p>
    <w:p w14:paraId="507D86B2" w14:textId="77777777" w:rsidR="00FD040F" w:rsidRPr="00FD040F" w:rsidRDefault="00FD040F" w:rsidP="00E36305">
      <w:pPr>
        <w:spacing w:line="300" w:lineRule="auto"/>
        <w:jc w:val="both"/>
        <w:rPr>
          <w:rFonts w:ascii="Neue Einstellung" w:hAnsi="Neue Einstellung"/>
          <w:lang w:val="en-US"/>
        </w:rPr>
      </w:pPr>
      <w:r w:rsidRPr="7AE0A96D">
        <w:rPr>
          <w:rFonts w:ascii="Neue Einstellung" w:hAnsi="Neue Einstellung"/>
          <w:lang w:val="en-US"/>
        </w:rPr>
        <w:t xml:space="preserve">Goal 1 aims to expand and diversify Horicon’s housing by encouraging renovations and new developments that serve various income levels and household types, including accessory dwelling units (ADUs), duplexes, triplexes, and tiny homes. The focus is on balancing growth with preserving the community’s character through infill development and sensitive projects, while managing the impact of short-term rentals to support a stable year-round housing market. Priority should be given to infill development in Brant Lake and Adirondack hamlets. </w:t>
      </w:r>
    </w:p>
    <w:p w14:paraId="1FE82129" w14:textId="408C90DC" w:rsidR="00505F3E" w:rsidRDefault="00FD040F" w:rsidP="00E36305">
      <w:pPr>
        <w:spacing w:line="300" w:lineRule="auto"/>
        <w:jc w:val="both"/>
        <w:rPr>
          <w:rFonts w:ascii="Neue Einstellung" w:hAnsi="Neue Einstellung"/>
          <w:lang w:val="en-US"/>
        </w:rPr>
      </w:pPr>
      <w:r w:rsidRPr="7AE0A96D">
        <w:rPr>
          <w:rFonts w:ascii="Neue Einstellung" w:hAnsi="Neue Einstellung"/>
          <w:lang w:val="en-US"/>
        </w:rPr>
        <w:t>According to the Adirondack Park Agency</w:t>
      </w:r>
      <w:r w:rsidR="005B095D">
        <w:rPr>
          <w:rFonts w:ascii="Neue Einstellung" w:hAnsi="Neue Einstellung"/>
          <w:lang w:val="en-US"/>
        </w:rPr>
        <w:t xml:space="preserve"> (APA)</w:t>
      </w:r>
      <w:r w:rsidRPr="7AE0A96D">
        <w:rPr>
          <w:rFonts w:ascii="Neue Einstellung" w:hAnsi="Neue Einstellung"/>
          <w:lang w:val="en-US"/>
        </w:rPr>
        <w:t xml:space="preserve">, hamlets are meant to serve as the growth and service hubs of the Park, accommodating expansion of housing and commercial activities. Warren County’s Thriving Hamlets initiative highlights the potential for infill development on vacant parcels. In Brant Lake, about 94 acres of land, around 19% of the total land area in the hamlet, are available for development. In Adirondack, roughly nine acres, or 11% of the hamlet area, remain developable. Collaborations with local employers, regional agencies, and nonprofits will be vital to achieving these goals. Horicon aims to cultivate a vibrant year-round community and attract new residents and families. </w:t>
      </w:r>
    </w:p>
    <w:p w14:paraId="31AD8A13" w14:textId="446CE05D" w:rsidR="00A74244" w:rsidRPr="003929B0" w:rsidRDefault="009D7CAA" w:rsidP="00FD040F">
      <w:pPr>
        <w:pStyle w:val="Heading2"/>
        <w:spacing w:line="300" w:lineRule="auto"/>
        <w:rPr>
          <w:rFonts w:ascii="Neue Einstellung" w:eastAsia="Aptos" w:hAnsi="Neue Einstellung" w:cs="Aptos"/>
          <w:color w:val="auto"/>
          <w:sz w:val="24"/>
          <w:szCs w:val="24"/>
          <w:lang w:val="en-US"/>
        </w:rPr>
      </w:pPr>
      <w:r w:rsidRPr="00FA0896">
        <w:rPr>
          <w:rFonts w:ascii="Neue Einstellung" w:hAnsi="Neue Einstellung"/>
          <w:color w:val="275317"/>
        </w:rPr>
        <w:t>Goal 1: Expand and Diversify Housing Options</w:t>
      </w:r>
      <w:bookmarkEnd w:id="83"/>
      <w:r w:rsidRPr="00FA0896">
        <w:rPr>
          <w:rFonts w:ascii="Neue Einstellung" w:hAnsi="Neue Einstellung"/>
          <w:color w:val="275317"/>
        </w:rPr>
        <w:t xml:space="preserve"> </w:t>
      </w:r>
    </w:p>
    <w:p w14:paraId="6996D5CA" w14:textId="77777777" w:rsidR="00A74244" w:rsidRPr="00FA0896" w:rsidRDefault="009D7CAA" w:rsidP="003E5A56">
      <w:pPr>
        <w:pStyle w:val="Heading3"/>
        <w:spacing w:line="300" w:lineRule="auto"/>
        <w:rPr>
          <w:rFonts w:ascii="Neue Einstellung" w:hAnsi="Neue Einstellung"/>
          <w:i/>
          <w:iCs/>
          <w:color w:val="275317"/>
        </w:rPr>
      </w:pPr>
      <w:bookmarkStart w:id="85" w:name="_heading=h.vzaqrizhw0c2" w:colFirst="0" w:colLast="0"/>
      <w:bookmarkStart w:id="86" w:name="_Toc217910593"/>
      <w:bookmarkEnd w:id="85"/>
      <w:r w:rsidRPr="00FA0896">
        <w:rPr>
          <w:rFonts w:ascii="Neue Einstellung" w:hAnsi="Neue Einstellung"/>
          <w:i/>
          <w:iCs/>
          <w:color w:val="275317"/>
        </w:rPr>
        <w:t>Objectives and Strategies:</w:t>
      </w:r>
      <w:bookmarkEnd w:id="86"/>
    </w:p>
    <w:tbl>
      <w:tblPr>
        <w:tblW w:w="9350" w:type="dxa"/>
        <w:tblBorders>
          <w:top w:val="nil"/>
          <w:left w:val="nil"/>
          <w:bottom w:val="nil"/>
          <w:right w:val="nil"/>
          <w:insideH w:val="nil"/>
          <w:insideV w:val="nil"/>
        </w:tblBorders>
        <w:tblLayout w:type="fixed"/>
        <w:tblLook w:val="0400" w:firstRow="0" w:lastRow="0" w:firstColumn="0" w:lastColumn="0" w:noHBand="0" w:noVBand="1"/>
      </w:tblPr>
      <w:tblGrid>
        <w:gridCol w:w="541"/>
        <w:gridCol w:w="8809"/>
      </w:tblGrid>
      <w:tr w:rsidR="003929B0" w:rsidRPr="00DF686E" w14:paraId="2D34FB75" w14:textId="77777777" w:rsidTr="00AC31B3">
        <w:trPr>
          <w:trHeight w:val="890"/>
        </w:trPr>
        <w:tc>
          <w:tcPr>
            <w:tcW w:w="541" w:type="dxa"/>
            <w:tcBorders>
              <w:top w:val="nil"/>
              <w:left w:val="nil"/>
              <w:bottom w:val="nil"/>
              <w:right w:val="nil"/>
            </w:tcBorders>
            <w:shd w:val="clear" w:color="auto" w:fill="FFFFFF" w:themeFill="background1"/>
          </w:tcPr>
          <w:p w14:paraId="787DD88C" w14:textId="647CC385" w:rsidR="003929B0" w:rsidRPr="00DF686E" w:rsidRDefault="003929B0" w:rsidP="008D1BD4">
            <w:pPr>
              <w:spacing w:line="300" w:lineRule="auto"/>
              <w:rPr>
                <w:rFonts w:ascii="Neue Einstellung" w:hAnsi="Neue Einstellung"/>
                <w:b/>
                <w:color w:val="000000"/>
                <w:sz w:val="23"/>
                <w:szCs w:val="23"/>
              </w:rPr>
            </w:pPr>
            <w:r>
              <w:rPr>
                <w:rFonts w:ascii="Neue Einstellung" w:hAnsi="Neue Einstellung"/>
                <w:b/>
                <w:color w:val="000000"/>
                <w:sz w:val="23"/>
                <w:szCs w:val="23"/>
              </w:rPr>
              <w:t>1.1</w:t>
            </w:r>
          </w:p>
        </w:tc>
        <w:tc>
          <w:tcPr>
            <w:tcW w:w="8809" w:type="dxa"/>
            <w:tcBorders>
              <w:top w:val="nil"/>
              <w:left w:val="nil"/>
              <w:bottom w:val="nil"/>
              <w:right w:val="nil"/>
            </w:tcBorders>
            <w:shd w:val="clear" w:color="auto" w:fill="FFFFFF" w:themeFill="background1"/>
          </w:tcPr>
          <w:p w14:paraId="35BE6215" w14:textId="77777777" w:rsidR="003929B0" w:rsidRDefault="003929B0" w:rsidP="008D1BD4">
            <w:pPr>
              <w:tabs>
                <w:tab w:val="left" w:pos="1080"/>
              </w:tabs>
              <w:spacing w:line="300" w:lineRule="auto"/>
              <w:rPr>
                <w:rFonts w:ascii="Neue Einstellung" w:hAnsi="Neue Einstellung"/>
                <w:b/>
                <w:color w:val="000000"/>
              </w:rPr>
            </w:pPr>
            <w:r>
              <w:rPr>
                <w:rFonts w:ascii="Neue Einstellung" w:hAnsi="Neue Einstellung"/>
                <w:b/>
                <w:color w:val="000000"/>
              </w:rPr>
              <w:t>Preserve and enhance existing residential neighborhoods by promoting the rehabilitation and maintenance of existing residential structures</w:t>
            </w:r>
          </w:p>
          <w:p w14:paraId="0EE974DD" w14:textId="06D508C7" w:rsidR="003929B0" w:rsidRPr="00DF686E" w:rsidRDefault="003929B0" w:rsidP="008D1BD4">
            <w:pPr>
              <w:tabs>
                <w:tab w:val="left" w:pos="1080"/>
              </w:tabs>
              <w:spacing w:line="300" w:lineRule="auto"/>
              <w:rPr>
                <w:rFonts w:ascii="Neue Einstellung" w:hAnsi="Neue Einstellung"/>
                <w:b/>
                <w:color w:val="000000"/>
              </w:rPr>
            </w:pPr>
          </w:p>
        </w:tc>
      </w:tr>
      <w:tr w:rsidR="00A74244" w:rsidRPr="00FA0896" w14:paraId="41C4342E" w14:textId="77777777" w:rsidTr="00AC31B3">
        <w:tc>
          <w:tcPr>
            <w:tcW w:w="541" w:type="dxa"/>
            <w:tcBorders>
              <w:top w:val="nil"/>
              <w:left w:val="nil"/>
              <w:bottom w:val="nil"/>
              <w:right w:val="nil"/>
            </w:tcBorders>
            <w:shd w:val="clear" w:color="auto" w:fill="FFFFFF" w:themeFill="background1"/>
          </w:tcPr>
          <w:p w14:paraId="2EF61998" w14:textId="77777777" w:rsidR="00A74244" w:rsidRPr="00FA0896" w:rsidRDefault="00A74244" w:rsidP="003E5A56">
            <w:pPr>
              <w:spacing w:line="300" w:lineRule="auto"/>
              <w:rPr>
                <w:rFonts w:ascii="Neue Einstellung" w:hAnsi="Neue Einstellung"/>
              </w:rPr>
            </w:pPr>
          </w:p>
        </w:tc>
        <w:tc>
          <w:tcPr>
            <w:tcW w:w="8809" w:type="dxa"/>
            <w:tcBorders>
              <w:top w:val="nil"/>
              <w:left w:val="nil"/>
              <w:bottom w:val="nil"/>
              <w:right w:val="nil"/>
            </w:tcBorders>
            <w:shd w:val="clear" w:color="auto" w:fill="FFFFFF" w:themeFill="background1"/>
          </w:tcPr>
          <w:p w14:paraId="72B95BFD" w14:textId="066E9C42" w:rsidR="0093344F" w:rsidRDefault="00E028B7" w:rsidP="0093344F">
            <w:pPr>
              <w:tabs>
                <w:tab w:val="left" w:pos="1080"/>
              </w:tabs>
              <w:spacing w:line="300" w:lineRule="auto"/>
              <w:ind w:left="720"/>
              <w:rPr>
                <w:rFonts w:ascii="Neue Einstellung" w:hAnsi="Neue Einstellung"/>
              </w:rPr>
            </w:pPr>
            <w:r w:rsidRPr="002133D9">
              <w:rPr>
                <w:rFonts w:ascii="Neue Einstellung" w:eastAsiaTheme="minorHAnsi" w:hAnsi="Neue Einstellung" w:cstheme="minorBidi"/>
                <w:noProof/>
                <w:color w:val="EE0000"/>
                <w:kern w:val="2"/>
                <w:lang w:val="en-US"/>
                <w14:ligatures w14:val="standardContextual"/>
              </w:rPr>
              <w:drawing>
                <wp:anchor distT="0" distB="0" distL="114300" distR="114300" simplePos="0" relativeHeight="251658376" behindDoc="1" locked="0" layoutInCell="1" allowOverlap="1" wp14:anchorId="44F242B4" wp14:editId="1CF5BC26">
                  <wp:simplePos x="0" y="0"/>
                  <wp:positionH relativeFrom="column">
                    <wp:posOffset>-68580</wp:posOffset>
                  </wp:positionH>
                  <wp:positionV relativeFrom="paragraph">
                    <wp:posOffset>74295</wp:posOffset>
                  </wp:positionV>
                  <wp:extent cx="410845" cy="410845"/>
                  <wp:effectExtent l="0" t="0" r="0" b="8255"/>
                  <wp:wrapTight wrapText="bothSides">
                    <wp:wrapPolygon edited="0">
                      <wp:start x="7011" y="0"/>
                      <wp:lineTo x="2003" y="4006"/>
                      <wp:lineTo x="1002" y="12019"/>
                      <wp:lineTo x="4006" y="18028"/>
                      <wp:lineTo x="7011" y="21032"/>
                      <wp:lineTo x="14022" y="21032"/>
                      <wp:lineTo x="17026" y="18028"/>
                      <wp:lineTo x="20031" y="12019"/>
                      <wp:lineTo x="19029" y="4006"/>
                      <wp:lineTo x="14022" y="0"/>
                      <wp:lineTo x="7011" y="0"/>
                    </wp:wrapPolygon>
                  </wp:wrapTight>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771433" name="Picture 1" descr="A building with a chimney and a car parked in front of it&#10;&#10;AI-generated content may be incorrect."/>
                          <pic:cNvPicPr/>
                        </pic:nvPicPr>
                        <pic:blipFill>
                          <a:blip r:embed="rId71">
                            <a:extLst>
                              <a:ext uri="{28A0092B-C50C-407E-A947-70E740481C1C}">
                                <a14:useLocalDpi xmlns:a14="http://schemas.microsoft.com/office/drawing/2010/main" val="0"/>
                              </a:ext>
                              <a:ext uri="{96DAC541-7B7A-43D3-8B79-37D633B846F1}">
                                <asvg:svgBlip xmlns:asvg="http://schemas.microsoft.com/office/drawing/2016/SVG/main" r:embed="rId75"/>
                              </a:ext>
                            </a:extLst>
                          </a:blip>
                          <a:stretch>
                            <a:fillRect/>
                          </a:stretch>
                        </pic:blipFill>
                        <pic:spPr>
                          <a:xfrm>
                            <a:off x="0" y="0"/>
                            <a:ext cx="410845" cy="410845"/>
                          </a:xfrm>
                          <a:prstGeom prst="rect">
                            <a:avLst/>
                          </a:prstGeom>
                        </pic:spPr>
                      </pic:pic>
                    </a:graphicData>
                  </a:graphic>
                  <wp14:sizeRelH relativeFrom="page">
                    <wp14:pctWidth>0</wp14:pctWidth>
                  </wp14:sizeRelH>
                  <wp14:sizeRelV relativeFrom="page">
                    <wp14:pctHeight>0</wp14:pctHeight>
                  </wp14:sizeRelV>
                </wp:anchor>
              </w:drawing>
            </w:r>
            <w:r w:rsidR="009D7CAA" w:rsidRPr="00FA0896">
              <w:rPr>
                <w:rFonts w:ascii="Neue Einstellung" w:hAnsi="Neue Einstellung"/>
                <w:b/>
                <w:bCs/>
              </w:rPr>
              <w:t xml:space="preserve">S1.1 </w:t>
            </w:r>
            <w:r w:rsidR="009D7CAA" w:rsidRPr="00FA0896">
              <w:rPr>
                <w:rFonts w:ascii="Neue Einstellung" w:hAnsi="Neue Einstellung"/>
              </w:rPr>
              <w:t>Partner with county and regional housing programs to support the rehabilitation of existing homes for workforce housing and year-round residential</w:t>
            </w:r>
            <w:r w:rsidR="00CE4431">
              <w:rPr>
                <w:rFonts w:ascii="Neue Einstellung" w:hAnsi="Neue Einstellung"/>
              </w:rPr>
              <w:t xml:space="preserve"> uses</w:t>
            </w:r>
          </w:p>
          <w:p w14:paraId="66897116" w14:textId="77777777" w:rsidR="00A74244" w:rsidRPr="00FA0896" w:rsidRDefault="009D7CAA" w:rsidP="00FD040F">
            <w:pPr>
              <w:tabs>
                <w:tab w:val="left" w:pos="1080"/>
              </w:tabs>
              <w:spacing w:line="300" w:lineRule="auto"/>
              <w:ind w:left="720"/>
              <w:rPr>
                <w:rFonts w:ascii="Neue Einstellung" w:hAnsi="Neue Einstellung"/>
              </w:rPr>
            </w:pPr>
            <w:r w:rsidRPr="00FA0896">
              <w:rPr>
                <w:rFonts w:ascii="Neue Einstellung" w:hAnsi="Neue Einstellung"/>
                <w:b/>
                <w:bCs/>
              </w:rPr>
              <w:t xml:space="preserve">S1.2 </w:t>
            </w:r>
            <w:r w:rsidRPr="00FA0896">
              <w:rPr>
                <w:rFonts w:ascii="Neue Einstellung" w:hAnsi="Neue Einstellung"/>
              </w:rPr>
              <w:t>Establish a town-wide vacant and blighted building inventory to prioritize areas for investment</w:t>
            </w:r>
          </w:p>
        </w:tc>
      </w:tr>
      <w:tr w:rsidR="00A74244" w:rsidRPr="00FA0896" w14:paraId="03A5456A" w14:textId="77777777" w:rsidTr="00C755F9">
        <w:trPr>
          <w:trHeight w:val="216"/>
        </w:trPr>
        <w:tc>
          <w:tcPr>
            <w:tcW w:w="541" w:type="dxa"/>
            <w:tcBorders>
              <w:top w:val="nil"/>
              <w:bottom w:val="nil"/>
            </w:tcBorders>
            <w:shd w:val="clear" w:color="auto" w:fill="FFFFFF" w:themeFill="background1"/>
          </w:tcPr>
          <w:p w14:paraId="1F12A4BA" w14:textId="77777777" w:rsidR="00A74244" w:rsidRPr="00FA0896" w:rsidRDefault="00A74244" w:rsidP="003E5A56">
            <w:pPr>
              <w:spacing w:line="300" w:lineRule="auto"/>
              <w:rPr>
                <w:rFonts w:ascii="Neue Einstellung" w:hAnsi="Neue Einstellung"/>
              </w:rPr>
            </w:pPr>
          </w:p>
        </w:tc>
        <w:tc>
          <w:tcPr>
            <w:tcW w:w="8809" w:type="dxa"/>
            <w:tcBorders>
              <w:top w:val="nil"/>
              <w:bottom w:val="nil"/>
            </w:tcBorders>
            <w:shd w:val="clear" w:color="auto" w:fill="FFFFFF" w:themeFill="background1"/>
          </w:tcPr>
          <w:p w14:paraId="29462925" w14:textId="77777777" w:rsidR="00A74244" w:rsidRPr="00FA0896" w:rsidRDefault="00A74244" w:rsidP="003E5A56">
            <w:pPr>
              <w:tabs>
                <w:tab w:val="left" w:pos="1080"/>
              </w:tabs>
              <w:spacing w:line="300" w:lineRule="auto"/>
              <w:rPr>
                <w:rFonts w:ascii="Neue Einstellung" w:hAnsi="Neue Einstellung"/>
                <w:b/>
                <w:bCs/>
                <w:color w:val="EE0000"/>
              </w:rPr>
            </w:pPr>
          </w:p>
        </w:tc>
      </w:tr>
      <w:tr w:rsidR="00A74244" w:rsidRPr="00FA0896" w14:paraId="19523C7F" w14:textId="77777777" w:rsidTr="00F0199B">
        <w:tc>
          <w:tcPr>
            <w:tcW w:w="541" w:type="dxa"/>
            <w:tcBorders>
              <w:top w:val="nil"/>
              <w:left w:val="nil"/>
              <w:bottom w:val="nil"/>
              <w:right w:val="nil"/>
            </w:tcBorders>
            <w:shd w:val="clear" w:color="auto" w:fill="FFFFFF" w:themeFill="background1"/>
          </w:tcPr>
          <w:p w14:paraId="7664A63B" w14:textId="77777777" w:rsidR="00A74244" w:rsidRPr="00DF686E" w:rsidRDefault="009D7CAA" w:rsidP="003E5A56">
            <w:pPr>
              <w:spacing w:line="300" w:lineRule="auto"/>
              <w:rPr>
                <w:rFonts w:ascii="Neue Einstellung" w:hAnsi="Neue Einstellung"/>
                <w:b/>
                <w:sz w:val="23"/>
                <w:szCs w:val="23"/>
              </w:rPr>
            </w:pPr>
            <w:r w:rsidRPr="00DF686E">
              <w:rPr>
                <w:rFonts w:ascii="Neue Einstellung" w:hAnsi="Neue Einstellung"/>
                <w:b/>
                <w:sz w:val="23"/>
                <w:szCs w:val="23"/>
              </w:rPr>
              <w:t>1.2</w:t>
            </w:r>
          </w:p>
        </w:tc>
        <w:tc>
          <w:tcPr>
            <w:tcW w:w="8809" w:type="dxa"/>
            <w:tcBorders>
              <w:top w:val="nil"/>
              <w:left w:val="nil"/>
              <w:bottom w:val="nil"/>
              <w:right w:val="nil"/>
            </w:tcBorders>
            <w:shd w:val="clear" w:color="auto" w:fill="FFFFFF" w:themeFill="background1"/>
          </w:tcPr>
          <w:p w14:paraId="2B75A69C" w14:textId="77777777" w:rsidR="002D548D" w:rsidRDefault="009D7CAA" w:rsidP="003E5A56">
            <w:pPr>
              <w:tabs>
                <w:tab w:val="left" w:pos="1080"/>
              </w:tabs>
              <w:spacing w:line="300" w:lineRule="auto"/>
              <w:rPr>
                <w:rFonts w:ascii="Neue Einstellung" w:hAnsi="Neue Einstellung"/>
                <w:b/>
              </w:rPr>
            </w:pPr>
            <w:r w:rsidRPr="00DF686E">
              <w:rPr>
                <w:rFonts w:ascii="Neue Einstellung" w:hAnsi="Neue Einstellung"/>
                <w:b/>
              </w:rPr>
              <w:t>Create opportunities for lower-cost, affordable housing</w:t>
            </w:r>
          </w:p>
          <w:p w14:paraId="4D6791D3" w14:textId="63C58469" w:rsidR="003929B0" w:rsidRPr="00DF686E" w:rsidRDefault="003929B0" w:rsidP="003E5A56">
            <w:pPr>
              <w:tabs>
                <w:tab w:val="left" w:pos="1080"/>
              </w:tabs>
              <w:spacing w:line="300" w:lineRule="auto"/>
              <w:rPr>
                <w:rFonts w:ascii="Neue Einstellung" w:hAnsi="Neue Einstellung"/>
                <w:b/>
              </w:rPr>
            </w:pPr>
          </w:p>
        </w:tc>
      </w:tr>
      <w:tr w:rsidR="00A74244" w:rsidRPr="00FA0896" w14:paraId="64FF760D" w14:textId="77777777" w:rsidTr="00F0199B">
        <w:tc>
          <w:tcPr>
            <w:tcW w:w="541" w:type="dxa"/>
            <w:tcBorders>
              <w:top w:val="nil"/>
              <w:left w:val="nil"/>
              <w:bottom w:val="nil"/>
              <w:right w:val="nil"/>
            </w:tcBorders>
            <w:shd w:val="clear" w:color="auto" w:fill="FFFFFF" w:themeFill="background1"/>
          </w:tcPr>
          <w:p w14:paraId="02E79CBF" w14:textId="77777777" w:rsidR="00A74244" w:rsidRPr="00FA0896" w:rsidRDefault="00A74244" w:rsidP="003E5A56">
            <w:pPr>
              <w:spacing w:line="300" w:lineRule="auto"/>
              <w:rPr>
                <w:rFonts w:ascii="Neue Einstellung" w:hAnsi="Neue Einstellung"/>
              </w:rPr>
            </w:pPr>
          </w:p>
        </w:tc>
        <w:tc>
          <w:tcPr>
            <w:tcW w:w="8809" w:type="dxa"/>
            <w:tcBorders>
              <w:top w:val="nil"/>
              <w:left w:val="nil"/>
              <w:bottom w:val="nil"/>
              <w:right w:val="nil"/>
            </w:tcBorders>
            <w:shd w:val="clear" w:color="auto" w:fill="FFFFFF" w:themeFill="background1"/>
          </w:tcPr>
          <w:p w14:paraId="45709550" w14:textId="5B8568D1" w:rsidR="00E028B7" w:rsidRDefault="009D7CAA" w:rsidP="00AF293E">
            <w:pPr>
              <w:tabs>
                <w:tab w:val="left" w:pos="1080"/>
              </w:tabs>
              <w:spacing w:line="300" w:lineRule="auto"/>
              <w:ind w:left="720"/>
              <w:rPr>
                <w:rFonts w:ascii="Neue Einstellung" w:hAnsi="Neue Einstellung"/>
              </w:rPr>
            </w:pPr>
            <w:r w:rsidRPr="00FA0896">
              <w:rPr>
                <w:rFonts w:ascii="Neue Einstellung" w:hAnsi="Neue Einstellung"/>
                <w:b/>
                <w:bCs/>
              </w:rPr>
              <w:t xml:space="preserve">S1.3 </w:t>
            </w:r>
            <w:r w:rsidRPr="00FA0896">
              <w:rPr>
                <w:rFonts w:ascii="Neue Einstellung" w:hAnsi="Neue Einstellung"/>
              </w:rPr>
              <w:t>Promote a mix of quality housing options at price ranges that are accessible to all ages, abilities, and incomes</w:t>
            </w:r>
          </w:p>
          <w:p w14:paraId="6F865DC5" w14:textId="77777777" w:rsidR="003929B0" w:rsidRDefault="003929B0" w:rsidP="00AF293E">
            <w:pPr>
              <w:tabs>
                <w:tab w:val="left" w:pos="1080"/>
              </w:tabs>
              <w:spacing w:line="300" w:lineRule="auto"/>
              <w:ind w:left="720"/>
              <w:rPr>
                <w:rFonts w:ascii="Neue Einstellung" w:hAnsi="Neue Einstellung"/>
                <w:b/>
                <w:lang w:val="en-US"/>
              </w:rPr>
            </w:pPr>
          </w:p>
          <w:p w14:paraId="71A98B36" w14:textId="40E36AD6" w:rsidR="009A51CC" w:rsidRDefault="009D7CAA" w:rsidP="0093344F">
            <w:pPr>
              <w:tabs>
                <w:tab w:val="left" w:pos="1080"/>
              </w:tabs>
              <w:spacing w:line="300" w:lineRule="auto"/>
              <w:ind w:left="720"/>
              <w:rPr>
                <w:rFonts w:ascii="Neue Einstellung" w:hAnsi="Neue Einstellung"/>
                <w:lang w:val="en-US"/>
              </w:rPr>
            </w:pPr>
            <w:r w:rsidRPr="7AE0A96D">
              <w:rPr>
                <w:rFonts w:ascii="Neue Einstellung" w:hAnsi="Neue Einstellung"/>
                <w:b/>
                <w:bCs/>
                <w:lang w:val="en-US"/>
              </w:rPr>
              <w:t xml:space="preserve">S1.4 </w:t>
            </w:r>
            <w:r w:rsidRPr="7AE0A96D">
              <w:rPr>
                <w:rFonts w:ascii="Neue Einstellung" w:hAnsi="Neue Einstellung"/>
                <w:lang w:val="en-US"/>
              </w:rPr>
              <w:t>Ensure local zoning and initiatives support the development of senior and accessible housing in centrally located areas with access to services and community activities</w:t>
            </w:r>
          </w:p>
          <w:p w14:paraId="274FB864" w14:textId="77777777" w:rsidR="003929B0" w:rsidRPr="0093344F" w:rsidRDefault="003929B0" w:rsidP="0093344F">
            <w:pPr>
              <w:tabs>
                <w:tab w:val="left" w:pos="1080"/>
              </w:tabs>
              <w:spacing w:line="300" w:lineRule="auto"/>
              <w:ind w:left="720"/>
              <w:rPr>
                <w:rFonts w:ascii="Neue Einstellung" w:hAnsi="Neue Einstellung"/>
                <w:lang w:val="en-US"/>
              </w:rPr>
            </w:pPr>
          </w:p>
          <w:p w14:paraId="32CBBEBA" w14:textId="386199A3" w:rsidR="00E028B7" w:rsidRDefault="009A51CC" w:rsidP="0093344F">
            <w:pPr>
              <w:tabs>
                <w:tab w:val="left" w:pos="1080"/>
              </w:tabs>
              <w:spacing w:line="300" w:lineRule="auto"/>
              <w:ind w:left="720"/>
              <w:rPr>
                <w:rFonts w:ascii="Neue Einstellung" w:hAnsi="Neue Einstellung"/>
                <w:bCs/>
              </w:rPr>
            </w:pPr>
            <w:r>
              <w:rPr>
                <w:rFonts w:ascii="Neue Einstellung" w:hAnsi="Neue Einstellung"/>
                <w:b/>
                <w:bCs/>
              </w:rPr>
              <w:t xml:space="preserve">S1.4a </w:t>
            </w:r>
            <w:r w:rsidRPr="009A51CC">
              <w:rPr>
                <w:rFonts w:ascii="Neue Einstellung" w:hAnsi="Neue Einstellung"/>
                <w:bCs/>
              </w:rPr>
              <w:t>Pursue funding for senior housing opportunities in hamlet areas</w:t>
            </w:r>
          </w:p>
          <w:p w14:paraId="134FDCBB" w14:textId="77777777" w:rsidR="003929B0" w:rsidRPr="00FA0896" w:rsidRDefault="003929B0" w:rsidP="0093344F">
            <w:pPr>
              <w:tabs>
                <w:tab w:val="left" w:pos="1080"/>
              </w:tabs>
              <w:spacing w:line="300" w:lineRule="auto"/>
              <w:ind w:left="720"/>
              <w:rPr>
                <w:rFonts w:ascii="Neue Einstellung" w:hAnsi="Neue Einstellung"/>
              </w:rPr>
            </w:pPr>
          </w:p>
          <w:p w14:paraId="105D3632" w14:textId="79D3B597" w:rsidR="00E028B7" w:rsidRDefault="009D7CAA" w:rsidP="0093344F">
            <w:pPr>
              <w:tabs>
                <w:tab w:val="left" w:pos="1080"/>
              </w:tabs>
              <w:spacing w:line="300" w:lineRule="auto"/>
              <w:ind w:left="720"/>
              <w:rPr>
                <w:rFonts w:ascii="Neue Einstellung" w:hAnsi="Neue Einstellung"/>
              </w:rPr>
            </w:pPr>
            <w:r w:rsidRPr="00FA0896">
              <w:rPr>
                <w:rFonts w:ascii="Neue Einstellung" w:hAnsi="Neue Einstellung"/>
                <w:b/>
                <w:bCs/>
              </w:rPr>
              <w:t xml:space="preserve">S1.5 </w:t>
            </w:r>
            <w:r w:rsidRPr="00FA0896">
              <w:rPr>
                <w:rFonts w:ascii="Neue Einstellung" w:hAnsi="Neue Einstellung"/>
              </w:rPr>
              <w:t xml:space="preserve">Identify and map parcels best suited for new and infill development for housing </w:t>
            </w:r>
          </w:p>
          <w:p w14:paraId="49EA62E2" w14:textId="77777777" w:rsidR="003929B0" w:rsidRPr="00FA0896" w:rsidRDefault="003929B0" w:rsidP="0093344F">
            <w:pPr>
              <w:tabs>
                <w:tab w:val="left" w:pos="1080"/>
              </w:tabs>
              <w:spacing w:line="300" w:lineRule="auto"/>
              <w:ind w:left="720"/>
              <w:rPr>
                <w:rFonts w:ascii="Neue Einstellung" w:hAnsi="Neue Einstellung"/>
              </w:rPr>
            </w:pPr>
          </w:p>
          <w:p w14:paraId="62F4D0E9" w14:textId="5BE77E61" w:rsidR="00A74244" w:rsidRPr="00FA0896" w:rsidRDefault="0093344F" w:rsidP="7AE0A96D">
            <w:pPr>
              <w:tabs>
                <w:tab w:val="left" w:pos="1080"/>
                <w:tab w:val="left" w:pos="1800"/>
              </w:tabs>
              <w:spacing w:line="300" w:lineRule="auto"/>
              <w:ind w:left="720"/>
              <w:rPr>
                <w:rFonts w:ascii="Neue Einstellung" w:hAnsi="Neue Einstellung"/>
                <w:lang w:val="en-US"/>
              </w:rPr>
            </w:pPr>
            <w:r w:rsidRPr="002133D9">
              <w:rPr>
                <w:rFonts w:ascii="Neue Einstellung" w:eastAsiaTheme="minorHAnsi" w:hAnsi="Neue Einstellung" w:cstheme="minorBidi"/>
                <w:noProof/>
                <w:color w:val="EE0000"/>
                <w:kern w:val="2"/>
                <w:lang w:val="en-US"/>
                <w14:ligatures w14:val="standardContextual"/>
              </w:rPr>
              <w:drawing>
                <wp:anchor distT="0" distB="0" distL="114300" distR="114300" simplePos="0" relativeHeight="251658377" behindDoc="1" locked="0" layoutInCell="1" allowOverlap="1" wp14:anchorId="2136BA0A" wp14:editId="5F92EDB0">
                  <wp:simplePos x="0" y="0"/>
                  <wp:positionH relativeFrom="column">
                    <wp:posOffset>-27305</wp:posOffset>
                  </wp:positionH>
                  <wp:positionV relativeFrom="paragraph">
                    <wp:posOffset>32385</wp:posOffset>
                  </wp:positionV>
                  <wp:extent cx="410845" cy="410845"/>
                  <wp:effectExtent l="0" t="0" r="0" b="8255"/>
                  <wp:wrapTight wrapText="bothSides">
                    <wp:wrapPolygon edited="0">
                      <wp:start x="7011" y="0"/>
                      <wp:lineTo x="2003" y="4006"/>
                      <wp:lineTo x="1002" y="12019"/>
                      <wp:lineTo x="4006" y="18028"/>
                      <wp:lineTo x="7011" y="21032"/>
                      <wp:lineTo x="14022" y="21032"/>
                      <wp:lineTo x="17026" y="18028"/>
                      <wp:lineTo x="20031" y="12019"/>
                      <wp:lineTo x="19029" y="4006"/>
                      <wp:lineTo x="14022" y="0"/>
                      <wp:lineTo x="7011" y="0"/>
                    </wp:wrapPolygon>
                  </wp:wrapTight>
                  <wp:docPr id="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771433" name="Picture 1" descr="A building with a chimney and a car parked in front of it&#10;&#10;AI-generated content may be incorrect."/>
                          <pic:cNvPicPr/>
                        </pic:nvPicPr>
                        <pic:blipFill>
                          <a:blip r:embed="rId71">
                            <a:extLst>
                              <a:ext uri="{28A0092B-C50C-407E-A947-70E740481C1C}">
                                <a14:useLocalDpi xmlns:a14="http://schemas.microsoft.com/office/drawing/2010/main" val="0"/>
                              </a:ext>
                              <a:ext uri="{96DAC541-7B7A-43D3-8B79-37D633B846F1}">
                                <asvg:svgBlip xmlns:asvg="http://schemas.microsoft.com/office/drawing/2016/SVG/main" r:embed="rId75"/>
                              </a:ext>
                            </a:extLst>
                          </a:blip>
                          <a:stretch>
                            <a:fillRect/>
                          </a:stretch>
                        </pic:blipFill>
                        <pic:spPr>
                          <a:xfrm>
                            <a:off x="0" y="0"/>
                            <a:ext cx="410845" cy="410845"/>
                          </a:xfrm>
                          <a:prstGeom prst="rect">
                            <a:avLst/>
                          </a:prstGeom>
                        </pic:spPr>
                      </pic:pic>
                    </a:graphicData>
                  </a:graphic>
                  <wp14:sizeRelH relativeFrom="page">
                    <wp14:pctWidth>0</wp14:pctWidth>
                  </wp14:sizeRelH>
                  <wp14:sizeRelV relativeFrom="page">
                    <wp14:pctHeight>0</wp14:pctHeight>
                  </wp14:sizeRelV>
                </wp:anchor>
              </w:drawing>
            </w:r>
            <w:r w:rsidR="009D7CAA" w:rsidRPr="7AE0A96D">
              <w:rPr>
                <w:rFonts w:ascii="Neue Einstellung" w:hAnsi="Neue Einstellung"/>
                <w:b/>
                <w:bCs/>
                <w:lang w:val="en-US"/>
              </w:rPr>
              <w:t xml:space="preserve">S1.6 </w:t>
            </w:r>
            <w:r w:rsidR="009D7CAA" w:rsidRPr="7AE0A96D">
              <w:rPr>
                <w:rFonts w:ascii="Neue Einstellung" w:hAnsi="Neue Einstellung"/>
                <w:lang w:val="en-US"/>
              </w:rPr>
              <w:t xml:space="preserve">Review and update Town fees, codes, and procedures to streamline the review and permitting process for residential development. </w:t>
            </w:r>
          </w:p>
        </w:tc>
      </w:tr>
      <w:tr w:rsidR="00A74244" w:rsidRPr="00FA0896" w14:paraId="00EB1CDE" w14:textId="77777777" w:rsidTr="00AC31B3">
        <w:tc>
          <w:tcPr>
            <w:tcW w:w="541" w:type="dxa"/>
            <w:tcBorders>
              <w:top w:val="nil"/>
              <w:bottom w:val="nil"/>
              <w:right w:val="nil"/>
            </w:tcBorders>
            <w:shd w:val="clear" w:color="auto" w:fill="FFFFFF" w:themeFill="background1"/>
          </w:tcPr>
          <w:p w14:paraId="3760B0C8" w14:textId="77777777" w:rsidR="00A74244" w:rsidRPr="00FA0896" w:rsidRDefault="00A74244" w:rsidP="003E5A56">
            <w:pPr>
              <w:spacing w:line="300" w:lineRule="auto"/>
              <w:rPr>
                <w:rFonts w:ascii="Neue Einstellung" w:hAnsi="Neue Einstellung"/>
              </w:rPr>
            </w:pPr>
          </w:p>
        </w:tc>
        <w:tc>
          <w:tcPr>
            <w:tcW w:w="8809" w:type="dxa"/>
            <w:tcBorders>
              <w:top w:val="nil"/>
              <w:left w:val="nil"/>
              <w:bottom w:val="nil"/>
              <w:right w:val="nil"/>
            </w:tcBorders>
            <w:shd w:val="clear" w:color="auto" w:fill="FFFFFF" w:themeFill="background1"/>
          </w:tcPr>
          <w:p w14:paraId="136ABD41" w14:textId="77777777" w:rsidR="00A74244" w:rsidRPr="00FA0896" w:rsidRDefault="00A74244" w:rsidP="003E5A56">
            <w:pPr>
              <w:tabs>
                <w:tab w:val="left" w:pos="1080"/>
              </w:tabs>
              <w:spacing w:line="300" w:lineRule="auto"/>
              <w:rPr>
                <w:rFonts w:ascii="Neue Einstellung" w:hAnsi="Neue Einstellung"/>
                <w:b/>
                <w:bCs/>
              </w:rPr>
            </w:pPr>
          </w:p>
        </w:tc>
      </w:tr>
      <w:tr w:rsidR="00A74244" w:rsidRPr="00FA0896" w14:paraId="651AC97D" w14:textId="77777777" w:rsidTr="00AC31B3">
        <w:tc>
          <w:tcPr>
            <w:tcW w:w="541" w:type="dxa"/>
            <w:tcBorders>
              <w:top w:val="nil"/>
              <w:left w:val="nil"/>
              <w:bottom w:val="nil"/>
              <w:right w:val="nil"/>
            </w:tcBorders>
            <w:shd w:val="clear" w:color="auto" w:fill="FFFFFF" w:themeFill="background1"/>
          </w:tcPr>
          <w:p w14:paraId="56BF113E" w14:textId="77777777" w:rsidR="00A74244" w:rsidRPr="00DF686E" w:rsidRDefault="009D7CAA" w:rsidP="003E5A56">
            <w:pPr>
              <w:spacing w:line="300" w:lineRule="auto"/>
              <w:rPr>
                <w:rFonts w:ascii="Neue Einstellung" w:hAnsi="Neue Einstellung"/>
                <w:b/>
                <w:sz w:val="23"/>
                <w:szCs w:val="23"/>
              </w:rPr>
            </w:pPr>
            <w:r w:rsidRPr="00DF686E">
              <w:rPr>
                <w:rFonts w:ascii="Neue Einstellung" w:hAnsi="Neue Einstellung"/>
                <w:b/>
                <w:sz w:val="23"/>
                <w:szCs w:val="23"/>
              </w:rPr>
              <w:t>1.3</w:t>
            </w:r>
          </w:p>
        </w:tc>
        <w:tc>
          <w:tcPr>
            <w:tcW w:w="8809" w:type="dxa"/>
            <w:tcBorders>
              <w:top w:val="nil"/>
              <w:left w:val="nil"/>
              <w:bottom w:val="nil"/>
              <w:right w:val="nil"/>
            </w:tcBorders>
            <w:shd w:val="clear" w:color="auto" w:fill="FFFFFF" w:themeFill="background1"/>
          </w:tcPr>
          <w:p w14:paraId="1A7DEA31" w14:textId="77777777" w:rsidR="00A74244" w:rsidRDefault="009D7CAA" w:rsidP="003E5A56">
            <w:pPr>
              <w:tabs>
                <w:tab w:val="left" w:pos="1080"/>
              </w:tabs>
              <w:spacing w:line="300" w:lineRule="auto"/>
              <w:rPr>
                <w:rFonts w:ascii="Neue Einstellung" w:hAnsi="Neue Einstellung"/>
                <w:b/>
              </w:rPr>
            </w:pPr>
            <w:r w:rsidRPr="00DF686E">
              <w:rPr>
                <w:rFonts w:ascii="Neue Einstellung" w:hAnsi="Neue Einstellung"/>
                <w:b/>
              </w:rPr>
              <w:t>Continue to work collaboratively to balance short-term rental housing stock and the need for affordable year-round housing opportunities</w:t>
            </w:r>
          </w:p>
          <w:p w14:paraId="16235905" w14:textId="3FE049D9" w:rsidR="003929B0" w:rsidRPr="0093344F" w:rsidRDefault="003929B0" w:rsidP="003E5A56">
            <w:pPr>
              <w:tabs>
                <w:tab w:val="left" w:pos="1080"/>
              </w:tabs>
              <w:spacing w:line="300" w:lineRule="auto"/>
              <w:rPr>
                <w:rFonts w:ascii="Neue Einstellung" w:hAnsi="Neue Einstellung"/>
                <w:b/>
              </w:rPr>
            </w:pPr>
          </w:p>
        </w:tc>
      </w:tr>
      <w:tr w:rsidR="00A74244" w:rsidRPr="00FA0896" w14:paraId="0AC3C050" w14:textId="77777777" w:rsidTr="00AC31B3">
        <w:tc>
          <w:tcPr>
            <w:tcW w:w="541" w:type="dxa"/>
            <w:tcBorders>
              <w:top w:val="nil"/>
              <w:left w:val="nil"/>
              <w:bottom w:val="nil"/>
              <w:right w:val="nil"/>
            </w:tcBorders>
            <w:shd w:val="clear" w:color="auto" w:fill="FFFFFF" w:themeFill="background1"/>
          </w:tcPr>
          <w:p w14:paraId="4FB0B4D9" w14:textId="77777777" w:rsidR="00A74244" w:rsidRPr="00FA0896" w:rsidRDefault="00A74244" w:rsidP="003E5A56">
            <w:pPr>
              <w:spacing w:line="300" w:lineRule="auto"/>
              <w:rPr>
                <w:rFonts w:ascii="Neue Einstellung" w:hAnsi="Neue Einstellung"/>
              </w:rPr>
            </w:pPr>
          </w:p>
        </w:tc>
        <w:tc>
          <w:tcPr>
            <w:tcW w:w="8809" w:type="dxa"/>
            <w:tcBorders>
              <w:top w:val="nil"/>
              <w:left w:val="nil"/>
              <w:bottom w:val="nil"/>
              <w:right w:val="nil"/>
            </w:tcBorders>
            <w:shd w:val="clear" w:color="auto" w:fill="FFFFFF" w:themeFill="background1"/>
          </w:tcPr>
          <w:p w14:paraId="4916CD03" w14:textId="10C83A17" w:rsidR="00A74244" w:rsidRPr="00FA0896" w:rsidRDefault="00E028B7" w:rsidP="00E028B7">
            <w:pPr>
              <w:tabs>
                <w:tab w:val="left" w:pos="1080"/>
              </w:tabs>
              <w:spacing w:line="300" w:lineRule="auto"/>
              <w:ind w:left="720"/>
              <w:rPr>
                <w:rFonts w:ascii="Neue Einstellung" w:hAnsi="Neue Einstellung"/>
              </w:rPr>
            </w:pPr>
            <w:r w:rsidRPr="002133D9">
              <w:rPr>
                <w:rFonts w:ascii="Neue Einstellung" w:eastAsiaTheme="minorHAnsi" w:hAnsi="Neue Einstellung" w:cstheme="minorBidi"/>
                <w:noProof/>
                <w:color w:val="EE0000"/>
                <w:kern w:val="2"/>
                <w:lang w:val="en-US"/>
                <w14:ligatures w14:val="standardContextual"/>
              </w:rPr>
              <w:drawing>
                <wp:anchor distT="0" distB="0" distL="114300" distR="114300" simplePos="0" relativeHeight="251658378" behindDoc="1" locked="0" layoutInCell="1" allowOverlap="1" wp14:anchorId="78E92CA9" wp14:editId="24635358">
                  <wp:simplePos x="0" y="0"/>
                  <wp:positionH relativeFrom="column">
                    <wp:posOffset>-68259</wp:posOffset>
                  </wp:positionH>
                  <wp:positionV relativeFrom="paragraph">
                    <wp:posOffset>612</wp:posOffset>
                  </wp:positionV>
                  <wp:extent cx="410845" cy="410845"/>
                  <wp:effectExtent l="0" t="0" r="0" b="8255"/>
                  <wp:wrapTight wrapText="bothSides">
                    <wp:wrapPolygon edited="0">
                      <wp:start x="7011" y="0"/>
                      <wp:lineTo x="2003" y="4006"/>
                      <wp:lineTo x="1002" y="12019"/>
                      <wp:lineTo x="4006" y="18028"/>
                      <wp:lineTo x="7011" y="21032"/>
                      <wp:lineTo x="14022" y="21032"/>
                      <wp:lineTo x="17026" y="18028"/>
                      <wp:lineTo x="20031" y="12019"/>
                      <wp:lineTo x="19029" y="4006"/>
                      <wp:lineTo x="14022" y="0"/>
                      <wp:lineTo x="7011" y="0"/>
                    </wp:wrapPolygon>
                  </wp:wrapTight>
                  <wp:docPr id="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771433" name="Picture 1" descr="A building with a chimney and a car parked in front of it&#10;&#10;AI-generated content may be incorrect."/>
                          <pic:cNvPicPr/>
                        </pic:nvPicPr>
                        <pic:blipFill>
                          <a:blip r:embed="rId71">
                            <a:extLst>
                              <a:ext uri="{28A0092B-C50C-407E-A947-70E740481C1C}">
                                <a14:useLocalDpi xmlns:a14="http://schemas.microsoft.com/office/drawing/2010/main" val="0"/>
                              </a:ext>
                              <a:ext uri="{96DAC541-7B7A-43D3-8B79-37D633B846F1}">
                                <asvg:svgBlip xmlns:asvg="http://schemas.microsoft.com/office/drawing/2016/SVG/main" r:embed="rId75"/>
                              </a:ext>
                            </a:extLst>
                          </a:blip>
                          <a:stretch>
                            <a:fillRect/>
                          </a:stretch>
                        </pic:blipFill>
                        <pic:spPr>
                          <a:xfrm>
                            <a:off x="0" y="0"/>
                            <a:ext cx="410845" cy="410845"/>
                          </a:xfrm>
                          <a:prstGeom prst="rect">
                            <a:avLst/>
                          </a:prstGeom>
                        </pic:spPr>
                      </pic:pic>
                    </a:graphicData>
                  </a:graphic>
                  <wp14:sizeRelH relativeFrom="page">
                    <wp14:pctWidth>0</wp14:pctWidth>
                  </wp14:sizeRelH>
                  <wp14:sizeRelV relativeFrom="page">
                    <wp14:pctHeight>0</wp14:pctHeight>
                  </wp14:sizeRelV>
                </wp:anchor>
              </w:drawing>
            </w:r>
            <w:r w:rsidR="009D7CAA" w:rsidRPr="00FA0896">
              <w:rPr>
                <w:rFonts w:ascii="Neue Einstellung" w:hAnsi="Neue Einstellung"/>
                <w:b/>
                <w:bCs/>
              </w:rPr>
              <w:t xml:space="preserve">S1.7 </w:t>
            </w:r>
            <w:r w:rsidR="00023533" w:rsidRPr="00023533">
              <w:rPr>
                <w:rFonts w:ascii="Neue Einstellung" w:hAnsi="Neue Einstellung"/>
                <w:lang w:val="en-US"/>
              </w:rPr>
              <w:t xml:space="preserve">Implement a program to </w:t>
            </w:r>
            <w:r w:rsidR="00023533" w:rsidRPr="00013819">
              <w:rPr>
                <w:rFonts w:ascii="Neue Einstellung" w:hAnsi="Neue Einstellung"/>
                <w:lang w:val="en-US"/>
              </w:rPr>
              <w:t xml:space="preserve">mitigate </w:t>
            </w:r>
            <w:r w:rsidR="00C755F9" w:rsidRPr="00013819">
              <w:rPr>
                <w:rFonts w:ascii="Neue Einstellung" w:hAnsi="Neue Einstellung"/>
                <w:lang w:val="en-US"/>
              </w:rPr>
              <w:t xml:space="preserve">the </w:t>
            </w:r>
            <w:r w:rsidR="00023533" w:rsidRPr="00013819">
              <w:rPr>
                <w:rFonts w:ascii="Neue Einstellung" w:hAnsi="Neue Einstellung"/>
                <w:lang w:val="en-US"/>
              </w:rPr>
              <w:t>conversion</w:t>
            </w:r>
            <w:r w:rsidR="00023533" w:rsidRPr="00023533">
              <w:rPr>
                <w:rFonts w:ascii="Neue Einstellung" w:hAnsi="Neue Einstellung"/>
                <w:lang w:val="en-US"/>
              </w:rPr>
              <w:t xml:space="preserve"> of year-round housing to short-term rentals</w:t>
            </w:r>
          </w:p>
        </w:tc>
      </w:tr>
      <w:tr w:rsidR="00A74244" w:rsidRPr="00FA0896" w14:paraId="52708A0A" w14:textId="77777777" w:rsidTr="00AC31B3">
        <w:tc>
          <w:tcPr>
            <w:tcW w:w="541" w:type="dxa"/>
            <w:tcBorders>
              <w:top w:val="nil"/>
              <w:left w:val="nil"/>
              <w:bottom w:val="nil"/>
              <w:right w:val="nil"/>
            </w:tcBorders>
            <w:shd w:val="clear" w:color="auto" w:fill="FFFFFF" w:themeFill="background1"/>
          </w:tcPr>
          <w:p w14:paraId="12B576D6" w14:textId="77777777" w:rsidR="00A74244" w:rsidRPr="00FA0896" w:rsidRDefault="00A74244" w:rsidP="003E5A56">
            <w:pPr>
              <w:spacing w:line="300" w:lineRule="auto"/>
              <w:rPr>
                <w:rFonts w:ascii="Neue Einstellung" w:hAnsi="Neue Einstellung"/>
              </w:rPr>
            </w:pPr>
          </w:p>
        </w:tc>
        <w:tc>
          <w:tcPr>
            <w:tcW w:w="8809" w:type="dxa"/>
            <w:tcBorders>
              <w:top w:val="nil"/>
              <w:left w:val="nil"/>
              <w:bottom w:val="nil"/>
              <w:right w:val="nil"/>
            </w:tcBorders>
            <w:shd w:val="clear" w:color="auto" w:fill="FFFFFF" w:themeFill="background1"/>
          </w:tcPr>
          <w:p w14:paraId="569CA4F1" w14:textId="77777777" w:rsidR="00A74244" w:rsidRPr="00FA0896" w:rsidRDefault="00A74244" w:rsidP="003E5A56">
            <w:pPr>
              <w:tabs>
                <w:tab w:val="left" w:pos="1080"/>
              </w:tabs>
              <w:spacing w:line="300" w:lineRule="auto"/>
              <w:rPr>
                <w:rFonts w:ascii="Neue Einstellung" w:hAnsi="Neue Einstellung"/>
              </w:rPr>
            </w:pPr>
          </w:p>
        </w:tc>
      </w:tr>
      <w:tr w:rsidR="00A74244" w:rsidRPr="00FA0896" w14:paraId="3D7C32B2" w14:textId="77777777" w:rsidTr="00AC31B3">
        <w:tc>
          <w:tcPr>
            <w:tcW w:w="541" w:type="dxa"/>
            <w:tcBorders>
              <w:top w:val="nil"/>
              <w:left w:val="nil"/>
              <w:bottom w:val="nil"/>
              <w:right w:val="nil"/>
            </w:tcBorders>
            <w:shd w:val="clear" w:color="auto" w:fill="FFFFFF" w:themeFill="background1"/>
          </w:tcPr>
          <w:p w14:paraId="426C8F54" w14:textId="77777777" w:rsidR="00A74244" w:rsidRPr="00DF686E" w:rsidRDefault="009D7CAA" w:rsidP="003E5A56">
            <w:pPr>
              <w:spacing w:line="300" w:lineRule="auto"/>
              <w:rPr>
                <w:rFonts w:ascii="Neue Einstellung" w:hAnsi="Neue Einstellung"/>
                <w:b/>
                <w:sz w:val="23"/>
                <w:szCs w:val="23"/>
              </w:rPr>
            </w:pPr>
            <w:r w:rsidRPr="00DF686E">
              <w:rPr>
                <w:rFonts w:ascii="Neue Einstellung" w:hAnsi="Neue Einstellung"/>
                <w:b/>
                <w:sz w:val="23"/>
                <w:szCs w:val="23"/>
              </w:rPr>
              <w:t>1.4</w:t>
            </w:r>
          </w:p>
        </w:tc>
        <w:tc>
          <w:tcPr>
            <w:tcW w:w="8809" w:type="dxa"/>
            <w:tcBorders>
              <w:top w:val="nil"/>
              <w:left w:val="nil"/>
              <w:bottom w:val="nil"/>
              <w:right w:val="nil"/>
            </w:tcBorders>
            <w:shd w:val="clear" w:color="auto" w:fill="FFFFFF" w:themeFill="background1"/>
          </w:tcPr>
          <w:p w14:paraId="47044769" w14:textId="77777777" w:rsidR="00A74244" w:rsidRDefault="009D7CAA" w:rsidP="003E5A56">
            <w:pPr>
              <w:tabs>
                <w:tab w:val="left" w:pos="1080"/>
              </w:tabs>
              <w:spacing w:line="300" w:lineRule="auto"/>
              <w:rPr>
                <w:rFonts w:ascii="Neue Einstellung" w:hAnsi="Neue Einstellung"/>
                <w:b/>
              </w:rPr>
            </w:pPr>
            <w:r w:rsidRPr="00DF686E">
              <w:rPr>
                <w:rFonts w:ascii="Neue Einstellung" w:hAnsi="Neue Einstellung"/>
                <w:b/>
              </w:rPr>
              <w:t>Improve retention of area employees by promoting affordable long-term rentals for the local workforce</w:t>
            </w:r>
          </w:p>
          <w:p w14:paraId="375470E8" w14:textId="6B8E23E7" w:rsidR="003929B0" w:rsidRPr="00DF686E" w:rsidRDefault="003929B0" w:rsidP="003E5A56">
            <w:pPr>
              <w:tabs>
                <w:tab w:val="left" w:pos="1080"/>
              </w:tabs>
              <w:spacing w:line="300" w:lineRule="auto"/>
              <w:rPr>
                <w:rFonts w:ascii="Neue Einstellung" w:hAnsi="Neue Einstellung"/>
                <w:b/>
              </w:rPr>
            </w:pPr>
          </w:p>
        </w:tc>
      </w:tr>
      <w:tr w:rsidR="00A74244" w:rsidRPr="00FA0896" w14:paraId="47154FFE" w14:textId="77777777" w:rsidTr="00AC31B3">
        <w:trPr>
          <w:trHeight w:val="467"/>
        </w:trPr>
        <w:tc>
          <w:tcPr>
            <w:tcW w:w="541" w:type="dxa"/>
            <w:tcBorders>
              <w:top w:val="nil"/>
              <w:left w:val="nil"/>
              <w:bottom w:val="nil"/>
              <w:right w:val="nil"/>
            </w:tcBorders>
            <w:shd w:val="clear" w:color="auto" w:fill="FFFFFF" w:themeFill="background1"/>
          </w:tcPr>
          <w:p w14:paraId="60B1BC44" w14:textId="77777777" w:rsidR="00A74244" w:rsidRPr="00FA0896" w:rsidRDefault="00A74244" w:rsidP="003E5A56">
            <w:pPr>
              <w:spacing w:line="300" w:lineRule="auto"/>
              <w:rPr>
                <w:rFonts w:ascii="Neue Einstellung" w:hAnsi="Neue Einstellung"/>
              </w:rPr>
            </w:pPr>
          </w:p>
        </w:tc>
        <w:tc>
          <w:tcPr>
            <w:tcW w:w="8809" w:type="dxa"/>
            <w:tcBorders>
              <w:top w:val="nil"/>
              <w:left w:val="nil"/>
              <w:bottom w:val="nil"/>
              <w:right w:val="nil"/>
            </w:tcBorders>
            <w:shd w:val="clear" w:color="auto" w:fill="FFFFFF" w:themeFill="background1"/>
          </w:tcPr>
          <w:p w14:paraId="1D90623C" w14:textId="77777777" w:rsidR="00A74244" w:rsidRPr="00FA0896" w:rsidRDefault="009D7CAA" w:rsidP="00E028B7">
            <w:pPr>
              <w:tabs>
                <w:tab w:val="left" w:pos="1080"/>
              </w:tabs>
              <w:spacing w:line="300" w:lineRule="auto"/>
              <w:ind w:left="720"/>
              <w:rPr>
                <w:rFonts w:ascii="Neue Einstellung" w:eastAsia="Play" w:hAnsi="Neue Einstellung" w:cs="Play"/>
                <w:b/>
                <w:bCs/>
                <w:color w:val="275317"/>
                <w:sz w:val="32"/>
                <w:szCs w:val="32"/>
              </w:rPr>
            </w:pPr>
            <w:r w:rsidRPr="00FA0896">
              <w:rPr>
                <w:rFonts w:ascii="Neue Einstellung" w:hAnsi="Neue Einstellung"/>
                <w:b/>
                <w:bCs/>
              </w:rPr>
              <w:t xml:space="preserve">S1.8 </w:t>
            </w:r>
            <w:r w:rsidRPr="00FA0896">
              <w:rPr>
                <w:rFonts w:ascii="Neue Einstellung" w:hAnsi="Neue Einstellung"/>
              </w:rPr>
              <w:t>Promote employee-assisted housing partnerships to help local workers live within the community.</w:t>
            </w:r>
            <w:r w:rsidRPr="00FA0896">
              <w:rPr>
                <w:rFonts w:ascii="Neue Einstellung" w:hAnsi="Neue Einstellung"/>
                <w:b/>
                <w:bCs/>
              </w:rPr>
              <w:t xml:space="preserve"> </w:t>
            </w:r>
          </w:p>
        </w:tc>
      </w:tr>
    </w:tbl>
    <w:p w14:paraId="626B0A3F" w14:textId="77777777" w:rsidR="003929B0" w:rsidRDefault="003929B0">
      <w:pPr>
        <w:rPr>
          <w:rFonts w:ascii="Neue Einstellung" w:eastAsia="Play" w:hAnsi="Neue Einstellung" w:cs="Play"/>
          <w:b/>
          <w:bCs/>
          <w:color w:val="275317"/>
          <w:sz w:val="32"/>
          <w:szCs w:val="32"/>
        </w:rPr>
      </w:pPr>
    </w:p>
    <w:p w14:paraId="08AD63F3" w14:textId="77777777" w:rsidR="00A74244" w:rsidRPr="003E5A56" w:rsidRDefault="009D7CAA" w:rsidP="003E5A56">
      <w:pPr>
        <w:rPr>
          <w:rFonts w:ascii="Neue Einstellung" w:eastAsia="Play" w:hAnsi="Neue Einstellung" w:cs="Play"/>
          <w:b/>
          <w:bCs/>
          <w:color w:val="275317"/>
          <w:sz w:val="40"/>
          <w:szCs w:val="40"/>
        </w:rPr>
      </w:pPr>
      <w:r w:rsidRPr="003E5A56">
        <w:rPr>
          <w:rFonts w:ascii="Neue Einstellung" w:hAnsi="Neue Einstellung"/>
          <w:noProof/>
          <w:sz w:val="40"/>
          <w:szCs w:val="40"/>
        </w:rPr>
        <mc:AlternateContent>
          <mc:Choice Requires="wps">
            <w:drawing>
              <wp:anchor distT="0" distB="0" distL="0" distR="0" simplePos="0" relativeHeight="251658255" behindDoc="1" locked="0" layoutInCell="1" hidden="0" allowOverlap="1" wp14:anchorId="631E5CBE" wp14:editId="1ED8BFFD">
                <wp:simplePos x="0" y="0"/>
                <wp:positionH relativeFrom="margin">
                  <wp:align>center</wp:align>
                </wp:positionH>
                <wp:positionV relativeFrom="paragraph">
                  <wp:posOffset>-26670</wp:posOffset>
                </wp:positionV>
                <wp:extent cx="6355080" cy="424180"/>
                <wp:effectExtent l="0" t="0" r="7620" b="0"/>
                <wp:wrapNone/>
                <wp:docPr id="2119078637" name="Rectangle 2119078637"/>
                <wp:cNvGraphicFramePr/>
                <a:graphic xmlns:a="http://schemas.openxmlformats.org/drawingml/2006/main">
                  <a:graphicData uri="http://schemas.microsoft.com/office/word/2010/wordprocessingShape">
                    <wps:wsp>
                      <wps:cNvSpPr/>
                      <wps:spPr>
                        <a:xfrm>
                          <a:off x="0" y="0"/>
                          <a:ext cx="6355080" cy="424180"/>
                        </a:xfrm>
                        <a:prstGeom prst="rect">
                          <a:avLst/>
                        </a:prstGeom>
                        <a:solidFill>
                          <a:srgbClr val="AA623D"/>
                        </a:solidFill>
                        <a:ln w="12700" cap="flat" cmpd="sng">
                          <a:noFill/>
                          <a:prstDash val="solid"/>
                          <a:miter lim="800000"/>
                          <a:headEnd type="none" w="sm" len="sm"/>
                          <a:tailEnd type="none" w="sm" len="sm"/>
                        </a:ln>
                      </wps:spPr>
                      <wps:txbx>
                        <w:txbxContent>
                          <w:p w14:paraId="5673E425" w14:textId="77777777" w:rsidR="00701716" w:rsidRDefault="00701716">
                            <w:pPr>
                              <w:spacing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anchor>
            </w:drawing>
          </mc:Choice>
          <mc:Fallback>
            <w:pict>
              <v:rect w14:anchorId="631E5CBE" id="Rectangle 2119078637" o:spid="_x0000_s1089" style="position:absolute;margin-left:0;margin-top:-2.1pt;width:500.4pt;height:33.4pt;z-index:-251658225;visibility:visible;mso-wrap-style:square;mso-width-percent:0;mso-wrap-distance-left:0;mso-wrap-distance-top:0;mso-wrap-distance-right:0;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" fillcolor="#aa623d" stroked="f" strokeweight="1pt">
                <v:stroke startarrowwidth="narrow" startarrowlength="short" endarrowwidth="narrow" endarrowlength="short"/>
                <v:textbox inset="2.53958mm,2.53958mm,2.53958mm,2.53958mm">
                  <w:txbxContent>
                    <w:p w14:paraId="5673E425" w14:textId="77777777" w:rsidR="00701716" w:rsidRDefault="00701716">
                      <w:pPr>
                        <w:spacing w:after="0" w:line="240" w:lineRule="auto"/>
                        <w:textDirection w:val="btLr"/>
                      </w:pPr>
                    </w:p>
                  </w:txbxContent>
                </v:textbox>
                <w10:wrap anchorx="margin"/>
              </v:rect>
            </w:pict>
          </mc:Fallback>
        </mc:AlternateContent>
      </w:r>
      <w:bookmarkStart w:id="87" w:name="_heading=h.w3riyx8cp057" w:colFirst="0" w:colLast="0"/>
      <w:bookmarkEnd w:id="87"/>
      <w:r w:rsidRPr="003E5A56">
        <w:rPr>
          <w:rFonts w:ascii="Neue Einstellung" w:hAnsi="Neue Einstellung"/>
          <w:color w:val="FFFFFF"/>
          <w:sz w:val="40"/>
          <w:szCs w:val="40"/>
        </w:rPr>
        <w:t>Hamlet Centers and Community Hubs</w:t>
      </w:r>
    </w:p>
    <w:p w14:paraId="7EE020BD" w14:textId="77777777" w:rsidR="00A74244" w:rsidRPr="00FA0896" w:rsidRDefault="00A74244">
      <w:pPr>
        <w:rPr>
          <w:rFonts w:ascii="Neue Einstellung" w:hAnsi="Neue Einstellung"/>
          <w:i/>
          <w:iCs/>
          <w:color w:val="275317"/>
        </w:rPr>
      </w:pPr>
    </w:p>
    <w:p w14:paraId="7754ED17" w14:textId="77777777" w:rsidR="00A74244" w:rsidRPr="00FA0896" w:rsidRDefault="009D7CAA" w:rsidP="006D193E">
      <w:pPr>
        <w:spacing w:line="300" w:lineRule="auto"/>
        <w:rPr>
          <w:rFonts w:ascii="Neue Einstellung" w:hAnsi="Neue Einstellung"/>
          <w:b/>
          <w:bCs/>
          <w:i/>
          <w:iCs/>
          <w:color w:val="275317"/>
        </w:rPr>
      </w:pPr>
      <w:r w:rsidRPr="00FA0896">
        <w:rPr>
          <w:rFonts w:ascii="Neue Einstellung" w:hAnsi="Neue Einstellung"/>
          <w:b/>
          <w:bCs/>
          <w:i/>
          <w:iCs/>
          <w:color w:val="275317"/>
        </w:rPr>
        <w:t>Relevant Smart Growth Principles:</w:t>
      </w:r>
    </w:p>
    <w:tbl>
      <w:tblPr>
        <w:tblW w:w="3149" w:type="dxa"/>
        <w:tblInd w:w="3145" w:type="dxa"/>
        <w:tblBorders>
          <w:top w:val="nil"/>
          <w:left w:val="nil"/>
          <w:bottom w:val="nil"/>
          <w:right w:val="nil"/>
          <w:insideH w:val="nil"/>
          <w:insideV w:val="nil"/>
        </w:tblBorders>
        <w:tblLayout w:type="fixed"/>
        <w:tblLook w:val="0400" w:firstRow="0" w:lastRow="0" w:firstColumn="0" w:lastColumn="0" w:noHBand="0" w:noVBand="1"/>
      </w:tblPr>
      <w:tblGrid>
        <w:gridCol w:w="1589"/>
        <w:gridCol w:w="1560"/>
      </w:tblGrid>
      <w:tr w:rsidR="00A74244" w:rsidRPr="00FA0896" w14:paraId="6F5535F4" w14:textId="77777777">
        <w:tc>
          <w:tcPr>
            <w:tcW w:w="1589" w:type="dxa"/>
          </w:tcPr>
          <w:p w14:paraId="10188411" w14:textId="77777777" w:rsidR="00A74244" w:rsidRPr="00FA0896" w:rsidRDefault="00E028B7" w:rsidP="006D193E">
            <w:pPr>
              <w:spacing w:line="300" w:lineRule="auto"/>
              <w:rPr>
                <w:rFonts w:ascii="Neue Einstellung" w:hAnsi="Neue Einstellung"/>
                <w:i/>
                <w:iCs/>
              </w:rPr>
            </w:pPr>
            <w:r w:rsidRPr="00E028B7">
              <w:rPr>
                <w:rFonts w:ascii="Neue Einstellung" w:hAnsi="Neue Einstellung"/>
                <w:noProof/>
              </w:rPr>
              <mc:AlternateContent>
                <mc:Choice Requires="wps">
                  <w:drawing>
                    <wp:anchor distT="45720" distB="45720" distL="114300" distR="114300" simplePos="0" relativeHeight="251658344" behindDoc="0" locked="0" layoutInCell="1" allowOverlap="1" wp14:anchorId="7C96659D" wp14:editId="30C53A43">
                      <wp:simplePos x="0" y="0"/>
                      <wp:positionH relativeFrom="margin">
                        <wp:posOffset>-68197</wp:posOffset>
                      </wp:positionH>
                      <wp:positionV relativeFrom="paragraph">
                        <wp:posOffset>829914</wp:posOffset>
                      </wp:positionV>
                      <wp:extent cx="958215" cy="770890"/>
                      <wp:effectExtent l="0" t="0" r="0" b="0"/>
                      <wp:wrapSquare wrapText="bothSides"/>
                      <wp:docPr id="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8215" cy="770890"/>
                              </a:xfrm>
                              <a:prstGeom prst="rect">
                                <a:avLst/>
                              </a:prstGeom>
                              <a:noFill/>
                              <a:ln w="9525">
                                <a:noFill/>
                                <a:miter lim="800000"/>
                                <a:headEnd/>
                                <a:tailEnd/>
                              </a:ln>
                            </wps:spPr>
                            <wps:txbx>
                              <w:txbxContent>
                                <w:p w14:paraId="36EB5E47" w14:textId="77777777" w:rsidR="00701716" w:rsidRPr="00FD040F" w:rsidRDefault="00701716" w:rsidP="00E028B7">
                                  <w:pPr>
                                    <w:jc w:val="center"/>
                                    <w:rPr>
                                      <w:rFonts w:ascii="Neue Einstellung" w:hAnsi="Neue Einstellung"/>
                                      <w:color w:val="808080" w:themeColor="background1" w:themeShade="80"/>
                                      <w:sz w:val="18"/>
                                      <w:szCs w:val="18"/>
                                    </w:rPr>
                                  </w:pPr>
                                  <w:r>
                                    <w:rPr>
                                      <w:rFonts w:ascii="Neue Einstellung" w:hAnsi="Neue Einstellung"/>
                                      <w:color w:val="808080" w:themeColor="background1" w:themeShade="80"/>
                                      <w:sz w:val="18"/>
                                      <w:szCs w:val="18"/>
                                    </w:rPr>
                                    <w:t>Welcoming Community and Strong Sense of Place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96659D" id="_x0000_s1090" type="#_x0000_t202" style="position:absolute;margin-left:-5.35pt;margin-top:65.35pt;width:75.45pt;height:60.7pt;z-index:2516583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" filled="f" stroked="f">
                      <v:textbox>
                        <w:txbxContent>
                          <w:p w14:paraId="36EB5E47" w14:textId="77777777" w:rsidR="00701716" w:rsidRPr="00FD040F" w:rsidRDefault="00701716" w:rsidP="00E028B7">
                            <w:pPr>
                              <w:jc w:val="center"/>
                              <w:rPr>
                                <w:rFonts w:ascii="Neue Einstellung" w:hAnsi="Neue Einstellung"/>
                                <w:color w:val="808080" w:themeColor="background1" w:themeShade="80"/>
                                <w:sz w:val="18"/>
                                <w:szCs w:val="18"/>
                              </w:rPr>
                            </w:pPr>
                            <w:r>
                              <w:rPr>
                                <w:rFonts w:ascii="Neue Einstellung" w:hAnsi="Neue Einstellung"/>
                                <w:color w:val="808080" w:themeColor="background1" w:themeShade="80"/>
                                <w:sz w:val="18"/>
                                <w:szCs w:val="18"/>
                              </w:rPr>
                              <w:t>Welcoming Community and Strong Sense of Place</w:t>
                            </w:r>
                          </w:p>
                        </w:txbxContent>
                      </v:textbox>
                      <w10:wrap type="square" anchorx="margin"/>
                    </v:shape>
                  </w:pict>
                </mc:Fallback>
              </mc:AlternateContent>
            </w:r>
            <w:r w:rsidR="009D7CAA" w:rsidRPr="00FA0896">
              <w:rPr>
                <w:rFonts w:ascii="Neue Einstellung" w:hAnsi="Neue Einstellung"/>
                <w:i/>
                <w:iCs/>
                <w:noProof/>
              </w:rPr>
              <w:drawing>
                <wp:inline distT="0" distB="0" distL="0" distR="0" wp14:anchorId="7C4A1404" wp14:editId="40EEC5C1">
                  <wp:extent cx="871855" cy="768350"/>
                  <wp:effectExtent l="0" t="0" r="0" b="0"/>
                  <wp:docPr id="2119078673"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76"/>
                          <a:srcRect/>
                          <a:stretch>
                            <a:fillRect/>
                          </a:stretch>
                        </pic:blipFill>
                        <pic:spPr>
                          <a:xfrm>
                            <a:off x="0" y="0"/>
                            <a:ext cx="871855" cy="768350"/>
                          </a:xfrm>
                          <a:prstGeom prst="rect">
                            <a:avLst/>
                          </a:prstGeom>
                          <a:ln/>
                        </pic:spPr>
                      </pic:pic>
                    </a:graphicData>
                  </a:graphic>
                </wp:inline>
              </w:drawing>
            </w:r>
          </w:p>
        </w:tc>
        <w:tc>
          <w:tcPr>
            <w:tcW w:w="1560" w:type="dxa"/>
          </w:tcPr>
          <w:p w14:paraId="178F4BA2" w14:textId="77777777" w:rsidR="00A74244" w:rsidRPr="00FA0896" w:rsidRDefault="00E028B7" w:rsidP="006D193E">
            <w:pPr>
              <w:spacing w:line="300" w:lineRule="auto"/>
              <w:rPr>
                <w:rFonts w:ascii="Neue Einstellung" w:hAnsi="Neue Einstellung"/>
                <w:i/>
                <w:iCs/>
              </w:rPr>
            </w:pPr>
            <w:r w:rsidRPr="00E028B7">
              <w:rPr>
                <w:rFonts w:ascii="Neue Einstellung" w:hAnsi="Neue Einstellung"/>
                <w:noProof/>
              </w:rPr>
              <mc:AlternateContent>
                <mc:Choice Requires="wps">
                  <w:drawing>
                    <wp:anchor distT="45720" distB="45720" distL="114300" distR="114300" simplePos="0" relativeHeight="251658345" behindDoc="0" locked="0" layoutInCell="1" allowOverlap="1" wp14:anchorId="53AEB9EB" wp14:editId="711F3D11">
                      <wp:simplePos x="0" y="0"/>
                      <wp:positionH relativeFrom="margin">
                        <wp:posOffset>-38704</wp:posOffset>
                      </wp:positionH>
                      <wp:positionV relativeFrom="paragraph">
                        <wp:posOffset>829914</wp:posOffset>
                      </wp:positionV>
                      <wp:extent cx="890905" cy="748665"/>
                      <wp:effectExtent l="0" t="0" r="0" b="0"/>
                      <wp:wrapSquare wrapText="bothSides"/>
                      <wp:docPr id="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0905" cy="748665"/>
                              </a:xfrm>
                              <a:prstGeom prst="rect">
                                <a:avLst/>
                              </a:prstGeom>
                              <a:noFill/>
                              <a:ln w="9525">
                                <a:noFill/>
                                <a:miter lim="800000"/>
                                <a:headEnd/>
                                <a:tailEnd/>
                              </a:ln>
                            </wps:spPr>
                            <wps:txbx>
                              <w:txbxContent>
                                <w:p w14:paraId="755A04EA" w14:textId="77777777" w:rsidR="00701716" w:rsidRPr="00FD040F" w:rsidRDefault="00701716" w:rsidP="00E028B7">
                                  <w:pPr>
                                    <w:jc w:val="center"/>
                                    <w:rPr>
                                      <w:rFonts w:ascii="Neue Einstellung" w:hAnsi="Neue Einstellung"/>
                                      <w:color w:val="808080" w:themeColor="background1" w:themeShade="80"/>
                                      <w:sz w:val="18"/>
                                      <w:szCs w:val="18"/>
                                    </w:rPr>
                                  </w:pPr>
                                  <w:r>
                                    <w:rPr>
                                      <w:rFonts w:ascii="Neue Einstellung" w:hAnsi="Neue Einstellung"/>
                                      <w:color w:val="808080" w:themeColor="background1" w:themeShade="80"/>
                                      <w:sz w:val="18"/>
                                      <w:szCs w:val="18"/>
                                    </w:rPr>
                                    <w:t>Enhance Opportunities for Walking and Cycling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AEB9EB" id="_x0000_s1091" type="#_x0000_t202" style="position:absolute;margin-left:-3.05pt;margin-top:65.35pt;width:70.15pt;height:58.95pt;z-index:25165834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" filled="f" stroked="f">
                      <v:textbox>
                        <w:txbxContent>
                          <w:p w14:paraId="755A04EA" w14:textId="77777777" w:rsidR="00701716" w:rsidRPr="00FD040F" w:rsidRDefault="00701716" w:rsidP="00E028B7">
                            <w:pPr>
                              <w:jc w:val="center"/>
                              <w:rPr>
                                <w:rFonts w:ascii="Neue Einstellung" w:hAnsi="Neue Einstellung"/>
                                <w:color w:val="808080" w:themeColor="background1" w:themeShade="80"/>
                                <w:sz w:val="18"/>
                                <w:szCs w:val="18"/>
                              </w:rPr>
                            </w:pPr>
                            <w:r>
                              <w:rPr>
                                <w:rFonts w:ascii="Neue Einstellung" w:hAnsi="Neue Einstellung"/>
                                <w:color w:val="808080" w:themeColor="background1" w:themeShade="80"/>
                                <w:sz w:val="18"/>
                                <w:szCs w:val="18"/>
                              </w:rPr>
                              <w:t>Enhance Opportunities for Walking and Cycling</w:t>
                            </w:r>
                          </w:p>
                        </w:txbxContent>
                      </v:textbox>
                      <w10:wrap type="square" anchorx="margin"/>
                    </v:shape>
                  </w:pict>
                </mc:Fallback>
              </mc:AlternateContent>
            </w:r>
            <w:r w:rsidR="009D7CAA" w:rsidRPr="00FA0896">
              <w:rPr>
                <w:rFonts w:ascii="Neue Einstellung" w:hAnsi="Neue Einstellung"/>
                <w:i/>
                <w:iCs/>
                <w:noProof/>
              </w:rPr>
              <w:drawing>
                <wp:inline distT="0" distB="0" distL="0" distR="0" wp14:anchorId="232550F6" wp14:editId="699FAAA8">
                  <wp:extent cx="853440" cy="768350"/>
                  <wp:effectExtent l="0" t="0" r="0" b="0"/>
                  <wp:docPr id="2119078674"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77"/>
                          <a:srcRect/>
                          <a:stretch>
                            <a:fillRect/>
                          </a:stretch>
                        </pic:blipFill>
                        <pic:spPr>
                          <a:xfrm>
                            <a:off x="0" y="0"/>
                            <a:ext cx="853440" cy="768350"/>
                          </a:xfrm>
                          <a:prstGeom prst="rect">
                            <a:avLst/>
                          </a:prstGeom>
                          <a:ln/>
                        </pic:spPr>
                      </pic:pic>
                    </a:graphicData>
                  </a:graphic>
                </wp:inline>
              </w:drawing>
            </w:r>
          </w:p>
        </w:tc>
      </w:tr>
    </w:tbl>
    <w:p w14:paraId="3303C302" w14:textId="77777777" w:rsidR="00A74244" w:rsidRPr="00FA0896" w:rsidRDefault="009D7CAA" w:rsidP="7AE0A96D">
      <w:pPr>
        <w:spacing w:line="300" w:lineRule="auto"/>
        <w:jc w:val="center"/>
        <w:rPr>
          <w:rFonts w:ascii="Neue Einstellung" w:hAnsi="Neue Einstellung"/>
          <w:i/>
          <w:iCs/>
          <w:color w:val="275317"/>
          <w:sz w:val="28"/>
          <w:szCs w:val="28"/>
          <w:lang w:val="en-US"/>
        </w:rPr>
      </w:pPr>
      <w:r w:rsidRPr="7AE0A96D">
        <w:rPr>
          <w:rFonts w:ascii="Neue Einstellung" w:hAnsi="Neue Einstellung"/>
          <w:i/>
          <w:iCs/>
          <w:color w:val="275317" w:themeColor="accent6" w:themeShade="80"/>
          <w:sz w:val="28"/>
          <w:szCs w:val="28"/>
          <w:lang w:val="en-US"/>
        </w:rPr>
        <w:t>The Mill Pond area and the Hamlet of Adirondack are Horicon’s community hubs, and targeted investments can make these areas more vibrant, walkable, and welcoming while maintaining small-town character.</w:t>
      </w:r>
    </w:p>
    <w:p w14:paraId="325CF6D3" w14:textId="77777777" w:rsidR="00A74244" w:rsidRPr="00FA0896" w:rsidRDefault="009D7CAA" w:rsidP="006D193E">
      <w:pPr>
        <w:spacing w:line="300" w:lineRule="auto"/>
        <w:rPr>
          <w:rFonts w:ascii="Neue Einstellung" w:hAnsi="Neue Einstellung"/>
        </w:rPr>
      </w:pPr>
      <w:r w:rsidRPr="00FA0896">
        <w:rPr>
          <w:rFonts w:ascii="Neue Einstellung" w:hAnsi="Neue Einstellung"/>
        </w:rPr>
        <w:t>The Mill Pond area of Brant Lake and the Hamlet of Adirondack serve as the cultural and social heart of Horicon. Strengthening these centers of activity will reinforce the Town’s community identity, enhance quality of life, and expand local economic opportunities. Goal 2 focuses on preserving Horicon’s rural, small-town charm while making thoughtful investments in streetscapes, transportation, and community facilities.</w:t>
      </w:r>
    </w:p>
    <w:p w14:paraId="3375C0FD" w14:textId="77777777" w:rsidR="00A74244" w:rsidRPr="00FA0896" w:rsidRDefault="009D7CAA" w:rsidP="006D193E">
      <w:pPr>
        <w:spacing w:line="300" w:lineRule="auto"/>
        <w:rPr>
          <w:rFonts w:ascii="Neue Einstellung" w:hAnsi="Neue Einstellung"/>
        </w:rPr>
      </w:pPr>
      <w:r w:rsidRPr="00FA0896">
        <w:rPr>
          <w:rFonts w:ascii="Neue Einstellung" w:hAnsi="Neue Einstellung"/>
        </w:rPr>
        <w:t xml:space="preserve">By improving walkability, enhancing visual appeal, and adding recreational amenities, the Town can create more vibrant, welcoming hamlet centers that better serve both residents and visitors. These efforts will allow Horicon to evolve and grow while preserving the character and sense of place that define the community. </w:t>
      </w:r>
    </w:p>
    <w:p w14:paraId="47797690" w14:textId="77777777" w:rsidR="00A74244" w:rsidRPr="00FA0896" w:rsidRDefault="009D7CAA" w:rsidP="006D193E">
      <w:pPr>
        <w:pStyle w:val="Heading2"/>
        <w:spacing w:line="300" w:lineRule="auto"/>
        <w:rPr>
          <w:rFonts w:ascii="Neue Einstellung" w:hAnsi="Neue Einstellung"/>
          <w:color w:val="275317"/>
        </w:rPr>
      </w:pPr>
      <w:bookmarkStart w:id="88" w:name="_heading=h.646sowcor7d0" w:colFirst="0" w:colLast="0"/>
      <w:bookmarkStart w:id="89" w:name="_Toc217910594"/>
      <w:bookmarkEnd w:id="88"/>
      <w:r w:rsidRPr="00FA0896">
        <w:rPr>
          <w:rFonts w:ascii="Neue Einstellung" w:hAnsi="Neue Einstellung"/>
          <w:color w:val="275317"/>
        </w:rPr>
        <w:t>Goal 2: Revitalize and Protect Hamlets as Community Hubs</w:t>
      </w:r>
      <w:bookmarkEnd w:id="89"/>
    </w:p>
    <w:p w14:paraId="19C64530" w14:textId="77777777" w:rsidR="00A74244" w:rsidRPr="00FA0896" w:rsidRDefault="009D7CAA" w:rsidP="006D193E">
      <w:pPr>
        <w:pStyle w:val="Heading3"/>
        <w:spacing w:line="300" w:lineRule="auto"/>
        <w:rPr>
          <w:rFonts w:ascii="Neue Einstellung" w:hAnsi="Neue Einstellung"/>
          <w:i/>
          <w:iCs/>
          <w:color w:val="275317"/>
        </w:rPr>
      </w:pPr>
      <w:bookmarkStart w:id="90" w:name="_heading=h.jpcsqdtxs6fr" w:colFirst="0" w:colLast="0"/>
      <w:bookmarkStart w:id="91" w:name="_Toc217910595"/>
      <w:bookmarkEnd w:id="90"/>
      <w:r w:rsidRPr="00FA0896">
        <w:rPr>
          <w:rFonts w:ascii="Neue Einstellung" w:hAnsi="Neue Einstellung"/>
          <w:i/>
          <w:iCs/>
          <w:color w:val="275317"/>
        </w:rPr>
        <w:t>Objectives and Strategies:</w:t>
      </w:r>
      <w:bookmarkEnd w:id="91"/>
    </w:p>
    <w:tbl>
      <w:tblPr>
        <w:tblW w:w="9002" w:type="dxa"/>
        <w:tblInd w:w="450" w:type="dxa"/>
        <w:tblLayout w:type="fixed"/>
        <w:tblLook w:val="0400" w:firstRow="0" w:lastRow="0" w:firstColumn="0" w:lastColumn="0" w:noHBand="0" w:noVBand="1"/>
      </w:tblPr>
      <w:tblGrid>
        <w:gridCol w:w="547"/>
        <w:gridCol w:w="8455"/>
      </w:tblGrid>
      <w:tr w:rsidR="00A74244" w:rsidRPr="00FA0896" w14:paraId="4BCDEE4C" w14:textId="77777777" w:rsidTr="002D761A">
        <w:tc>
          <w:tcPr>
            <w:tcW w:w="547" w:type="dxa"/>
          </w:tcPr>
          <w:p w14:paraId="6658F1DD" w14:textId="77777777" w:rsidR="00A74244" w:rsidRPr="00DF686E" w:rsidRDefault="009D7CAA" w:rsidP="006D193E">
            <w:pPr>
              <w:spacing w:line="300" w:lineRule="auto"/>
              <w:rPr>
                <w:rFonts w:ascii="Neue Einstellung" w:hAnsi="Neue Einstellung"/>
                <w:b/>
                <w:sz w:val="23"/>
                <w:szCs w:val="23"/>
              </w:rPr>
            </w:pPr>
            <w:r w:rsidRPr="00DF686E">
              <w:rPr>
                <w:rFonts w:ascii="Neue Einstellung" w:hAnsi="Neue Einstellung"/>
                <w:b/>
                <w:sz w:val="23"/>
                <w:szCs w:val="23"/>
              </w:rPr>
              <w:t>2.1</w:t>
            </w:r>
          </w:p>
        </w:tc>
        <w:tc>
          <w:tcPr>
            <w:tcW w:w="8455" w:type="dxa"/>
          </w:tcPr>
          <w:p w14:paraId="13DE933A" w14:textId="77777777" w:rsidR="00A74244" w:rsidRDefault="009D7CAA" w:rsidP="006D193E">
            <w:pPr>
              <w:spacing w:line="300" w:lineRule="auto"/>
              <w:rPr>
                <w:rFonts w:ascii="Neue Einstellung" w:hAnsi="Neue Einstellung"/>
                <w:b/>
              </w:rPr>
            </w:pPr>
            <w:r w:rsidRPr="00DF686E">
              <w:rPr>
                <w:rFonts w:ascii="Neue Einstellung" w:hAnsi="Neue Einstellung"/>
                <w:b/>
              </w:rPr>
              <w:t>Retain our rural small-town character</w:t>
            </w:r>
          </w:p>
          <w:p w14:paraId="27F70D82" w14:textId="0A344F9B" w:rsidR="003929B0" w:rsidRPr="00DF686E" w:rsidRDefault="003929B0" w:rsidP="006D193E">
            <w:pPr>
              <w:spacing w:line="300" w:lineRule="auto"/>
              <w:rPr>
                <w:rFonts w:ascii="Neue Einstellung" w:hAnsi="Neue Einstellung"/>
                <w:b/>
              </w:rPr>
            </w:pPr>
          </w:p>
        </w:tc>
      </w:tr>
      <w:tr w:rsidR="00A74244" w:rsidRPr="00FA0896" w14:paraId="54A2A669" w14:textId="77777777" w:rsidTr="002D761A">
        <w:tc>
          <w:tcPr>
            <w:tcW w:w="547" w:type="dxa"/>
          </w:tcPr>
          <w:p w14:paraId="363BAAAF" w14:textId="77777777" w:rsidR="00A74244" w:rsidRPr="00FA0896" w:rsidRDefault="00A74244" w:rsidP="006D193E">
            <w:pPr>
              <w:spacing w:line="300" w:lineRule="auto"/>
              <w:rPr>
                <w:rFonts w:ascii="Neue Einstellung" w:hAnsi="Neue Einstellung"/>
              </w:rPr>
            </w:pPr>
          </w:p>
        </w:tc>
        <w:tc>
          <w:tcPr>
            <w:tcW w:w="8455" w:type="dxa"/>
          </w:tcPr>
          <w:p w14:paraId="2A0FC395" w14:textId="77777777" w:rsidR="00A74244" w:rsidRDefault="009D7CAA" w:rsidP="00023533">
            <w:pPr>
              <w:spacing w:line="300" w:lineRule="auto"/>
              <w:ind w:left="720"/>
              <w:rPr>
                <w:rFonts w:ascii="Neue Einstellung" w:hAnsi="Neue Einstellung"/>
              </w:rPr>
            </w:pPr>
            <w:r w:rsidRPr="00FA0896">
              <w:rPr>
                <w:rFonts w:ascii="Neue Einstellung" w:hAnsi="Neue Einstellung"/>
                <w:b/>
                <w:bCs/>
              </w:rPr>
              <w:t xml:space="preserve">S2.1 </w:t>
            </w:r>
            <w:r w:rsidRPr="00FA0896">
              <w:rPr>
                <w:rFonts w:ascii="Neue Einstellung" w:hAnsi="Neue Einstellung"/>
              </w:rPr>
              <w:t>Codify design standards that reflect Horicon’s community character while balancing functionality, accessibility, and affordability</w:t>
            </w:r>
          </w:p>
          <w:p w14:paraId="39CEF3F6" w14:textId="77777777" w:rsidR="00023533" w:rsidRPr="00FA0896" w:rsidRDefault="00023533" w:rsidP="00023533">
            <w:pPr>
              <w:spacing w:line="300" w:lineRule="auto"/>
              <w:ind w:left="720"/>
              <w:rPr>
                <w:rFonts w:ascii="Neue Einstellung" w:hAnsi="Neue Einstellung"/>
              </w:rPr>
            </w:pPr>
          </w:p>
          <w:p w14:paraId="5371ED1F" w14:textId="77777777" w:rsidR="00A74244" w:rsidRPr="00FA0896" w:rsidRDefault="009D7CAA" w:rsidP="00023533">
            <w:pPr>
              <w:spacing w:line="300" w:lineRule="auto"/>
              <w:ind w:left="720"/>
              <w:rPr>
                <w:rFonts w:ascii="Neue Einstellung" w:hAnsi="Neue Einstellung"/>
              </w:rPr>
            </w:pPr>
            <w:r w:rsidRPr="00FA0896">
              <w:rPr>
                <w:rFonts w:ascii="Neue Einstellung" w:hAnsi="Neue Einstellung"/>
                <w:b/>
                <w:bCs/>
              </w:rPr>
              <w:t xml:space="preserve">S2.2 </w:t>
            </w:r>
            <w:r w:rsidRPr="00FA0896">
              <w:rPr>
                <w:rFonts w:ascii="Neue Einstellung" w:hAnsi="Neue Einstellung"/>
              </w:rPr>
              <w:t xml:space="preserve">Develop a Hamlet Masterplan for Adirondack to ensure that any future development aligns with the community’s vision </w:t>
            </w:r>
          </w:p>
        </w:tc>
      </w:tr>
      <w:tr w:rsidR="00A74244" w:rsidRPr="00FA0896" w14:paraId="0F8C5AD7" w14:textId="77777777" w:rsidTr="002D761A">
        <w:tc>
          <w:tcPr>
            <w:tcW w:w="547" w:type="dxa"/>
          </w:tcPr>
          <w:p w14:paraId="7ED6F66A" w14:textId="77777777" w:rsidR="00A74244" w:rsidRPr="00FA0896" w:rsidRDefault="00A74244" w:rsidP="006D193E">
            <w:pPr>
              <w:spacing w:line="300" w:lineRule="auto"/>
              <w:rPr>
                <w:rFonts w:ascii="Neue Einstellung" w:hAnsi="Neue Einstellung"/>
              </w:rPr>
            </w:pPr>
          </w:p>
        </w:tc>
        <w:tc>
          <w:tcPr>
            <w:tcW w:w="8455" w:type="dxa"/>
          </w:tcPr>
          <w:p w14:paraId="17B82C68" w14:textId="77777777" w:rsidR="00A74244" w:rsidRPr="00FA0896" w:rsidRDefault="00A74244" w:rsidP="006D193E">
            <w:pPr>
              <w:spacing w:line="300" w:lineRule="auto"/>
              <w:ind w:left="720"/>
              <w:rPr>
                <w:rFonts w:ascii="Neue Einstellung" w:hAnsi="Neue Einstellung"/>
                <w:color w:val="EE0000"/>
              </w:rPr>
            </w:pPr>
          </w:p>
        </w:tc>
      </w:tr>
      <w:tr w:rsidR="00A74244" w:rsidRPr="00FA0896" w14:paraId="2FE8B1DA" w14:textId="77777777" w:rsidTr="002D761A">
        <w:tc>
          <w:tcPr>
            <w:tcW w:w="547" w:type="dxa"/>
          </w:tcPr>
          <w:p w14:paraId="1685A168" w14:textId="77777777" w:rsidR="00A74244" w:rsidRPr="00AC46D4" w:rsidRDefault="009D7CAA" w:rsidP="006D193E">
            <w:pPr>
              <w:spacing w:line="300" w:lineRule="auto"/>
              <w:rPr>
                <w:rFonts w:ascii="Neue Einstellung" w:hAnsi="Neue Einstellung"/>
                <w:b/>
                <w:sz w:val="23"/>
                <w:szCs w:val="23"/>
              </w:rPr>
            </w:pPr>
            <w:r w:rsidRPr="00AC46D4">
              <w:rPr>
                <w:rFonts w:ascii="Neue Einstellung" w:hAnsi="Neue Einstellung"/>
                <w:b/>
                <w:sz w:val="23"/>
                <w:szCs w:val="23"/>
              </w:rPr>
              <w:t>2.2</w:t>
            </w:r>
          </w:p>
        </w:tc>
        <w:tc>
          <w:tcPr>
            <w:tcW w:w="8455" w:type="dxa"/>
          </w:tcPr>
          <w:p w14:paraId="1F8DC835" w14:textId="77777777" w:rsidR="00A74244" w:rsidRPr="00AC46D4" w:rsidRDefault="009D7CAA" w:rsidP="7AE0A96D">
            <w:pPr>
              <w:spacing w:line="300" w:lineRule="auto"/>
              <w:rPr>
                <w:rFonts w:ascii="Neue Einstellung" w:hAnsi="Neue Einstellung"/>
                <w:b/>
                <w:bCs/>
                <w:lang w:val="en-US"/>
              </w:rPr>
            </w:pPr>
            <w:r w:rsidRPr="7AE0A96D">
              <w:rPr>
                <w:rFonts w:ascii="Neue Einstellung" w:hAnsi="Neue Einstellung"/>
                <w:b/>
                <w:bCs/>
                <w:lang w:val="en-US"/>
              </w:rPr>
              <w:t>Preserve and enhance the distinctive identities of the Hamlets of Adirondack and Brant Lake through a combination of building and streetscape improvements that maintain the rural community character</w:t>
            </w:r>
          </w:p>
          <w:p w14:paraId="1D46604A" w14:textId="77777777" w:rsidR="00A74244" w:rsidRPr="00AC46D4" w:rsidRDefault="00A74244" w:rsidP="006D193E">
            <w:pPr>
              <w:spacing w:line="300" w:lineRule="auto"/>
              <w:rPr>
                <w:rFonts w:ascii="Neue Einstellung" w:hAnsi="Neue Einstellung"/>
                <w:b/>
                <w:color w:val="EE0000"/>
              </w:rPr>
            </w:pPr>
          </w:p>
        </w:tc>
      </w:tr>
      <w:tr w:rsidR="00A74244" w:rsidRPr="00FA0896" w14:paraId="03575ED3" w14:textId="77777777" w:rsidTr="002D761A">
        <w:tc>
          <w:tcPr>
            <w:tcW w:w="547" w:type="dxa"/>
          </w:tcPr>
          <w:p w14:paraId="0CFBD02A" w14:textId="77777777" w:rsidR="00A74244" w:rsidRPr="00FA0896" w:rsidRDefault="00A74244" w:rsidP="006D193E">
            <w:pPr>
              <w:spacing w:line="300" w:lineRule="auto"/>
              <w:rPr>
                <w:rFonts w:ascii="Neue Einstellung" w:hAnsi="Neue Einstellung"/>
              </w:rPr>
            </w:pPr>
          </w:p>
        </w:tc>
        <w:tc>
          <w:tcPr>
            <w:tcW w:w="8455" w:type="dxa"/>
          </w:tcPr>
          <w:p w14:paraId="336D982D" w14:textId="77777777" w:rsidR="00A74244" w:rsidRDefault="009D7CAA" w:rsidP="00023533">
            <w:pPr>
              <w:spacing w:line="300" w:lineRule="auto"/>
              <w:ind w:left="720"/>
              <w:rPr>
                <w:rFonts w:ascii="Neue Einstellung" w:hAnsi="Neue Einstellung"/>
              </w:rPr>
            </w:pPr>
            <w:r w:rsidRPr="00FA0896">
              <w:rPr>
                <w:rFonts w:ascii="Neue Einstellung" w:hAnsi="Neue Einstellung"/>
                <w:b/>
                <w:bCs/>
              </w:rPr>
              <w:t xml:space="preserve">S2.3 </w:t>
            </w:r>
            <w:r w:rsidRPr="00FA0896">
              <w:rPr>
                <w:rFonts w:ascii="Neue Einstellung" w:hAnsi="Neue Einstellung"/>
              </w:rPr>
              <w:t>Encourage reinvestment in underused or vacant buildings for housing or small businesses, reducing the need for new infrastructure</w:t>
            </w:r>
          </w:p>
          <w:p w14:paraId="0E73C3AD" w14:textId="77777777" w:rsidR="00023533" w:rsidRPr="00FA0896" w:rsidRDefault="00023533" w:rsidP="00023533">
            <w:pPr>
              <w:spacing w:line="300" w:lineRule="auto"/>
              <w:ind w:left="720"/>
              <w:rPr>
                <w:rFonts w:ascii="Neue Einstellung" w:hAnsi="Neue Einstellung"/>
              </w:rPr>
            </w:pPr>
          </w:p>
          <w:p w14:paraId="0A2688B6" w14:textId="77777777" w:rsidR="00A74244" w:rsidRPr="00FA0896" w:rsidRDefault="009D7CAA" w:rsidP="00023533">
            <w:pPr>
              <w:spacing w:line="300" w:lineRule="auto"/>
              <w:ind w:left="720"/>
              <w:rPr>
                <w:rFonts w:ascii="Neue Einstellung" w:hAnsi="Neue Einstellung"/>
              </w:rPr>
            </w:pPr>
            <w:r w:rsidRPr="00FA0896">
              <w:rPr>
                <w:rFonts w:ascii="Neue Einstellung" w:hAnsi="Neue Einstellung"/>
                <w:b/>
                <w:bCs/>
              </w:rPr>
              <w:t xml:space="preserve">S2.4 </w:t>
            </w:r>
            <w:r w:rsidRPr="00FA0896">
              <w:rPr>
                <w:rFonts w:ascii="Neue Einstellung" w:hAnsi="Neue Einstellung"/>
              </w:rPr>
              <w:t xml:space="preserve">Ensure local land use codes allow for mixed-use and small-scale business development </w:t>
            </w:r>
          </w:p>
        </w:tc>
      </w:tr>
      <w:tr w:rsidR="00A74244" w:rsidRPr="00FA0896" w14:paraId="41614C11" w14:textId="77777777" w:rsidTr="002D761A">
        <w:tc>
          <w:tcPr>
            <w:tcW w:w="547" w:type="dxa"/>
          </w:tcPr>
          <w:p w14:paraId="49DD7AAD" w14:textId="77777777" w:rsidR="00A74244" w:rsidRPr="00FA0896" w:rsidRDefault="00A74244" w:rsidP="006D193E">
            <w:pPr>
              <w:spacing w:line="300" w:lineRule="auto"/>
              <w:rPr>
                <w:rFonts w:ascii="Neue Einstellung" w:hAnsi="Neue Einstellung"/>
              </w:rPr>
            </w:pPr>
          </w:p>
        </w:tc>
        <w:tc>
          <w:tcPr>
            <w:tcW w:w="8455" w:type="dxa"/>
          </w:tcPr>
          <w:p w14:paraId="50B81743" w14:textId="77777777" w:rsidR="00A74244" w:rsidRPr="00FA0896" w:rsidRDefault="00A74244" w:rsidP="006D193E">
            <w:pPr>
              <w:spacing w:line="300" w:lineRule="auto"/>
              <w:ind w:left="720"/>
              <w:rPr>
                <w:rFonts w:ascii="Neue Einstellung" w:hAnsi="Neue Einstellung"/>
                <w:color w:val="EE0000"/>
              </w:rPr>
            </w:pPr>
          </w:p>
        </w:tc>
      </w:tr>
      <w:tr w:rsidR="00A74244" w:rsidRPr="00FA0896" w14:paraId="61F518B8" w14:textId="77777777" w:rsidTr="00AC31B3">
        <w:tc>
          <w:tcPr>
            <w:tcW w:w="547" w:type="dxa"/>
          </w:tcPr>
          <w:p w14:paraId="4CB00323" w14:textId="77777777" w:rsidR="00A74244" w:rsidRPr="00AC46D4" w:rsidRDefault="009D7CAA" w:rsidP="006D193E">
            <w:pPr>
              <w:spacing w:line="300" w:lineRule="auto"/>
              <w:rPr>
                <w:rFonts w:ascii="Neue Einstellung" w:hAnsi="Neue Einstellung"/>
                <w:b/>
                <w:sz w:val="23"/>
                <w:szCs w:val="23"/>
              </w:rPr>
            </w:pPr>
            <w:r w:rsidRPr="00AC46D4">
              <w:rPr>
                <w:rFonts w:ascii="Neue Einstellung" w:hAnsi="Neue Einstellung"/>
                <w:b/>
                <w:sz w:val="23"/>
                <w:szCs w:val="23"/>
              </w:rPr>
              <w:t>2.3</w:t>
            </w:r>
          </w:p>
        </w:tc>
        <w:tc>
          <w:tcPr>
            <w:tcW w:w="8455" w:type="dxa"/>
          </w:tcPr>
          <w:p w14:paraId="17754330" w14:textId="77777777" w:rsidR="00A74244" w:rsidRPr="00AC46D4" w:rsidRDefault="009D7CAA" w:rsidP="006D193E">
            <w:pPr>
              <w:spacing w:line="300" w:lineRule="auto"/>
              <w:rPr>
                <w:rFonts w:ascii="Neue Einstellung" w:hAnsi="Neue Einstellung"/>
                <w:b/>
              </w:rPr>
            </w:pPr>
            <w:r w:rsidRPr="00AC46D4">
              <w:rPr>
                <w:rFonts w:ascii="Neue Einstellung" w:hAnsi="Neue Einstellung"/>
                <w:b/>
              </w:rPr>
              <w:t>Improve and enhance community facilities and services</w:t>
            </w:r>
          </w:p>
          <w:p w14:paraId="089F4A61" w14:textId="77777777" w:rsidR="00A74244" w:rsidRPr="00AC46D4" w:rsidRDefault="00A74244" w:rsidP="006D193E">
            <w:pPr>
              <w:spacing w:line="300" w:lineRule="auto"/>
              <w:rPr>
                <w:rFonts w:ascii="Neue Einstellung" w:hAnsi="Neue Einstellung"/>
                <w:b/>
              </w:rPr>
            </w:pPr>
          </w:p>
        </w:tc>
      </w:tr>
      <w:tr w:rsidR="00A74244" w:rsidRPr="00FA0896" w14:paraId="5A8D5F45" w14:textId="77777777" w:rsidTr="00AC31B3">
        <w:tc>
          <w:tcPr>
            <w:tcW w:w="547" w:type="dxa"/>
          </w:tcPr>
          <w:p w14:paraId="12C22E80" w14:textId="77777777" w:rsidR="00A74244" w:rsidRPr="00FA0896" w:rsidRDefault="00A74244" w:rsidP="006D193E">
            <w:pPr>
              <w:spacing w:line="300" w:lineRule="auto"/>
              <w:rPr>
                <w:rFonts w:ascii="Neue Einstellung" w:hAnsi="Neue Einstellung"/>
              </w:rPr>
            </w:pPr>
          </w:p>
        </w:tc>
        <w:tc>
          <w:tcPr>
            <w:tcW w:w="8455" w:type="dxa"/>
          </w:tcPr>
          <w:p w14:paraId="3E7EAE4E" w14:textId="77777777" w:rsidR="00A74244" w:rsidRDefault="009D7CAA" w:rsidP="00023533">
            <w:pPr>
              <w:spacing w:line="300" w:lineRule="auto"/>
              <w:ind w:left="720"/>
              <w:rPr>
                <w:rFonts w:ascii="Neue Einstellung" w:hAnsi="Neue Einstellung"/>
              </w:rPr>
            </w:pPr>
            <w:r w:rsidRPr="00FA0896">
              <w:rPr>
                <w:rFonts w:ascii="Neue Einstellung" w:hAnsi="Neue Einstellung"/>
                <w:b/>
                <w:bCs/>
              </w:rPr>
              <w:t xml:space="preserve">S2.5 </w:t>
            </w:r>
            <w:r w:rsidRPr="00FA0896">
              <w:rPr>
                <w:rFonts w:ascii="Neue Einstellung" w:hAnsi="Neue Einstellung"/>
              </w:rPr>
              <w:t>Support community spaces and facilities that enhance civic life and serve all residents</w:t>
            </w:r>
          </w:p>
          <w:p w14:paraId="1CF1BCF5" w14:textId="77777777" w:rsidR="00023533" w:rsidRPr="00FA0896" w:rsidRDefault="00023533" w:rsidP="00023533">
            <w:pPr>
              <w:spacing w:line="300" w:lineRule="auto"/>
              <w:ind w:left="720"/>
              <w:rPr>
                <w:rFonts w:ascii="Neue Einstellung" w:hAnsi="Neue Einstellung"/>
              </w:rPr>
            </w:pPr>
          </w:p>
          <w:p w14:paraId="00EAB596" w14:textId="77777777" w:rsidR="00A74244" w:rsidRDefault="009D7CAA" w:rsidP="00023533">
            <w:pPr>
              <w:spacing w:line="300" w:lineRule="auto"/>
              <w:ind w:left="720"/>
              <w:rPr>
                <w:rFonts w:ascii="Neue Einstellung" w:hAnsi="Neue Einstellung"/>
              </w:rPr>
            </w:pPr>
            <w:r w:rsidRPr="00FA0896">
              <w:rPr>
                <w:rFonts w:ascii="Neue Einstellung" w:hAnsi="Neue Einstellung"/>
                <w:b/>
                <w:bCs/>
              </w:rPr>
              <w:t xml:space="preserve">S2.6 </w:t>
            </w:r>
            <w:r w:rsidRPr="00FA0896">
              <w:rPr>
                <w:rFonts w:ascii="Neue Einstellung" w:hAnsi="Neue Einstellung"/>
              </w:rPr>
              <w:t xml:space="preserve">Plan and implement improvements to the Brant Lake Fire House </w:t>
            </w:r>
          </w:p>
          <w:p w14:paraId="4744DFE8" w14:textId="77777777" w:rsidR="00023533" w:rsidRPr="00FA0896" w:rsidRDefault="00023533" w:rsidP="00023533">
            <w:pPr>
              <w:spacing w:line="300" w:lineRule="auto"/>
              <w:ind w:left="720"/>
              <w:rPr>
                <w:rFonts w:ascii="Neue Einstellung" w:hAnsi="Neue Einstellung"/>
              </w:rPr>
            </w:pPr>
          </w:p>
          <w:p w14:paraId="384EABC3" w14:textId="77777777" w:rsidR="00A74244" w:rsidRDefault="009D7CAA" w:rsidP="00023533">
            <w:pPr>
              <w:spacing w:line="300" w:lineRule="auto"/>
              <w:ind w:left="720"/>
              <w:rPr>
                <w:rFonts w:ascii="Neue Einstellung" w:hAnsi="Neue Einstellung"/>
              </w:rPr>
            </w:pPr>
            <w:r w:rsidRPr="00FA0896">
              <w:rPr>
                <w:rFonts w:ascii="Neue Einstellung" w:hAnsi="Neue Einstellung"/>
                <w:b/>
                <w:bCs/>
              </w:rPr>
              <w:t xml:space="preserve">S2.7 </w:t>
            </w:r>
            <w:r w:rsidRPr="00FA0896">
              <w:rPr>
                <w:rFonts w:ascii="Neue Einstellung" w:hAnsi="Neue Einstellung"/>
              </w:rPr>
              <w:t xml:space="preserve">Conduct a feasibility study for the acquisition of property for a town beach on Brant Lake </w:t>
            </w:r>
          </w:p>
          <w:p w14:paraId="3D202D09" w14:textId="77777777" w:rsidR="00023533" w:rsidRPr="00FA0896" w:rsidRDefault="00023533" w:rsidP="00023533">
            <w:pPr>
              <w:spacing w:line="300" w:lineRule="auto"/>
              <w:ind w:left="720"/>
              <w:rPr>
                <w:rFonts w:ascii="Neue Einstellung" w:hAnsi="Neue Einstellung"/>
              </w:rPr>
            </w:pPr>
          </w:p>
          <w:p w14:paraId="166C79E7" w14:textId="77777777" w:rsidR="00A74244" w:rsidRPr="00FA0896" w:rsidRDefault="009D7CAA" w:rsidP="00023533">
            <w:pPr>
              <w:spacing w:line="300" w:lineRule="auto"/>
              <w:ind w:left="720"/>
              <w:rPr>
                <w:rFonts w:ascii="Neue Einstellung" w:hAnsi="Neue Einstellung"/>
                <w:color w:val="EE0000"/>
              </w:rPr>
            </w:pPr>
            <w:r w:rsidRPr="00FA0896">
              <w:rPr>
                <w:rFonts w:ascii="Neue Einstellung" w:hAnsi="Neue Einstellung"/>
                <w:b/>
                <w:bCs/>
              </w:rPr>
              <w:t xml:space="preserve">S2.8 </w:t>
            </w:r>
            <w:r w:rsidRPr="00FA0896">
              <w:rPr>
                <w:rFonts w:ascii="Neue Einstellung" w:hAnsi="Neue Einstellung"/>
              </w:rPr>
              <w:t xml:space="preserve">Develop a plan for the upgrade of facilities at the public beaches in Adirondack and the Mill Pond, including evaluating ADA accessibility </w:t>
            </w:r>
          </w:p>
        </w:tc>
      </w:tr>
      <w:tr w:rsidR="00A74244" w:rsidRPr="00FA0896" w14:paraId="022586F8" w14:textId="77777777" w:rsidTr="00AC31B3">
        <w:tc>
          <w:tcPr>
            <w:tcW w:w="547" w:type="dxa"/>
          </w:tcPr>
          <w:p w14:paraId="7C8CB76C" w14:textId="77777777" w:rsidR="00A74244" w:rsidRPr="00FA0896" w:rsidRDefault="00A74244" w:rsidP="006D193E">
            <w:pPr>
              <w:spacing w:line="300" w:lineRule="auto"/>
              <w:rPr>
                <w:rFonts w:ascii="Neue Einstellung" w:hAnsi="Neue Einstellung"/>
              </w:rPr>
            </w:pPr>
          </w:p>
        </w:tc>
        <w:tc>
          <w:tcPr>
            <w:tcW w:w="8455" w:type="dxa"/>
          </w:tcPr>
          <w:p w14:paraId="3D65B6E0" w14:textId="77777777" w:rsidR="00A74244" w:rsidRPr="00FA0896" w:rsidRDefault="00A74244" w:rsidP="006D193E">
            <w:pPr>
              <w:spacing w:line="300" w:lineRule="auto"/>
              <w:ind w:left="720"/>
              <w:rPr>
                <w:rFonts w:ascii="Neue Einstellung" w:hAnsi="Neue Einstellung"/>
                <w:color w:val="EE0000"/>
              </w:rPr>
            </w:pPr>
          </w:p>
        </w:tc>
      </w:tr>
      <w:tr w:rsidR="00A74244" w:rsidRPr="00FA0896" w14:paraId="2227B0D4" w14:textId="77777777" w:rsidTr="00AC31B3">
        <w:tc>
          <w:tcPr>
            <w:tcW w:w="547" w:type="dxa"/>
          </w:tcPr>
          <w:p w14:paraId="74B79887" w14:textId="77777777" w:rsidR="00A74244" w:rsidRPr="00AC46D4" w:rsidRDefault="009D7CAA" w:rsidP="006D193E">
            <w:pPr>
              <w:spacing w:line="300" w:lineRule="auto"/>
              <w:rPr>
                <w:rFonts w:ascii="Neue Einstellung" w:hAnsi="Neue Einstellung"/>
                <w:b/>
                <w:sz w:val="23"/>
                <w:szCs w:val="23"/>
              </w:rPr>
            </w:pPr>
            <w:r w:rsidRPr="00AC46D4">
              <w:rPr>
                <w:rFonts w:ascii="Neue Einstellung" w:hAnsi="Neue Einstellung"/>
                <w:b/>
                <w:sz w:val="23"/>
                <w:szCs w:val="23"/>
              </w:rPr>
              <w:t>2.4</w:t>
            </w:r>
          </w:p>
        </w:tc>
        <w:tc>
          <w:tcPr>
            <w:tcW w:w="8455" w:type="dxa"/>
          </w:tcPr>
          <w:p w14:paraId="42637B57" w14:textId="77777777" w:rsidR="00A74244" w:rsidRPr="00AC46D4" w:rsidRDefault="009D7CAA" w:rsidP="006D193E">
            <w:pPr>
              <w:spacing w:line="300" w:lineRule="auto"/>
              <w:rPr>
                <w:rFonts w:ascii="Neue Einstellung" w:hAnsi="Neue Einstellung"/>
                <w:b/>
              </w:rPr>
            </w:pPr>
            <w:r w:rsidRPr="00AC46D4">
              <w:rPr>
                <w:rFonts w:ascii="Neue Einstellung" w:hAnsi="Neue Einstellung"/>
                <w:b/>
              </w:rPr>
              <w:t>Improve transportation infrastructure to enhance the safety, convenience, and efficiency of drivers, cyclists, and pedestrians</w:t>
            </w:r>
          </w:p>
          <w:p w14:paraId="7D7F9297" w14:textId="77777777" w:rsidR="00A74244" w:rsidRPr="00AC46D4" w:rsidRDefault="00A74244" w:rsidP="006D193E">
            <w:pPr>
              <w:spacing w:line="300" w:lineRule="auto"/>
              <w:rPr>
                <w:rFonts w:ascii="Neue Einstellung" w:hAnsi="Neue Einstellung"/>
                <w:b/>
              </w:rPr>
            </w:pPr>
          </w:p>
        </w:tc>
      </w:tr>
      <w:tr w:rsidR="00A74244" w:rsidRPr="00FA0896" w14:paraId="14B7B89B" w14:textId="77777777" w:rsidTr="00AC31B3">
        <w:tc>
          <w:tcPr>
            <w:tcW w:w="547" w:type="dxa"/>
          </w:tcPr>
          <w:p w14:paraId="67B78629" w14:textId="04EF52AB" w:rsidR="00A74244" w:rsidRPr="00FA0896" w:rsidRDefault="00A74244" w:rsidP="006D193E">
            <w:pPr>
              <w:spacing w:line="300" w:lineRule="auto"/>
              <w:rPr>
                <w:rFonts w:ascii="Neue Einstellung" w:hAnsi="Neue Einstellung"/>
              </w:rPr>
            </w:pPr>
          </w:p>
        </w:tc>
        <w:tc>
          <w:tcPr>
            <w:tcW w:w="8455" w:type="dxa"/>
          </w:tcPr>
          <w:p w14:paraId="06A2C83C" w14:textId="77777777" w:rsidR="00A74244" w:rsidRDefault="00023533" w:rsidP="00023533">
            <w:pPr>
              <w:spacing w:line="300" w:lineRule="auto"/>
              <w:ind w:left="720"/>
              <w:rPr>
                <w:rFonts w:ascii="Neue Einstellung" w:hAnsi="Neue Einstellung"/>
              </w:rPr>
            </w:pPr>
            <w:r w:rsidRPr="002133D9">
              <w:rPr>
                <w:rFonts w:ascii="Neue Einstellung" w:eastAsiaTheme="minorHAnsi" w:hAnsi="Neue Einstellung" w:cstheme="minorBidi"/>
                <w:noProof/>
                <w:color w:val="EE0000"/>
                <w:kern w:val="2"/>
                <w:lang w:val="en-US"/>
                <w14:ligatures w14:val="standardContextual"/>
              </w:rPr>
              <w:drawing>
                <wp:anchor distT="0" distB="0" distL="114300" distR="114300" simplePos="0" relativeHeight="251658379" behindDoc="1" locked="0" layoutInCell="1" allowOverlap="1" wp14:anchorId="4ABDE219" wp14:editId="7197C533">
                  <wp:simplePos x="0" y="0"/>
                  <wp:positionH relativeFrom="column">
                    <wp:posOffset>-68573</wp:posOffset>
                  </wp:positionH>
                  <wp:positionV relativeFrom="paragraph">
                    <wp:posOffset>206</wp:posOffset>
                  </wp:positionV>
                  <wp:extent cx="410845" cy="410845"/>
                  <wp:effectExtent l="0" t="0" r="0" b="8255"/>
                  <wp:wrapTight wrapText="bothSides">
                    <wp:wrapPolygon edited="0">
                      <wp:start x="7011" y="0"/>
                      <wp:lineTo x="2003" y="4006"/>
                      <wp:lineTo x="1002" y="12019"/>
                      <wp:lineTo x="4006" y="18028"/>
                      <wp:lineTo x="7011" y="21032"/>
                      <wp:lineTo x="14022" y="21032"/>
                      <wp:lineTo x="17026" y="18028"/>
                      <wp:lineTo x="20031" y="12019"/>
                      <wp:lineTo x="19029" y="4006"/>
                      <wp:lineTo x="14022" y="0"/>
                      <wp:lineTo x="7011" y="0"/>
                    </wp:wrapPolygon>
                  </wp:wrapTight>
                  <wp:docPr id="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771433" name="Picture 1" descr="A building with a chimney and a car parked in front of it&#10;&#10;AI-generated content may be incorrect."/>
                          <pic:cNvPicPr/>
                        </pic:nvPicPr>
                        <pic:blipFill>
                          <a:blip r:embed="rId71">
                            <a:extLst>
                              <a:ext uri="{28A0092B-C50C-407E-A947-70E740481C1C}">
                                <a14:useLocalDpi xmlns:a14="http://schemas.microsoft.com/office/drawing/2010/main" val="0"/>
                              </a:ext>
                              <a:ext uri="{96DAC541-7B7A-43D3-8B79-37D633B846F1}">
                                <asvg:svgBlip xmlns:asvg="http://schemas.microsoft.com/office/drawing/2016/SVG/main" r:embed="rId75"/>
                              </a:ext>
                            </a:extLst>
                          </a:blip>
                          <a:stretch>
                            <a:fillRect/>
                          </a:stretch>
                        </pic:blipFill>
                        <pic:spPr>
                          <a:xfrm>
                            <a:off x="0" y="0"/>
                            <a:ext cx="410845" cy="410845"/>
                          </a:xfrm>
                          <a:prstGeom prst="rect">
                            <a:avLst/>
                          </a:prstGeom>
                        </pic:spPr>
                      </pic:pic>
                    </a:graphicData>
                  </a:graphic>
                  <wp14:sizeRelH relativeFrom="page">
                    <wp14:pctWidth>0</wp14:pctWidth>
                  </wp14:sizeRelH>
                  <wp14:sizeRelV relativeFrom="page">
                    <wp14:pctHeight>0</wp14:pctHeight>
                  </wp14:sizeRelV>
                </wp:anchor>
              </w:drawing>
            </w:r>
            <w:r w:rsidR="009D7CAA" w:rsidRPr="00FA0896">
              <w:rPr>
                <w:rFonts w:ascii="Neue Einstellung" w:hAnsi="Neue Einstellung"/>
                <w:b/>
                <w:bCs/>
              </w:rPr>
              <w:t xml:space="preserve">S2.9 </w:t>
            </w:r>
            <w:r w:rsidR="009D7CAA" w:rsidRPr="00FA0896">
              <w:rPr>
                <w:rFonts w:ascii="Neue Einstellung" w:hAnsi="Neue Einstellung"/>
              </w:rPr>
              <w:t xml:space="preserve">Implement findings of the Brant Lake Trail Feasibility Study </w:t>
            </w:r>
          </w:p>
          <w:p w14:paraId="2DE86A82" w14:textId="77777777" w:rsidR="00023533" w:rsidRDefault="00023533" w:rsidP="00023533">
            <w:pPr>
              <w:spacing w:line="300" w:lineRule="auto"/>
              <w:ind w:left="720"/>
              <w:rPr>
                <w:rFonts w:ascii="Neue Einstellung" w:hAnsi="Neue Einstellung"/>
              </w:rPr>
            </w:pPr>
            <w:r w:rsidRPr="002133D9">
              <w:rPr>
                <w:rFonts w:ascii="Neue Einstellung" w:eastAsiaTheme="minorHAnsi" w:hAnsi="Neue Einstellung" w:cstheme="minorBidi"/>
                <w:noProof/>
                <w:color w:val="EE0000"/>
                <w:kern w:val="2"/>
                <w:lang w:val="en-US"/>
                <w14:ligatures w14:val="standardContextual"/>
              </w:rPr>
              <w:drawing>
                <wp:anchor distT="0" distB="0" distL="114300" distR="114300" simplePos="0" relativeHeight="251658380" behindDoc="1" locked="0" layoutInCell="1" allowOverlap="1" wp14:anchorId="754B7B15" wp14:editId="6BBDD979">
                  <wp:simplePos x="0" y="0"/>
                  <wp:positionH relativeFrom="column">
                    <wp:posOffset>-68572</wp:posOffset>
                  </wp:positionH>
                  <wp:positionV relativeFrom="paragraph">
                    <wp:posOffset>209083</wp:posOffset>
                  </wp:positionV>
                  <wp:extent cx="410845" cy="410845"/>
                  <wp:effectExtent l="0" t="0" r="0" b="8255"/>
                  <wp:wrapTight wrapText="bothSides">
                    <wp:wrapPolygon edited="0">
                      <wp:start x="7011" y="0"/>
                      <wp:lineTo x="2003" y="4006"/>
                      <wp:lineTo x="1002" y="12019"/>
                      <wp:lineTo x="4006" y="18028"/>
                      <wp:lineTo x="7011" y="21032"/>
                      <wp:lineTo x="14022" y="21032"/>
                      <wp:lineTo x="17026" y="18028"/>
                      <wp:lineTo x="20031" y="12019"/>
                      <wp:lineTo x="19029" y="4006"/>
                      <wp:lineTo x="14022" y="0"/>
                      <wp:lineTo x="7011" y="0"/>
                    </wp:wrapPolygon>
                  </wp:wrapTight>
                  <wp:docPr id="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771433" name="Picture 1" descr="A building with a chimney and a car parked in front of it&#10;&#10;AI-generated content may be incorrect."/>
                          <pic:cNvPicPr/>
                        </pic:nvPicPr>
                        <pic:blipFill>
                          <a:blip r:embed="rId71">
                            <a:extLst>
                              <a:ext uri="{28A0092B-C50C-407E-A947-70E740481C1C}">
                                <a14:useLocalDpi xmlns:a14="http://schemas.microsoft.com/office/drawing/2010/main" val="0"/>
                              </a:ext>
                              <a:ext uri="{96DAC541-7B7A-43D3-8B79-37D633B846F1}">
                                <asvg:svgBlip xmlns:asvg="http://schemas.microsoft.com/office/drawing/2016/SVG/main" r:embed="rId75"/>
                              </a:ext>
                            </a:extLst>
                          </a:blip>
                          <a:stretch>
                            <a:fillRect/>
                          </a:stretch>
                        </pic:blipFill>
                        <pic:spPr>
                          <a:xfrm>
                            <a:off x="0" y="0"/>
                            <a:ext cx="410845" cy="410845"/>
                          </a:xfrm>
                          <a:prstGeom prst="rect">
                            <a:avLst/>
                          </a:prstGeom>
                        </pic:spPr>
                      </pic:pic>
                    </a:graphicData>
                  </a:graphic>
                  <wp14:sizeRelH relativeFrom="page">
                    <wp14:pctWidth>0</wp14:pctWidth>
                  </wp14:sizeRelH>
                  <wp14:sizeRelV relativeFrom="page">
                    <wp14:pctHeight>0</wp14:pctHeight>
                  </wp14:sizeRelV>
                </wp:anchor>
              </w:drawing>
            </w:r>
          </w:p>
          <w:p w14:paraId="77A875AF" w14:textId="20214F8B" w:rsidR="00023533" w:rsidRPr="00FA0896" w:rsidRDefault="00023533" w:rsidP="002D761A">
            <w:pPr>
              <w:spacing w:line="300" w:lineRule="auto"/>
              <w:ind w:left="720"/>
              <w:rPr>
                <w:rFonts w:ascii="Neue Einstellung" w:hAnsi="Neue Einstellung"/>
              </w:rPr>
            </w:pPr>
            <w:r w:rsidRPr="00023533">
              <w:rPr>
                <w:rFonts w:ascii="Neue Einstellung" w:hAnsi="Neue Einstellung"/>
                <w:b/>
              </w:rPr>
              <w:t>S2.10</w:t>
            </w:r>
            <w:r>
              <w:rPr>
                <w:rFonts w:ascii="Neue Einstellung" w:hAnsi="Neue Einstellung"/>
              </w:rPr>
              <w:t xml:space="preserve"> Conduct pedestrian and bicycle safety connectivity studies for the Hamlets of Brant Lake and Adirondack</w:t>
            </w:r>
          </w:p>
        </w:tc>
      </w:tr>
      <w:tr w:rsidR="006524F2" w:rsidRPr="00FA0896" w14:paraId="213A16F2" w14:textId="77777777" w:rsidTr="002D761A">
        <w:trPr>
          <w:trHeight w:val="3680"/>
        </w:trPr>
        <w:tc>
          <w:tcPr>
            <w:tcW w:w="9002" w:type="dxa"/>
            <w:gridSpan w:val="2"/>
            <w:vAlign w:val="center"/>
          </w:tcPr>
          <w:p w14:paraId="6731D9DD" w14:textId="2D564C5B" w:rsidR="006524F2" w:rsidRPr="00FA0896" w:rsidRDefault="002D761A" w:rsidP="006524F2">
            <w:pPr>
              <w:spacing w:line="300" w:lineRule="auto"/>
              <w:ind w:left="720"/>
              <w:rPr>
                <w:rFonts w:ascii="Neue Einstellung" w:hAnsi="Neue Einstellung"/>
                <w:color w:val="EE0000"/>
              </w:rPr>
            </w:pPr>
            <w:r w:rsidRPr="006524F2">
              <w:rPr>
                <w:rFonts w:ascii="Neue Einstellung" w:hAnsi="Neue Einstellung"/>
                <w:noProof/>
              </w:rPr>
              <mc:AlternateContent>
                <mc:Choice Requires="wps">
                  <w:drawing>
                    <wp:anchor distT="0" distB="0" distL="114300" distR="114300" simplePos="0" relativeHeight="251658357" behindDoc="1" locked="0" layoutInCell="1" hidden="0" allowOverlap="1" wp14:anchorId="4A75BF7A" wp14:editId="6197CA17">
                      <wp:simplePos x="0" y="0"/>
                      <wp:positionH relativeFrom="margin">
                        <wp:posOffset>-219075</wp:posOffset>
                      </wp:positionH>
                      <wp:positionV relativeFrom="paragraph">
                        <wp:posOffset>200660</wp:posOffset>
                      </wp:positionV>
                      <wp:extent cx="5897245" cy="1807210"/>
                      <wp:effectExtent l="0" t="0" r="8255" b="2540"/>
                      <wp:wrapNone/>
                      <wp:docPr id="1029291653" name="Rectangle 1029291653"/>
                      <wp:cNvGraphicFramePr/>
                      <a:graphic xmlns:a="http://schemas.openxmlformats.org/drawingml/2006/main">
                        <a:graphicData uri="http://schemas.microsoft.com/office/word/2010/wordprocessingShape">
                          <wps:wsp>
                            <wps:cNvSpPr/>
                            <wps:spPr>
                              <a:xfrm>
                                <a:off x="0" y="0"/>
                                <a:ext cx="5897245" cy="1807210"/>
                              </a:xfrm>
                              <a:prstGeom prst="rect">
                                <a:avLst/>
                              </a:prstGeom>
                              <a:solidFill>
                                <a:srgbClr val="E8E8E8"/>
                              </a:solidFill>
                              <a:ln w="12700" cap="flat" cmpd="sng">
                                <a:noFill/>
                                <a:prstDash val="solid"/>
                                <a:miter lim="800000"/>
                                <a:headEnd type="none" w="sm" len="sm"/>
                                <a:tailEnd type="none" w="sm" len="sm"/>
                              </a:ln>
                            </wps:spPr>
                            <wps:txbx>
                              <w:txbxContent>
                                <w:p w14:paraId="33BAAE78" w14:textId="77777777" w:rsidR="00701716" w:rsidRDefault="00701716" w:rsidP="006524F2">
                                  <w:pPr>
                                    <w:spacing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4A75BF7A" id="Rectangle 1029291653" o:spid="_x0000_s1092" style="position:absolute;left:0;text-align:left;margin-left:-17.25pt;margin-top:15.8pt;width:464.35pt;height:142.3pt;z-index:-25165812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" fillcolor="#e8e8e8" stroked="f" strokeweight="1pt">
                      <v:stroke startarrowwidth="narrow" startarrowlength="short" endarrowwidth="narrow" endarrowlength="short"/>
                      <v:textbox inset="2.53958mm,2.53958mm,2.53958mm,2.53958mm">
                        <w:txbxContent>
                          <w:p w14:paraId="33BAAE78" w14:textId="77777777" w:rsidR="00701716" w:rsidRDefault="00701716" w:rsidP="006524F2">
                            <w:pPr>
                              <w:spacing w:after="0" w:line="240" w:lineRule="auto"/>
                              <w:textDirection w:val="btLr"/>
                            </w:pPr>
                          </w:p>
                        </w:txbxContent>
                      </v:textbox>
                      <w10:wrap anchorx="margin"/>
                    </v:rect>
                  </w:pict>
                </mc:Fallback>
              </mc:AlternateContent>
            </w:r>
            <w:r w:rsidRPr="006A1A6C">
              <w:rPr>
                <w:rFonts w:ascii="Neue Einstellung" w:hAnsi="Neue Einstellung"/>
                <w:noProof/>
              </w:rPr>
              <mc:AlternateContent>
                <mc:Choice Requires="wps">
                  <w:drawing>
                    <wp:anchor distT="0" distB="0" distL="114300" distR="114300" simplePos="0" relativeHeight="251658342" behindDoc="1" locked="0" layoutInCell="1" hidden="0" allowOverlap="1" wp14:anchorId="19BB4EAB" wp14:editId="59DB52D2">
                      <wp:simplePos x="0" y="0"/>
                      <wp:positionH relativeFrom="margin">
                        <wp:posOffset>-120015</wp:posOffset>
                      </wp:positionH>
                      <wp:positionV relativeFrom="paragraph">
                        <wp:posOffset>264160</wp:posOffset>
                      </wp:positionV>
                      <wp:extent cx="5711190" cy="1732915"/>
                      <wp:effectExtent l="0" t="0" r="3810" b="635"/>
                      <wp:wrapNone/>
                      <wp:docPr id="116" name="Rectangle 116"/>
                      <wp:cNvGraphicFramePr/>
                      <a:graphic xmlns:a="http://schemas.openxmlformats.org/drawingml/2006/main">
                        <a:graphicData uri="http://schemas.microsoft.com/office/word/2010/wordprocessingShape">
                          <wps:wsp>
                            <wps:cNvSpPr/>
                            <wps:spPr>
                              <a:xfrm>
                                <a:off x="0" y="0"/>
                                <a:ext cx="5711190" cy="1732915"/>
                              </a:xfrm>
                              <a:prstGeom prst="rect">
                                <a:avLst/>
                              </a:prstGeom>
                              <a:solidFill>
                                <a:srgbClr val="E8E8E8"/>
                              </a:solidFill>
                              <a:ln w="12700" cap="flat" cmpd="sng">
                                <a:noFill/>
                                <a:prstDash val="solid"/>
                                <a:miter lim="800000"/>
                                <a:headEnd type="none" w="sm" len="sm"/>
                                <a:tailEnd type="none" w="sm" len="sm"/>
                              </a:ln>
                            </wps:spPr>
                            <wps:txbx>
                              <w:txbxContent>
                                <w:p w14:paraId="769ED2C1" w14:textId="77777777" w:rsidR="00701716" w:rsidRDefault="00701716" w:rsidP="006A1A6C">
                                  <w:pPr>
                                    <w:spacing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19BB4EAB" id="Rectangle 116" o:spid="_x0000_s1093" style="position:absolute;left:0;text-align:left;margin-left:-9.45pt;margin-top:20.8pt;width:449.7pt;height:136.45pt;z-index:-25165813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" fillcolor="#e8e8e8" stroked="f" strokeweight="1pt">
                      <v:stroke startarrowwidth="narrow" startarrowlength="short" endarrowwidth="narrow" endarrowlength="short"/>
                      <v:textbox inset="2.53958mm,2.53958mm,2.53958mm,2.53958mm">
                        <w:txbxContent>
                          <w:p w14:paraId="769ED2C1" w14:textId="77777777" w:rsidR="00701716" w:rsidRDefault="00701716" w:rsidP="006A1A6C">
                            <w:pPr>
                              <w:spacing w:after="0" w:line="240" w:lineRule="auto"/>
                              <w:textDirection w:val="btLr"/>
                            </w:pPr>
                          </w:p>
                        </w:txbxContent>
                      </v:textbox>
                      <w10:wrap anchorx="margin"/>
                    </v:rect>
                  </w:pict>
                </mc:Fallback>
              </mc:AlternateContent>
            </w:r>
          </w:p>
          <w:p w14:paraId="7E7FDF07" w14:textId="0F5DB8D4" w:rsidR="006524F2" w:rsidRPr="0088289E" w:rsidRDefault="006524F2" w:rsidP="006524F2">
            <w:pPr>
              <w:contextualSpacing/>
              <w:rPr>
                <w:rFonts w:ascii="Neue Einstellung" w:eastAsiaTheme="minorHAnsi" w:hAnsi="Neue Einstellung" w:cstheme="minorBidi"/>
                <w:kern w:val="2"/>
                <w:lang w:val="en-US"/>
                <w14:ligatures w14:val="standardContextual"/>
              </w:rPr>
            </w:pPr>
            <w:r w:rsidRPr="009A51CC">
              <w:rPr>
                <w:rFonts w:ascii="Neue Einstellung" w:eastAsiaTheme="minorHAnsi" w:hAnsi="Neue Einstellung" w:cstheme="minorBidi"/>
                <w:b/>
                <w:bCs/>
                <w:kern w:val="2"/>
                <w:lang w:val="en-US"/>
                <w14:ligatures w14:val="standardContextual"/>
              </w:rPr>
              <w:t xml:space="preserve">The Brant Lake Trail Feasibility Study </w:t>
            </w:r>
            <w:r w:rsidRPr="007819BD">
              <w:rPr>
                <w:rFonts w:ascii="Neue Einstellung" w:eastAsiaTheme="minorHAnsi" w:hAnsi="Neue Einstellung" w:cstheme="minorBidi"/>
                <w:kern w:val="2"/>
                <w:lang w:val="en-US"/>
                <w14:ligatures w14:val="standardContextual"/>
              </w:rPr>
              <w:t>examines potential routes, technical and environmental constraints, property ownership issues, and opportunities to create safe, accessible non-motorized connections between key recreational and community destinations. By identifying challenges, partnerships, and funding strategies, the project lays the groundwork for expanding recreational infrastructure, improving safety, and strengthening Horicon’s appeal as an active, nature-based destination.</w:t>
            </w:r>
          </w:p>
          <w:p w14:paraId="0A9C1764" w14:textId="77777777" w:rsidR="006524F2" w:rsidRPr="00FA0896" w:rsidRDefault="006524F2" w:rsidP="006524F2">
            <w:pPr>
              <w:spacing w:line="300" w:lineRule="auto"/>
              <w:rPr>
                <w:rFonts w:ascii="Neue Einstellung" w:hAnsi="Neue Einstellung"/>
                <w:color w:val="EE0000"/>
              </w:rPr>
            </w:pPr>
          </w:p>
        </w:tc>
      </w:tr>
      <w:tr w:rsidR="00A74244" w:rsidRPr="00FA0896" w14:paraId="5D984CA7" w14:textId="77777777" w:rsidTr="00AC31B3">
        <w:tc>
          <w:tcPr>
            <w:tcW w:w="547" w:type="dxa"/>
          </w:tcPr>
          <w:p w14:paraId="4C8EFD8E" w14:textId="77777777" w:rsidR="00A74244" w:rsidRPr="00AC46D4" w:rsidRDefault="009D7CAA" w:rsidP="006D193E">
            <w:pPr>
              <w:spacing w:line="300" w:lineRule="auto"/>
              <w:rPr>
                <w:rFonts w:ascii="Neue Einstellung" w:hAnsi="Neue Einstellung"/>
                <w:b/>
                <w:sz w:val="23"/>
                <w:szCs w:val="23"/>
              </w:rPr>
            </w:pPr>
            <w:r w:rsidRPr="00AC46D4">
              <w:rPr>
                <w:rFonts w:ascii="Neue Einstellung" w:hAnsi="Neue Einstellung"/>
                <w:b/>
                <w:sz w:val="23"/>
                <w:szCs w:val="23"/>
              </w:rPr>
              <w:t>2.5</w:t>
            </w:r>
          </w:p>
        </w:tc>
        <w:tc>
          <w:tcPr>
            <w:tcW w:w="8455" w:type="dxa"/>
          </w:tcPr>
          <w:p w14:paraId="24A220E8" w14:textId="6C7352F7" w:rsidR="00A74244" w:rsidRPr="00AC46D4" w:rsidRDefault="009D7CAA" w:rsidP="006D193E">
            <w:pPr>
              <w:spacing w:line="300" w:lineRule="auto"/>
              <w:rPr>
                <w:rFonts w:ascii="Neue Einstellung" w:hAnsi="Neue Einstellung"/>
                <w:b/>
              </w:rPr>
            </w:pPr>
            <w:r w:rsidRPr="00AC46D4">
              <w:rPr>
                <w:rFonts w:ascii="Neue Einstellung" w:hAnsi="Neue Einstellung"/>
                <w:b/>
              </w:rPr>
              <w:t xml:space="preserve">Improve the visual appeal, safety, and walkability of main streets and </w:t>
            </w:r>
            <w:r w:rsidRPr="00DF6D54">
              <w:rPr>
                <w:rFonts w:ascii="Neue Einstellung" w:hAnsi="Neue Einstellung"/>
                <w:b/>
              </w:rPr>
              <w:t xml:space="preserve">thoroughfares </w:t>
            </w:r>
            <w:r w:rsidR="0094267B" w:rsidRPr="00DF6D54">
              <w:rPr>
                <w:rFonts w:ascii="Neue Einstellung" w:hAnsi="Neue Einstellung"/>
                <w:b/>
              </w:rPr>
              <w:t>throughout Horicon</w:t>
            </w:r>
          </w:p>
          <w:p w14:paraId="7AD52278" w14:textId="77777777" w:rsidR="00A74244" w:rsidRPr="00AC46D4" w:rsidRDefault="00A74244" w:rsidP="006D193E">
            <w:pPr>
              <w:spacing w:line="300" w:lineRule="auto"/>
              <w:rPr>
                <w:rFonts w:ascii="Neue Einstellung" w:hAnsi="Neue Einstellung"/>
                <w:b/>
              </w:rPr>
            </w:pPr>
          </w:p>
        </w:tc>
      </w:tr>
      <w:tr w:rsidR="00A74244" w:rsidRPr="00FA0896" w14:paraId="4E1F1D49" w14:textId="77777777" w:rsidTr="002D761A">
        <w:tc>
          <w:tcPr>
            <w:tcW w:w="547" w:type="dxa"/>
          </w:tcPr>
          <w:p w14:paraId="36C194A3" w14:textId="77777777" w:rsidR="00A74244" w:rsidRPr="00FA0896" w:rsidRDefault="00A74244" w:rsidP="006D193E">
            <w:pPr>
              <w:spacing w:line="300" w:lineRule="auto"/>
              <w:rPr>
                <w:rFonts w:ascii="Neue Einstellung" w:hAnsi="Neue Einstellung"/>
                <w:color w:val="EE0000"/>
              </w:rPr>
            </w:pPr>
          </w:p>
        </w:tc>
        <w:tc>
          <w:tcPr>
            <w:tcW w:w="8455" w:type="dxa"/>
          </w:tcPr>
          <w:p w14:paraId="3B6FEF42" w14:textId="77777777" w:rsidR="00A74244" w:rsidRDefault="009D7CAA" w:rsidP="007C44F0">
            <w:pPr>
              <w:spacing w:line="300" w:lineRule="auto"/>
              <w:ind w:left="720"/>
              <w:rPr>
                <w:rFonts w:ascii="Neue Einstellung" w:hAnsi="Neue Einstellung"/>
              </w:rPr>
            </w:pPr>
            <w:r w:rsidRPr="00FA0896">
              <w:rPr>
                <w:rFonts w:ascii="Neue Einstellung" w:hAnsi="Neue Einstellung"/>
                <w:b/>
                <w:bCs/>
              </w:rPr>
              <w:t>S2.1</w:t>
            </w:r>
            <w:r w:rsidR="007C44F0">
              <w:rPr>
                <w:rFonts w:ascii="Neue Einstellung" w:hAnsi="Neue Einstellung"/>
                <w:b/>
                <w:bCs/>
              </w:rPr>
              <w:t>1</w:t>
            </w:r>
            <w:r w:rsidRPr="00FA0896">
              <w:rPr>
                <w:rFonts w:ascii="Neue Einstellung" w:hAnsi="Neue Einstellung"/>
                <w:b/>
                <w:bCs/>
              </w:rPr>
              <w:t xml:space="preserve"> </w:t>
            </w:r>
            <w:r w:rsidRPr="00FA0896">
              <w:rPr>
                <w:rFonts w:ascii="Neue Einstellung" w:hAnsi="Neue Einstellung"/>
              </w:rPr>
              <w:t>Develop a Gateway Masterplan for the Hamlets of Brant Lake and Adirondack that includes traffic calming measures that reduce vehicle speed</w:t>
            </w:r>
          </w:p>
          <w:p w14:paraId="503A79BD" w14:textId="77777777" w:rsidR="007C44F0" w:rsidRPr="00FA0896" w:rsidRDefault="007C44F0" w:rsidP="007C44F0">
            <w:pPr>
              <w:spacing w:line="300" w:lineRule="auto"/>
              <w:ind w:left="720"/>
              <w:rPr>
                <w:rFonts w:ascii="Neue Einstellung" w:hAnsi="Neue Einstellung"/>
              </w:rPr>
            </w:pPr>
          </w:p>
          <w:p w14:paraId="6E5D1B6D" w14:textId="77777777" w:rsidR="00A74244" w:rsidRDefault="009D7CAA" w:rsidP="007C44F0">
            <w:pPr>
              <w:spacing w:line="300" w:lineRule="auto"/>
              <w:ind w:left="720"/>
              <w:rPr>
                <w:rFonts w:ascii="Neue Einstellung" w:hAnsi="Neue Einstellung"/>
              </w:rPr>
            </w:pPr>
            <w:r w:rsidRPr="00FA0896">
              <w:rPr>
                <w:rFonts w:ascii="Neue Einstellung" w:hAnsi="Neue Einstellung"/>
                <w:b/>
                <w:bCs/>
              </w:rPr>
              <w:t>S2.1</w:t>
            </w:r>
            <w:r w:rsidR="007C44F0">
              <w:rPr>
                <w:rFonts w:ascii="Neue Einstellung" w:hAnsi="Neue Einstellung"/>
                <w:b/>
                <w:bCs/>
              </w:rPr>
              <w:t>2</w:t>
            </w:r>
            <w:r w:rsidRPr="00FA0896">
              <w:rPr>
                <w:rFonts w:ascii="Neue Einstellung" w:hAnsi="Neue Einstellung"/>
                <w:b/>
                <w:bCs/>
              </w:rPr>
              <w:t xml:space="preserve"> </w:t>
            </w:r>
            <w:r w:rsidR="007C44F0">
              <w:rPr>
                <w:rFonts w:ascii="Neue Einstellung" w:hAnsi="Neue Einstellung"/>
              </w:rPr>
              <w:t xml:space="preserve">Collaborate </w:t>
            </w:r>
            <w:r w:rsidRPr="00FA0896">
              <w:rPr>
                <w:rFonts w:ascii="Neue Einstellung" w:hAnsi="Neue Einstellung"/>
              </w:rPr>
              <w:t xml:space="preserve">with NYSDOT and AGFTC to redesign and configure the intersection of Route 30 and Horicon Ave at the Mill Pond in Brant Lake </w:t>
            </w:r>
          </w:p>
          <w:p w14:paraId="04F227A7" w14:textId="77777777" w:rsidR="007C44F0" w:rsidRPr="00FA0896" w:rsidRDefault="007C44F0" w:rsidP="007C44F0">
            <w:pPr>
              <w:spacing w:line="300" w:lineRule="auto"/>
              <w:rPr>
                <w:rFonts w:ascii="Neue Einstellung" w:hAnsi="Neue Einstellung"/>
              </w:rPr>
            </w:pPr>
          </w:p>
          <w:p w14:paraId="58E7D94E" w14:textId="77777777" w:rsidR="00A74244" w:rsidRDefault="009D7CAA" w:rsidP="007C44F0">
            <w:pPr>
              <w:spacing w:line="300" w:lineRule="auto"/>
              <w:ind w:left="720"/>
              <w:rPr>
                <w:rFonts w:ascii="Neue Einstellung" w:hAnsi="Neue Einstellung"/>
              </w:rPr>
            </w:pPr>
            <w:r w:rsidRPr="00FA0896">
              <w:rPr>
                <w:rFonts w:ascii="Neue Einstellung" w:hAnsi="Neue Einstellung"/>
                <w:b/>
                <w:bCs/>
              </w:rPr>
              <w:t>S2.1</w:t>
            </w:r>
            <w:r w:rsidR="007C44F0">
              <w:rPr>
                <w:rFonts w:ascii="Neue Einstellung" w:hAnsi="Neue Einstellung"/>
                <w:b/>
                <w:bCs/>
              </w:rPr>
              <w:t>3</w:t>
            </w:r>
            <w:r w:rsidRPr="00FA0896">
              <w:rPr>
                <w:rFonts w:ascii="Neue Einstellung" w:hAnsi="Neue Einstellung"/>
                <w:b/>
                <w:bCs/>
              </w:rPr>
              <w:t xml:space="preserve"> </w:t>
            </w:r>
            <w:r w:rsidRPr="00FA0896">
              <w:rPr>
                <w:rFonts w:ascii="Neue Einstellung" w:hAnsi="Neue Einstellung"/>
              </w:rPr>
              <w:t xml:space="preserve">Implement the Adirondack Hamlet Walkway initiative </w:t>
            </w:r>
          </w:p>
          <w:p w14:paraId="5188628C" w14:textId="77777777" w:rsidR="007C44F0" w:rsidRPr="00FA0896" w:rsidRDefault="007C44F0" w:rsidP="007C44F0">
            <w:pPr>
              <w:spacing w:line="300" w:lineRule="auto"/>
              <w:ind w:left="720"/>
              <w:rPr>
                <w:rFonts w:ascii="Neue Einstellung" w:hAnsi="Neue Einstellung"/>
              </w:rPr>
            </w:pPr>
          </w:p>
          <w:p w14:paraId="0E020915" w14:textId="41E4B062" w:rsidR="00A74244" w:rsidRDefault="009D7CAA" w:rsidP="007C44F0">
            <w:pPr>
              <w:spacing w:line="300" w:lineRule="auto"/>
              <w:ind w:left="720"/>
              <w:rPr>
                <w:rFonts w:ascii="Neue Einstellung" w:hAnsi="Neue Einstellung"/>
              </w:rPr>
            </w:pPr>
            <w:r w:rsidRPr="00FA0896">
              <w:rPr>
                <w:rFonts w:ascii="Neue Einstellung" w:hAnsi="Neue Einstellung"/>
                <w:b/>
                <w:bCs/>
              </w:rPr>
              <w:t>S2.1</w:t>
            </w:r>
            <w:r w:rsidR="007C44F0">
              <w:rPr>
                <w:rFonts w:ascii="Neue Einstellung" w:hAnsi="Neue Einstellung"/>
                <w:b/>
                <w:bCs/>
              </w:rPr>
              <w:t>4</w:t>
            </w:r>
            <w:r w:rsidRPr="00FA0896">
              <w:rPr>
                <w:rFonts w:ascii="Neue Einstellung" w:hAnsi="Neue Einstellung"/>
                <w:b/>
                <w:bCs/>
              </w:rPr>
              <w:t xml:space="preserve"> </w:t>
            </w:r>
            <w:r w:rsidRPr="00FA0896">
              <w:rPr>
                <w:rFonts w:ascii="Neue Einstellung" w:hAnsi="Neue Einstellung"/>
              </w:rPr>
              <w:t>Identify and inventory vacant or underutilized community spaces</w:t>
            </w:r>
          </w:p>
          <w:p w14:paraId="7D4F788A" w14:textId="77777777" w:rsidR="00DF6D54" w:rsidRDefault="00DF6D54" w:rsidP="007C44F0">
            <w:pPr>
              <w:spacing w:line="300" w:lineRule="auto"/>
              <w:ind w:left="720"/>
              <w:rPr>
                <w:rFonts w:ascii="Neue Einstellung" w:hAnsi="Neue Einstellung"/>
              </w:rPr>
            </w:pPr>
          </w:p>
          <w:p w14:paraId="78396D32" w14:textId="74D59C93" w:rsidR="00A74244" w:rsidRPr="00FA0896" w:rsidRDefault="00DF6D54" w:rsidP="00DF6D54">
            <w:pPr>
              <w:spacing w:line="300" w:lineRule="auto"/>
              <w:ind w:left="696" w:hanging="1"/>
              <w:rPr>
                <w:rFonts w:ascii="Neue Einstellung" w:hAnsi="Neue Einstellung"/>
              </w:rPr>
            </w:pPr>
            <w:r w:rsidRPr="00DF6D54">
              <w:rPr>
                <w:rFonts w:ascii="Neue Einstellung" w:hAnsi="Neue Einstellung"/>
                <w:b/>
                <w:bCs/>
              </w:rPr>
              <w:t>S</w:t>
            </w:r>
            <w:r w:rsidR="00000BFE" w:rsidRPr="00DF6D54">
              <w:rPr>
                <w:rFonts w:ascii="Neue Einstellung" w:hAnsi="Neue Einstellung"/>
                <w:b/>
                <w:bCs/>
              </w:rPr>
              <w:t>2.15</w:t>
            </w:r>
            <w:r w:rsidR="00000BFE">
              <w:rPr>
                <w:rFonts w:ascii="Neue Einstellung" w:hAnsi="Neue Einstellung"/>
                <w:b/>
                <w:bCs/>
              </w:rPr>
              <w:t xml:space="preserve"> </w:t>
            </w:r>
            <w:r w:rsidR="00000BFE">
              <w:rPr>
                <w:rFonts w:ascii="Neue Einstellung" w:hAnsi="Neue Einstellung"/>
              </w:rPr>
              <w:t>Evaluate and implement opportunities to improve pedestrian and bicycle safety and connectivity on main roadways throughout Horicon</w:t>
            </w:r>
          </w:p>
        </w:tc>
      </w:tr>
      <w:tr w:rsidR="007C603E" w:rsidRPr="00FA0896" w14:paraId="61063BCF" w14:textId="77777777" w:rsidTr="007C603E">
        <w:tc>
          <w:tcPr>
            <w:tcW w:w="547" w:type="dxa"/>
          </w:tcPr>
          <w:p w14:paraId="7285A1D7" w14:textId="77777777" w:rsidR="007C603E" w:rsidRPr="00FA0896" w:rsidRDefault="007C603E" w:rsidP="006D193E">
            <w:pPr>
              <w:spacing w:line="300" w:lineRule="auto"/>
              <w:rPr>
                <w:rFonts w:ascii="Neue Einstellung" w:hAnsi="Neue Einstellung"/>
                <w:color w:val="EE0000"/>
              </w:rPr>
            </w:pPr>
          </w:p>
        </w:tc>
        <w:tc>
          <w:tcPr>
            <w:tcW w:w="8455" w:type="dxa"/>
          </w:tcPr>
          <w:p w14:paraId="0B9EAAAC" w14:textId="77777777" w:rsidR="007C603E" w:rsidRPr="00FA0896" w:rsidRDefault="007C603E" w:rsidP="007C44F0">
            <w:pPr>
              <w:spacing w:line="300" w:lineRule="auto"/>
              <w:ind w:left="720"/>
              <w:rPr>
                <w:rFonts w:ascii="Neue Einstellung" w:hAnsi="Neue Einstellung"/>
                <w:b/>
                <w:bCs/>
              </w:rPr>
            </w:pPr>
          </w:p>
        </w:tc>
      </w:tr>
      <w:tr w:rsidR="007C603E" w:rsidRPr="00FA0896" w14:paraId="41AB1F72" w14:textId="77777777" w:rsidTr="007C603E">
        <w:tc>
          <w:tcPr>
            <w:tcW w:w="547" w:type="dxa"/>
          </w:tcPr>
          <w:p w14:paraId="65C14368" w14:textId="77777777" w:rsidR="007C603E" w:rsidRPr="00FA0896" w:rsidRDefault="007C603E" w:rsidP="006D193E">
            <w:pPr>
              <w:spacing w:line="300" w:lineRule="auto"/>
              <w:rPr>
                <w:rFonts w:ascii="Neue Einstellung" w:hAnsi="Neue Einstellung"/>
                <w:color w:val="EE0000"/>
              </w:rPr>
            </w:pPr>
          </w:p>
        </w:tc>
        <w:tc>
          <w:tcPr>
            <w:tcW w:w="8455" w:type="dxa"/>
          </w:tcPr>
          <w:p w14:paraId="4243E4BE" w14:textId="77777777" w:rsidR="007C603E" w:rsidRPr="00FA0896" w:rsidRDefault="007C603E" w:rsidP="007C44F0">
            <w:pPr>
              <w:spacing w:line="300" w:lineRule="auto"/>
              <w:ind w:left="720"/>
              <w:rPr>
                <w:rFonts w:ascii="Neue Einstellung" w:hAnsi="Neue Einstellung"/>
                <w:b/>
                <w:bCs/>
              </w:rPr>
            </w:pPr>
          </w:p>
        </w:tc>
      </w:tr>
      <w:tr w:rsidR="007C603E" w:rsidRPr="00FA0896" w14:paraId="0DA1C1BF" w14:textId="77777777" w:rsidTr="007C603E">
        <w:tc>
          <w:tcPr>
            <w:tcW w:w="547" w:type="dxa"/>
          </w:tcPr>
          <w:p w14:paraId="1D0D44AD" w14:textId="77777777" w:rsidR="007C603E" w:rsidRPr="00FA0896" w:rsidRDefault="007C603E" w:rsidP="006D193E">
            <w:pPr>
              <w:spacing w:line="300" w:lineRule="auto"/>
              <w:rPr>
                <w:rFonts w:ascii="Neue Einstellung" w:hAnsi="Neue Einstellung"/>
                <w:color w:val="EE0000"/>
              </w:rPr>
            </w:pPr>
          </w:p>
        </w:tc>
        <w:tc>
          <w:tcPr>
            <w:tcW w:w="8455" w:type="dxa"/>
          </w:tcPr>
          <w:p w14:paraId="2110693B" w14:textId="77777777" w:rsidR="007C603E" w:rsidRPr="00FA0896" w:rsidRDefault="007C603E" w:rsidP="007C44F0">
            <w:pPr>
              <w:spacing w:line="300" w:lineRule="auto"/>
              <w:ind w:left="720"/>
              <w:rPr>
                <w:rFonts w:ascii="Neue Einstellung" w:hAnsi="Neue Einstellung"/>
                <w:b/>
                <w:bCs/>
              </w:rPr>
            </w:pPr>
          </w:p>
        </w:tc>
      </w:tr>
      <w:tr w:rsidR="00000BFE" w:rsidRPr="00FA0896" w14:paraId="76B25959" w14:textId="77777777" w:rsidTr="007C603E">
        <w:tc>
          <w:tcPr>
            <w:tcW w:w="547" w:type="dxa"/>
          </w:tcPr>
          <w:p w14:paraId="79BBA7F0" w14:textId="77777777" w:rsidR="00000BFE" w:rsidRPr="00FA0896" w:rsidRDefault="00000BFE" w:rsidP="006D193E">
            <w:pPr>
              <w:spacing w:line="300" w:lineRule="auto"/>
              <w:rPr>
                <w:rFonts w:ascii="Neue Einstellung" w:hAnsi="Neue Einstellung"/>
                <w:color w:val="EE0000"/>
              </w:rPr>
            </w:pPr>
          </w:p>
        </w:tc>
        <w:tc>
          <w:tcPr>
            <w:tcW w:w="8455" w:type="dxa"/>
          </w:tcPr>
          <w:p w14:paraId="2F26986D" w14:textId="77777777" w:rsidR="00000BFE" w:rsidRPr="00FA0896" w:rsidRDefault="00000BFE" w:rsidP="007C44F0">
            <w:pPr>
              <w:spacing w:line="300" w:lineRule="auto"/>
              <w:ind w:left="720"/>
              <w:rPr>
                <w:rFonts w:ascii="Neue Einstellung" w:hAnsi="Neue Einstellung"/>
                <w:b/>
                <w:bCs/>
              </w:rPr>
            </w:pPr>
          </w:p>
        </w:tc>
      </w:tr>
      <w:tr w:rsidR="009A51CC" w:rsidRPr="00FA0896" w14:paraId="6E68E1C8" w14:textId="77777777" w:rsidTr="002D761A">
        <w:tc>
          <w:tcPr>
            <w:tcW w:w="9002" w:type="dxa"/>
            <w:gridSpan w:val="2"/>
          </w:tcPr>
          <w:p w14:paraId="6A9199EF" w14:textId="77777777" w:rsidR="00505F3E" w:rsidRDefault="00AF293E" w:rsidP="006D193E">
            <w:pPr>
              <w:spacing w:line="300" w:lineRule="auto"/>
              <w:rPr>
                <w:rFonts w:ascii="Neue Einstellung" w:hAnsi="Neue Einstellung"/>
                <w:b/>
                <w:lang w:val="en-US"/>
              </w:rPr>
            </w:pPr>
            <w:r w:rsidRPr="007C44F0">
              <w:rPr>
                <w:rFonts w:ascii="Neue Einstellung" w:hAnsi="Neue Einstellung"/>
                <w:noProof/>
              </w:rPr>
              <mc:AlternateContent>
                <mc:Choice Requires="wps">
                  <w:drawing>
                    <wp:anchor distT="0" distB="0" distL="114300" distR="114300" simplePos="0" relativeHeight="251658356" behindDoc="1" locked="0" layoutInCell="1" hidden="0" allowOverlap="1" wp14:anchorId="6467A48E" wp14:editId="4DFD7D71">
                      <wp:simplePos x="0" y="0"/>
                      <wp:positionH relativeFrom="margin">
                        <wp:posOffset>-201930</wp:posOffset>
                      </wp:positionH>
                      <wp:positionV relativeFrom="paragraph">
                        <wp:posOffset>187325</wp:posOffset>
                      </wp:positionV>
                      <wp:extent cx="5852795" cy="1266825"/>
                      <wp:effectExtent l="0" t="0" r="0" b="9525"/>
                      <wp:wrapNone/>
                      <wp:docPr id="55" name="Rectangle 55"/>
                      <wp:cNvGraphicFramePr/>
                      <a:graphic xmlns:a="http://schemas.openxmlformats.org/drawingml/2006/main">
                        <a:graphicData uri="http://schemas.microsoft.com/office/word/2010/wordprocessingShape">
                          <wps:wsp>
                            <wps:cNvSpPr/>
                            <wps:spPr>
                              <a:xfrm>
                                <a:off x="0" y="0"/>
                                <a:ext cx="5852795" cy="1266825"/>
                              </a:xfrm>
                              <a:prstGeom prst="rect">
                                <a:avLst/>
                              </a:prstGeom>
                              <a:solidFill>
                                <a:srgbClr val="E8E8E8"/>
                              </a:solidFill>
                              <a:ln w="12700" cap="flat" cmpd="sng">
                                <a:noFill/>
                                <a:prstDash val="solid"/>
                                <a:miter lim="800000"/>
                                <a:headEnd type="none" w="sm" len="sm"/>
                                <a:tailEnd type="none" w="sm" len="sm"/>
                              </a:ln>
                            </wps:spPr>
                            <wps:txbx>
                              <w:txbxContent>
                                <w:p w14:paraId="46DE4233" w14:textId="77777777" w:rsidR="00701716" w:rsidRDefault="00701716" w:rsidP="007C44F0">
                                  <w:pPr>
                                    <w:spacing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6467A48E" id="Rectangle 55" o:spid="_x0000_s1094" style="position:absolute;margin-left:-15.9pt;margin-top:14.75pt;width:460.85pt;height:99.75pt;z-index:-2516581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" fillcolor="#e8e8e8" stroked="f" strokeweight="1pt">
                      <v:stroke startarrowwidth="narrow" startarrowlength="short" endarrowwidth="narrow" endarrowlength="short"/>
                      <v:textbox inset="2.53958mm,2.53958mm,2.53958mm,2.53958mm">
                        <w:txbxContent>
                          <w:p w14:paraId="46DE4233" w14:textId="77777777" w:rsidR="00701716" w:rsidRDefault="00701716" w:rsidP="007C44F0">
                            <w:pPr>
                              <w:spacing w:after="0" w:line="240" w:lineRule="auto"/>
                              <w:textDirection w:val="btLr"/>
                            </w:pPr>
                          </w:p>
                        </w:txbxContent>
                      </v:textbox>
                      <w10:wrap anchorx="margin"/>
                    </v:rect>
                  </w:pict>
                </mc:Fallback>
              </mc:AlternateContent>
            </w:r>
          </w:p>
          <w:p w14:paraId="3AFF478E" w14:textId="1075D157" w:rsidR="006524F2" w:rsidRPr="00AF293E" w:rsidRDefault="009A51CC" w:rsidP="006D193E">
            <w:pPr>
              <w:spacing w:line="300" w:lineRule="auto"/>
              <w:rPr>
                <w:rFonts w:ascii="Neue Einstellung" w:hAnsi="Neue Einstellung"/>
                <w:color w:val="EE0000"/>
              </w:rPr>
            </w:pPr>
            <w:r w:rsidRPr="7AE0A96D">
              <w:rPr>
                <w:rFonts w:ascii="Neue Einstellung" w:hAnsi="Neue Einstellung"/>
                <w:b/>
                <w:bCs/>
                <w:lang w:val="en-US"/>
              </w:rPr>
              <w:t>The Adirondack Hamlet Walkway Initiative</w:t>
            </w:r>
            <w:r w:rsidRPr="7AE0A96D">
              <w:rPr>
                <w:rFonts w:ascii="Neue Einstellung" w:hAnsi="Neue Einstellung"/>
                <w:lang w:val="en-US"/>
              </w:rPr>
              <w:t xml:space="preserve"> calls for the construction of a pedestrian path between the public parking lot, the town beach</w:t>
            </w:r>
            <w:r w:rsidR="00AF0339">
              <w:rPr>
                <w:rFonts w:ascii="Neue Einstellung" w:hAnsi="Neue Einstellung"/>
                <w:lang w:val="en-US"/>
              </w:rPr>
              <w:t>,</w:t>
            </w:r>
            <w:r w:rsidRPr="7AE0A96D">
              <w:rPr>
                <w:rFonts w:ascii="Neue Einstellung" w:hAnsi="Neue Einstellung"/>
                <w:lang w:val="en-US"/>
              </w:rPr>
              <w:t xml:space="preserve"> and other key points in the hamlet. This project will improve pedestrian safety and circulation in Adirondack. </w:t>
            </w:r>
          </w:p>
        </w:tc>
      </w:tr>
      <w:tr w:rsidR="002D761A" w:rsidRPr="00FA0896" w14:paraId="5E141820" w14:textId="77777777" w:rsidTr="002D761A">
        <w:tc>
          <w:tcPr>
            <w:tcW w:w="9002" w:type="dxa"/>
            <w:gridSpan w:val="2"/>
          </w:tcPr>
          <w:p w14:paraId="1E39E2CD" w14:textId="77777777" w:rsidR="002D761A" w:rsidRDefault="002D761A" w:rsidP="006D193E">
            <w:pPr>
              <w:spacing w:line="300" w:lineRule="auto"/>
              <w:rPr>
                <w:rFonts w:ascii="Neue Einstellung" w:hAnsi="Neue Einstellung"/>
                <w:noProof/>
              </w:rPr>
            </w:pPr>
            <w:bookmarkStart w:id="92" w:name="_Toc217910596"/>
          </w:p>
          <w:p w14:paraId="2F68AF26" w14:textId="77777777" w:rsidR="002D761A" w:rsidRPr="007C44F0" w:rsidRDefault="002D761A" w:rsidP="006D193E">
            <w:pPr>
              <w:spacing w:line="300" w:lineRule="auto"/>
              <w:rPr>
                <w:rFonts w:ascii="Neue Einstellung" w:hAnsi="Neue Einstellung"/>
                <w:noProof/>
              </w:rPr>
            </w:pPr>
          </w:p>
        </w:tc>
      </w:tr>
    </w:tbl>
    <w:p w14:paraId="48AAB5A2" w14:textId="111AD6E2" w:rsidR="00A74244" w:rsidRDefault="003929B0" w:rsidP="00D845B6">
      <w:pPr>
        <w:pStyle w:val="Heading1"/>
        <w:rPr>
          <w:rFonts w:ascii="Neue Einstellung" w:hAnsi="Neue Einstellung"/>
          <w:color w:val="FFFFFF"/>
        </w:rPr>
      </w:pPr>
      <w:r w:rsidRPr="00FA0896">
        <w:rPr>
          <w:rFonts w:ascii="Neue Einstellung" w:hAnsi="Neue Einstellung"/>
          <w:noProof/>
        </w:rPr>
        <mc:AlternateContent>
          <mc:Choice Requires="wps">
            <w:drawing>
              <wp:anchor distT="0" distB="0" distL="0" distR="0" simplePos="0" relativeHeight="251658256" behindDoc="1" locked="0" layoutInCell="1" hidden="0" allowOverlap="1" wp14:anchorId="2D62DF33" wp14:editId="2C1C0389">
                <wp:simplePos x="0" y="0"/>
                <wp:positionH relativeFrom="margin">
                  <wp:posOffset>-94615</wp:posOffset>
                </wp:positionH>
                <wp:positionV relativeFrom="paragraph">
                  <wp:posOffset>153670</wp:posOffset>
                </wp:positionV>
                <wp:extent cx="6101080" cy="424180"/>
                <wp:effectExtent l="0" t="0" r="0" b="0"/>
                <wp:wrapNone/>
                <wp:docPr id="2119078638" name="Rectangle 2119078638"/>
                <wp:cNvGraphicFramePr/>
                <a:graphic xmlns:a="http://schemas.openxmlformats.org/drawingml/2006/main">
                  <a:graphicData uri="http://schemas.microsoft.com/office/word/2010/wordprocessingShape">
                    <wps:wsp>
                      <wps:cNvSpPr/>
                      <wps:spPr>
                        <a:xfrm>
                          <a:off x="0" y="0"/>
                          <a:ext cx="6101080" cy="424180"/>
                        </a:xfrm>
                        <a:prstGeom prst="rect">
                          <a:avLst/>
                        </a:prstGeom>
                        <a:solidFill>
                          <a:srgbClr val="AA623D"/>
                        </a:solidFill>
                        <a:ln w="12700" cap="flat" cmpd="sng">
                          <a:noFill/>
                          <a:prstDash val="solid"/>
                          <a:miter lim="800000"/>
                          <a:headEnd type="none" w="sm" len="sm"/>
                          <a:tailEnd type="none" w="sm" len="sm"/>
                        </a:ln>
                      </wps:spPr>
                      <wps:txbx>
                        <w:txbxContent>
                          <w:p w14:paraId="44E4AA11" w14:textId="77777777" w:rsidR="00701716" w:rsidRDefault="00701716">
                            <w:pPr>
                              <w:spacing w:after="0" w:line="240" w:lineRule="auto"/>
                              <w:textDirection w:val="btLr"/>
                            </w:pPr>
                          </w:p>
                          <w:p w14:paraId="135D1D74" w14:textId="77777777" w:rsidR="00701716" w:rsidRDefault="00701716">
                            <w:pPr>
                              <w:spacing w:after="0" w:line="240" w:lineRule="auto"/>
                              <w:textDirection w:val="btLr"/>
                            </w:pPr>
                          </w:p>
                          <w:p w14:paraId="763FA55B" w14:textId="77777777" w:rsidR="00701716" w:rsidRDefault="00701716">
                            <w:pPr>
                              <w:spacing w:after="0" w:line="240" w:lineRule="auto"/>
                              <w:textDirection w:val="btLr"/>
                            </w:pPr>
                          </w:p>
                          <w:p w14:paraId="02B7996F" w14:textId="77777777" w:rsidR="00701716" w:rsidRDefault="00701716">
                            <w:pPr>
                              <w:spacing w:after="0" w:line="240" w:lineRule="auto"/>
                              <w:textDirection w:val="btLr"/>
                            </w:pPr>
                          </w:p>
                          <w:p w14:paraId="5885F716" w14:textId="77777777" w:rsidR="00701716" w:rsidRDefault="00701716">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2D62DF33" id="Rectangle 2119078638" o:spid="_x0000_s1095" style="position:absolute;margin-left:-7.45pt;margin-top:12.1pt;width:480.4pt;height:33.4pt;z-index:-251658224;visibility:visible;mso-wrap-style:square;mso-wrap-distance-left:0;mso-wrap-distance-top:0;mso-wrap-distance-right:0;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" fillcolor="#aa623d" stroked="f" strokeweight="1pt">
                <v:stroke startarrowwidth="narrow" startarrowlength="short" endarrowwidth="narrow" endarrowlength="short"/>
                <v:textbox inset="2.53958mm,2.53958mm,2.53958mm,2.53958mm">
                  <w:txbxContent>
                    <w:p w14:paraId="44E4AA11" w14:textId="77777777" w:rsidR="00701716" w:rsidRDefault="00701716">
                      <w:pPr>
                        <w:spacing w:after="0" w:line="240" w:lineRule="auto"/>
                        <w:textDirection w:val="btLr"/>
                      </w:pPr>
                    </w:p>
                    <w:p w14:paraId="135D1D74" w14:textId="77777777" w:rsidR="00701716" w:rsidRDefault="00701716">
                      <w:pPr>
                        <w:spacing w:after="0" w:line="240" w:lineRule="auto"/>
                        <w:textDirection w:val="btLr"/>
                      </w:pPr>
                    </w:p>
                    <w:p w14:paraId="763FA55B" w14:textId="77777777" w:rsidR="00701716" w:rsidRDefault="00701716">
                      <w:pPr>
                        <w:spacing w:after="0" w:line="240" w:lineRule="auto"/>
                        <w:textDirection w:val="btLr"/>
                      </w:pPr>
                    </w:p>
                    <w:p w14:paraId="02B7996F" w14:textId="77777777" w:rsidR="00701716" w:rsidRDefault="00701716">
                      <w:pPr>
                        <w:spacing w:after="0" w:line="240" w:lineRule="auto"/>
                        <w:textDirection w:val="btLr"/>
                      </w:pPr>
                    </w:p>
                    <w:p w14:paraId="5885F716" w14:textId="77777777" w:rsidR="00701716" w:rsidRDefault="00701716">
                      <w:pPr>
                        <w:spacing w:after="0" w:line="240" w:lineRule="auto"/>
                        <w:textDirection w:val="btLr"/>
                      </w:pPr>
                    </w:p>
                  </w:txbxContent>
                </v:textbox>
                <w10:wrap anchorx="margin"/>
              </v:rect>
            </w:pict>
          </mc:Fallback>
        </mc:AlternateContent>
      </w:r>
      <w:r w:rsidR="009D7CAA" w:rsidRPr="00FA0896">
        <w:rPr>
          <w:rFonts w:ascii="Neue Einstellung" w:hAnsi="Neue Einstellung"/>
          <w:color w:val="FFFFFF"/>
        </w:rPr>
        <w:t>Economic Stability</w:t>
      </w:r>
      <w:bookmarkEnd w:id="92"/>
    </w:p>
    <w:p w14:paraId="5806EAFB" w14:textId="77777777" w:rsidR="00D845B6" w:rsidRPr="00D845B6" w:rsidRDefault="00D845B6" w:rsidP="00D845B6"/>
    <w:p w14:paraId="1C7184F0" w14:textId="77777777" w:rsidR="00A74244" w:rsidRPr="00FA0896" w:rsidRDefault="009D7CAA" w:rsidP="006D193E">
      <w:pPr>
        <w:spacing w:line="300" w:lineRule="auto"/>
        <w:rPr>
          <w:rFonts w:ascii="Neue Einstellung" w:hAnsi="Neue Einstellung"/>
          <w:b/>
          <w:bCs/>
          <w:i/>
          <w:iCs/>
          <w:color w:val="275317"/>
        </w:rPr>
      </w:pPr>
      <w:r w:rsidRPr="00FA0896">
        <w:rPr>
          <w:rFonts w:ascii="Neue Einstellung" w:hAnsi="Neue Einstellung"/>
          <w:b/>
          <w:bCs/>
          <w:i/>
          <w:iCs/>
          <w:color w:val="275317"/>
        </w:rPr>
        <w:t>Relevant Smart Growth Principles:</w:t>
      </w:r>
    </w:p>
    <w:tbl>
      <w:tblPr>
        <w:tblW w:w="4776" w:type="dxa"/>
        <w:tblInd w:w="2294" w:type="dxa"/>
        <w:tblBorders>
          <w:top w:val="nil"/>
          <w:left w:val="nil"/>
          <w:bottom w:val="nil"/>
          <w:right w:val="nil"/>
          <w:insideH w:val="nil"/>
          <w:insideV w:val="nil"/>
        </w:tblBorders>
        <w:tblLayout w:type="fixed"/>
        <w:tblLook w:val="0400" w:firstRow="0" w:lastRow="0" w:firstColumn="0" w:lastColumn="0" w:noHBand="0" w:noVBand="1"/>
      </w:tblPr>
      <w:tblGrid>
        <w:gridCol w:w="1584"/>
        <w:gridCol w:w="1596"/>
        <w:gridCol w:w="1596"/>
      </w:tblGrid>
      <w:tr w:rsidR="007C44F0" w:rsidRPr="00FA0896" w14:paraId="524F4A44" w14:textId="77777777" w:rsidTr="007C44F0">
        <w:trPr>
          <w:trHeight w:val="1313"/>
        </w:trPr>
        <w:tc>
          <w:tcPr>
            <w:tcW w:w="1584" w:type="dxa"/>
          </w:tcPr>
          <w:p w14:paraId="4A05B84A" w14:textId="77777777" w:rsidR="007C44F0" w:rsidRPr="00FA0896" w:rsidRDefault="007C44F0" w:rsidP="006D193E">
            <w:pPr>
              <w:spacing w:line="300" w:lineRule="auto"/>
              <w:rPr>
                <w:rFonts w:ascii="Neue Einstellung" w:hAnsi="Neue Einstellung"/>
                <w:i/>
                <w:iCs/>
                <w:color w:val="275317"/>
              </w:rPr>
            </w:pPr>
            <w:r w:rsidRPr="00FA0896">
              <w:rPr>
                <w:rFonts w:ascii="Neue Einstellung" w:hAnsi="Neue Einstellung"/>
                <w:noProof/>
              </w:rPr>
              <w:drawing>
                <wp:inline distT="0" distB="0" distL="0" distR="0" wp14:anchorId="6ACB19C5" wp14:editId="0CA87EF9">
                  <wp:extent cx="871713" cy="773421"/>
                  <wp:effectExtent l="0" t="0" r="0" b="0"/>
                  <wp:docPr id="2119078675" name="image7.png" descr="A star in a circle&#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7.png" descr="A star in a circle&#10;&#10;AI-generated content may be incorrect."/>
                          <pic:cNvPicPr preferRelativeResize="0"/>
                        </pic:nvPicPr>
                        <pic:blipFill>
                          <a:blip r:embed="rId69"/>
                          <a:srcRect t="24907" b="25185"/>
                          <a:stretch>
                            <a:fillRect/>
                          </a:stretch>
                        </pic:blipFill>
                        <pic:spPr>
                          <a:xfrm>
                            <a:off x="0" y="0"/>
                            <a:ext cx="871713" cy="773421"/>
                          </a:xfrm>
                          <a:prstGeom prst="rect">
                            <a:avLst/>
                          </a:prstGeom>
                          <a:ln/>
                        </pic:spPr>
                      </pic:pic>
                    </a:graphicData>
                  </a:graphic>
                </wp:inline>
              </w:drawing>
            </w:r>
          </w:p>
        </w:tc>
        <w:tc>
          <w:tcPr>
            <w:tcW w:w="1596" w:type="dxa"/>
          </w:tcPr>
          <w:p w14:paraId="587BC533" w14:textId="77777777" w:rsidR="007C44F0" w:rsidRPr="00FA0896" w:rsidRDefault="007C44F0" w:rsidP="006D193E">
            <w:pPr>
              <w:spacing w:line="300" w:lineRule="auto"/>
              <w:rPr>
                <w:rFonts w:ascii="Neue Einstellung" w:hAnsi="Neue Einstellung"/>
                <w:i/>
                <w:iCs/>
                <w:color w:val="275317"/>
              </w:rPr>
            </w:pPr>
            <w:r w:rsidRPr="00FA0896">
              <w:rPr>
                <w:rFonts w:ascii="Neue Einstellung" w:hAnsi="Neue Einstellung"/>
                <w:noProof/>
              </w:rPr>
              <w:drawing>
                <wp:inline distT="0" distB="0" distL="0" distR="0" wp14:anchorId="371BD938" wp14:editId="42690D1D">
                  <wp:extent cx="868816" cy="770850"/>
                  <wp:effectExtent l="0" t="0" r="0" b="0"/>
                  <wp:docPr id="2119078648" name="image3.png" descr="A green circle with white outline of trees and hills&#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3.png" descr="A green circle with white outline of trees and hills&#10;&#10;AI-generated content may be incorrect."/>
                          <pic:cNvPicPr preferRelativeResize="0"/>
                        </pic:nvPicPr>
                        <pic:blipFill>
                          <a:blip r:embed="rId78"/>
                          <a:srcRect t="24907" b="25185"/>
                          <a:stretch>
                            <a:fillRect/>
                          </a:stretch>
                        </pic:blipFill>
                        <pic:spPr>
                          <a:xfrm>
                            <a:off x="0" y="0"/>
                            <a:ext cx="868816" cy="770850"/>
                          </a:xfrm>
                          <a:prstGeom prst="rect">
                            <a:avLst/>
                          </a:prstGeom>
                          <a:ln/>
                        </pic:spPr>
                      </pic:pic>
                    </a:graphicData>
                  </a:graphic>
                </wp:inline>
              </w:drawing>
            </w:r>
          </w:p>
        </w:tc>
        <w:tc>
          <w:tcPr>
            <w:tcW w:w="1596" w:type="dxa"/>
          </w:tcPr>
          <w:p w14:paraId="1F4918F6" w14:textId="77777777" w:rsidR="007C44F0" w:rsidRPr="00FA0896" w:rsidRDefault="007C44F0" w:rsidP="006D193E">
            <w:pPr>
              <w:spacing w:line="300" w:lineRule="auto"/>
              <w:rPr>
                <w:rFonts w:ascii="Neue Einstellung" w:hAnsi="Neue Einstellung"/>
                <w:noProof/>
              </w:rPr>
            </w:pPr>
            <w:r>
              <w:rPr>
                <w:noProof/>
              </w:rPr>
              <w:drawing>
                <wp:inline distT="0" distB="0" distL="0" distR="0" wp14:anchorId="31CEF318" wp14:editId="6B50BC2E">
                  <wp:extent cx="836636" cy="768096"/>
                  <wp:effectExtent l="0" t="0" r="1905" b="0"/>
                  <wp:docPr id="2111792599" name="Picture 1" descr="A green circle with buildings and a su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924425" name="Picture 1" descr="A green circle with buildings and a sun&#10;&#10;AI-generated content may be incorrect."/>
                          <pic:cNvPicPr/>
                        </pic:nvPicPr>
                        <pic:blipFill rotWithShape="1">
                          <a:blip r:embed="rId79" cstate="print">
                            <a:extLst>
                              <a:ext uri="{28A0092B-C50C-407E-A947-70E740481C1C}">
                                <a14:useLocalDpi xmlns:a14="http://schemas.microsoft.com/office/drawing/2010/main" val="0"/>
                              </a:ext>
                            </a:extLst>
                          </a:blip>
                          <a:srcRect t="24564" b="23795"/>
                          <a:stretch>
                            <a:fillRect/>
                          </a:stretch>
                        </pic:blipFill>
                        <pic:spPr bwMode="auto">
                          <a:xfrm>
                            <a:off x="0" y="0"/>
                            <a:ext cx="836636" cy="768096"/>
                          </a:xfrm>
                          <a:prstGeom prst="rect">
                            <a:avLst/>
                          </a:prstGeom>
                          <a:ln>
                            <a:noFill/>
                          </a:ln>
                          <a:extLst>
                            <a:ext uri="{53640926-AAD7-44D8-BBD7-CCE9431645EC}">
                              <a14:shadowObscured xmlns:a14="http://schemas.microsoft.com/office/drawing/2010/main"/>
                            </a:ext>
                          </a:extLst>
                        </pic:spPr>
                      </pic:pic>
                    </a:graphicData>
                  </a:graphic>
                </wp:inline>
              </w:drawing>
            </w:r>
          </w:p>
        </w:tc>
      </w:tr>
      <w:tr w:rsidR="007C44F0" w:rsidRPr="00FA0896" w14:paraId="7E4DAB0D" w14:textId="77777777" w:rsidTr="007C44F0">
        <w:trPr>
          <w:trHeight w:val="1313"/>
        </w:trPr>
        <w:tc>
          <w:tcPr>
            <w:tcW w:w="1584" w:type="dxa"/>
          </w:tcPr>
          <w:p w14:paraId="46E0F5AF" w14:textId="77777777" w:rsidR="007C44F0" w:rsidRPr="00FA0896" w:rsidRDefault="007C44F0" w:rsidP="007C44F0">
            <w:pPr>
              <w:spacing w:line="300" w:lineRule="auto"/>
              <w:jc w:val="center"/>
              <w:rPr>
                <w:rFonts w:ascii="Neue Einstellung" w:hAnsi="Neue Einstellung"/>
                <w:noProof/>
              </w:rPr>
            </w:pPr>
            <w:r w:rsidRPr="007C44F0">
              <w:rPr>
                <w:rFonts w:ascii="Neue Einstellung" w:hAnsi="Neue Einstellung"/>
                <w:noProof/>
                <w:color w:val="808080" w:themeColor="background1" w:themeShade="80"/>
                <w:sz w:val="18"/>
              </w:rPr>
              <w:t>Welcoming Community and Strong Sense of Place</w:t>
            </w:r>
          </w:p>
        </w:tc>
        <w:tc>
          <w:tcPr>
            <w:tcW w:w="1596" w:type="dxa"/>
          </w:tcPr>
          <w:p w14:paraId="3F3E1264" w14:textId="77777777" w:rsidR="007C44F0" w:rsidRPr="007C44F0" w:rsidRDefault="007C44F0" w:rsidP="007C44F0">
            <w:pPr>
              <w:spacing w:line="300" w:lineRule="auto"/>
              <w:jc w:val="center"/>
              <w:rPr>
                <w:rFonts w:ascii="Neue Einstellung" w:hAnsi="Neue Einstellung"/>
                <w:noProof/>
                <w:color w:val="808080" w:themeColor="background1" w:themeShade="80"/>
              </w:rPr>
            </w:pPr>
            <w:r w:rsidRPr="007C44F0">
              <w:rPr>
                <w:rFonts w:ascii="Neue Einstellung" w:hAnsi="Neue Einstellung"/>
                <w:noProof/>
                <w:color w:val="808080" w:themeColor="background1" w:themeShade="80"/>
                <w:sz w:val="18"/>
              </w:rPr>
              <w:t>Preserve Open Space and Natural Resources</w:t>
            </w:r>
          </w:p>
        </w:tc>
        <w:tc>
          <w:tcPr>
            <w:tcW w:w="1596" w:type="dxa"/>
          </w:tcPr>
          <w:p w14:paraId="4B545BAC" w14:textId="77777777" w:rsidR="007C44F0" w:rsidRPr="007C44F0" w:rsidRDefault="007C44F0" w:rsidP="007C44F0">
            <w:pPr>
              <w:spacing w:line="300" w:lineRule="auto"/>
              <w:jc w:val="center"/>
              <w:rPr>
                <w:rFonts w:ascii="Neue Einstellung" w:hAnsi="Neue Einstellung"/>
                <w:noProof/>
                <w:sz w:val="18"/>
              </w:rPr>
            </w:pPr>
            <w:r w:rsidRPr="007C44F0">
              <w:rPr>
                <w:rFonts w:ascii="Neue Einstellung" w:hAnsi="Neue Einstellung"/>
                <w:noProof/>
                <w:color w:val="808080" w:themeColor="background1" w:themeShade="80"/>
                <w:sz w:val="18"/>
              </w:rPr>
              <w:t>Mix of Housing Types</w:t>
            </w:r>
          </w:p>
        </w:tc>
      </w:tr>
    </w:tbl>
    <w:p w14:paraId="04A7FC33" w14:textId="77777777" w:rsidR="00A74244" w:rsidRPr="00FA0896" w:rsidRDefault="009D7CAA" w:rsidP="007C44F0">
      <w:pPr>
        <w:spacing w:line="300" w:lineRule="auto"/>
        <w:jc w:val="center"/>
        <w:rPr>
          <w:rFonts w:ascii="Neue Einstellung" w:hAnsi="Neue Einstellung"/>
          <w:i/>
          <w:iCs/>
          <w:color w:val="275317"/>
          <w:sz w:val="28"/>
          <w:szCs w:val="28"/>
        </w:rPr>
      </w:pPr>
      <w:r w:rsidRPr="00FA0896">
        <w:rPr>
          <w:rFonts w:ascii="Neue Einstellung" w:hAnsi="Neue Einstellung"/>
          <w:i/>
          <w:iCs/>
          <w:color w:val="275317"/>
          <w:sz w:val="28"/>
          <w:szCs w:val="28"/>
        </w:rPr>
        <w:t>Through investments in local businesses, outdoor tourism, and better broadband and cellular connectivity, Horicon can grow a more resilient year-round economy and attract new residents, workers, and visitors.</w:t>
      </w:r>
    </w:p>
    <w:p w14:paraId="3B82E859" w14:textId="77777777" w:rsidR="00A74244" w:rsidRPr="00FA0896" w:rsidRDefault="009D7CAA" w:rsidP="006D193E">
      <w:pPr>
        <w:spacing w:line="300" w:lineRule="auto"/>
        <w:rPr>
          <w:rFonts w:ascii="Neue Einstellung" w:hAnsi="Neue Einstellung"/>
        </w:rPr>
      </w:pPr>
      <w:r w:rsidRPr="00FA0896">
        <w:rPr>
          <w:rFonts w:ascii="Neue Einstellung" w:hAnsi="Neue Einstellung"/>
        </w:rPr>
        <w:t>A strong and resilient economy is essential to sustain Horicon’s year-round population and enhance the quality of life for residents. Building on the Town’s recreational, cultural, and environmental assets, Horicon can strengthen and diversify its economic base by supporting existing local businesses, attracting new employers, and expanding its tourism infrastructure, such as trails, support services, and lodging accommodations, to capture a broader visitor market.</w:t>
      </w:r>
    </w:p>
    <w:p w14:paraId="28188489" w14:textId="77777777" w:rsidR="00A74244" w:rsidRPr="00FA0896" w:rsidRDefault="009D7CAA" w:rsidP="7AE0A96D">
      <w:pPr>
        <w:spacing w:line="300" w:lineRule="auto"/>
        <w:rPr>
          <w:rFonts w:ascii="Neue Einstellung" w:hAnsi="Neue Einstellung"/>
          <w:lang w:val="en-US"/>
        </w:rPr>
      </w:pPr>
      <w:r w:rsidRPr="7AE0A96D">
        <w:rPr>
          <w:rFonts w:ascii="Neue Einstellung" w:hAnsi="Neue Einstellung"/>
          <w:lang w:val="en-US"/>
        </w:rPr>
        <w:t>Horicon’s strong entrepreneurial spirit and network of home-based businesses represent important economic assets that can be further supported through targeted technical assistance, small-business resources, and improved connectivity. Addressing gaps in broadband and cellular service will not only bolster existing home-based enterprises but also create opportunities for remote work and digital entrepreneurship, attracting new residents and diversifying the local workforce.</w:t>
      </w:r>
    </w:p>
    <w:p w14:paraId="4FA14C51" w14:textId="77777777" w:rsidR="00A74244" w:rsidRPr="00FA0896" w:rsidRDefault="009D7CAA" w:rsidP="006D193E">
      <w:pPr>
        <w:pStyle w:val="Heading2"/>
        <w:spacing w:line="300" w:lineRule="auto"/>
        <w:rPr>
          <w:rFonts w:ascii="Neue Einstellung" w:hAnsi="Neue Einstellung"/>
          <w:color w:val="275317"/>
        </w:rPr>
      </w:pPr>
      <w:bookmarkStart w:id="93" w:name="_heading=h.lkawhs3jiw4s" w:colFirst="0" w:colLast="0"/>
      <w:bookmarkStart w:id="94" w:name="_Toc217910597"/>
      <w:bookmarkEnd w:id="93"/>
      <w:r w:rsidRPr="00FA0896">
        <w:rPr>
          <w:rFonts w:ascii="Neue Einstellung" w:hAnsi="Neue Einstellung"/>
          <w:color w:val="275317"/>
        </w:rPr>
        <w:t>Goal 3: Strengthen and Grow the Local Economy</w:t>
      </w:r>
      <w:bookmarkEnd w:id="94"/>
    </w:p>
    <w:p w14:paraId="79F9A360" w14:textId="77777777" w:rsidR="00A74244" w:rsidRPr="00D845B6" w:rsidRDefault="009D7CAA" w:rsidP="006D193E">
      <w:pPr>
        <w:pStyle w:val="Heading3"/>
        <w:spacing w:line="300" w:lineRule="auto"/>
        <w:rPr>
          <w:rFonts w:ascii="Neue Einstellung" w:hAnsi="Neue Einstellung"/>
          <w:i/>
          <w:iCs/>
        </w:rPr>
      </w:pPr>
      <w:bookmarkStart w:id="95" w:name="_heading=h.7gt2j5py54ho" w:colFirst="0" w:colLast="0"/>
      <w:bookmarkStart w:id="96" w:name="_Toc217910598"/>
      <w:bookmarkEnd w:id="95"/>
      <w:r w:rsidRPr="00D845B6">
        <w:rPr>
          <w:rFonts w:ascii="Neue Einstellung" w:hAnsi="Neue Einstellung"/>
          <w:i/>
          <w:iCs/>
        </w:rPr>
        <w:t>Objectives and Strategies:</w:t>
      </w:r>
      <w:bookmarkEnd w:id="96"/>
    </w:p>
    <w:tbl>
      <w:tblPr>
        <w:tblW w:w="9346" w:type="dxa"/>
        <w:tblBorders>
          <w:top w:val="nil"/>
          <w:left w:val="nil"/>
          <w:bottom w:val="nil"/>
          <w:right w:val="nil"/>
          <w:insideH w:val="nil"/>
          <w:insideV w:val="nil"/>
        </w:tblBorders>
        <w:tblLayout w:type="fixed"/>
        <w:tblLook w:val="0400" w:firstRow="0" w:lastRow="0" w:firstColumn="0" w:lastColumn="0" w:noHBand="0" w:noVBand="1"/>
      </w:tblPr>
      <w:tblGrid>
        <w:gridCol w:w="557"/>
        <w:gridCol w:w="8789"/>
      </w:tblGrid>
      <w:tr w:rsidR="00A74244" w:rsidRPr="00FA0896" w14:paraId="25B4CB6C" w14:textId="77777777" w:rsidTr="00AE320A">
        <w:tc>
          <w:tcPr>
            <w:tcW w:w="557" w:type="dxa"/>
          </w:tcPr>
          <w:p w14:paraId="78FDA5EA" w14:textId="77777777" w:rsidR="00A74244" w:rsidRPr="00AC46D4" w:rsidRDefault="009D7CAA" w:rsidP="006D193E">
            <w:pPr>
              <w:tabs>
                <w:tab w:val="left" w:pos="360"/>
                <w:tab w:val="left" w:pos="507"/>
              </w:tabs>
              <w:spacing w:line="300" w:lineRule="auto"/>
              <w:ind w:left="990" w:hanging="1010"/>
              <w:rPr>
                <w:rFonts w:ascii="Neue Einstellung" w:hAnsi="Neue Einstellung"/>
                <w:b/>
                <w:sz w:val="23"/>
                <w:szCs w:val="23"/>
              </w:rPr>
            </w:pPr>
            <w:bookmarkStart w:id="97" w:name="_heading=h.wvfvanmzyi3g" w:colFirst="0" w:colLast="0"/>
            <w:bookmarkEnd w:id="97"/>
            <w:r w:rsidRPr="00AC46D4">
              <w:rPr>
                <w:rFonts w:ascii="Neue Einstellung" w:hAnsi="Neue Einstellung"/>
                <w:b/>
                <w:sz w:val="23"/>
                <w:szCs w:val="23"/>
              </w:rPr>
              <w:t>3.1</w:t>
            </w:r>
          </w:p>
        </w:tc>
        <w:tc>
          <w:tcPr>
            <w:tcW w:w="8789" w:type="dxa"/>
          </w:tcPr>
          <w:p w14:paraId="35D2EE94" w14:textId="77777777" w:rsidR="00A74244" w:rsidRPr="00AC46D4" w:rsidRDefault="009D7CAA" w:rsidP="006D193E">
            <w:pPr>
              <w:spacing w:line="300" w:lineRule="auto"/>
              <w:rPr>
                <w:rFonts w:ascii="Neue Einstellung" w:hAnsi="Neue Einstellung"/>
                <w:b/>
              </w:rPr>
            </w:pPr>
            <w:r w:rsidRPr="00AC46D4">
              <w:rPr>
                <w:rFonts w:ascii="Neue Einstellung" w:hAnsi="Neue Einstellung"/>
                <w:b/>
              </w:rPr>
              <w:t>Strengthen and diversify the economic base of the Hamlets of Adirondack and Brant Lake by encouraging a mix of commercial, civic, and residential uses</w:t>
            </w:r>
          </w:p>
          <w:p w14:paraId="7817853F" w14:textId="77777777" w:rsidR="00A74244" w:rsidRPr="00AC46D4" w:rsidRDefault="00A74244" w:rsidP="006D193E">
            <w:pPr>
              <w:spacing w:line="300" w:lineRule="auto"/>
              <w:rPr>
                <w:rFonts w:ascii="Neue Einstellung" w:hAnsi="Neue Einstellung"/>
                <w:b/>
              </w:rPr>
            </w:pPr>
          </w:p>
          <w:p w14:paraId="395FA7CA" w14:textId="77777777" w:rsidR="00A74244" w:rsidRPr="00AC46D4" w:rsidRDefault="009D7CAA" w:rsidP="007C44F0">
            <w:pPr>
              <w:spacing w:line="300" w:lineRule="auto"/>
              <w:ind w:left="720"/>
              <w:rPr>
                <w:rFonts w:ascii="Neue Einstellung" w:hAnsi="Neue Einstellung"/>
                <w:b/>
              </w:rPr>
            </w:pPr>
            <w:r w:rsidRPr="00AC46D4">
              <w:rPr>
                <w:rFonts w:ascii="Neue Einstellung" w:hAnsi="Neue Einstellung"/>
                <w:b/>
                <w:bCs/>
              </w:rPr>
              <w:t xml:space="preserve">S3.1 </w:t>
            </w:r>
            <w:r w:rsidRPr="00E65434">
              <w:rPr>
                <w:rFonts w:ascii="Neue Einstellung" w:hAnsi="Neue Einstellung"/>
              </w:rPr>
              <w:t>Implement zoning regulations that encourage commercial uses in designated Hamlet areas</w:t>
            </w:r>
          </w:p>
        </w:tc>
      </w:tr>
      <w:tr w:rsidR="00A74244" w:rsidRPr="00FA0896" w14:paraId="5E71B9F5" w14:textId="77777777" w:rsidTr="00AE320A">
        <w:tc>
          <w:tcPr>
            <w:tcW w:w="557" w:type="dxa"/>
            <w:tcBorders>
              <w:bottom w:val="nil"/>
            </w:tcBorders>
          </w:tcPr>
          <w:p w14:paraId="23ECBC50" w14:textId="77777777" w:rsidR="00A74244" w:rsidRPr="00FA0896" w:rsidRDefault="00A74244" w:rsidP="006D193E">
            <w:pPr>
              <w:spacing w:line="300" w:lineRule="auto"/>
              <w:rPr>
                <w:rFonts w:ascii="Neue Einstellung" w:hAnsi="Neue Einstellung"/>
              </w:rPr>
            </w:pPr>
          </w:p>
        </w:tc>
        <w:tc>
          <w:tcPr>
            <w:tcW w:w="8789" w:type="dxa"/>
            <w:tcBorders>
              <w:bottom w:val="nil"/>
            </w:tcBorders>
          </w:tcPr>
          <w:p w14:paraId="4C0106E1" w14:textId="77777777" w:rsidR="00A74244" w:rsidRPr="00FA0896" w:rsidRDefault="00A74244" w:rsidP="006D193E">
            <w:pPr>
              <w:spacing w:line="300" w:lineRule="auto"/>
              <w:rPr>
                <w:rFonts w:ascii="Neue Einstellung" w:hAnsi="Neue Einstellung"/>
              </w:rPr>
            </w:pPr>
          </w:p>
        </w:tc>
      </w:tr>
      <w:tr w:rsidR="00A74244" w:rsidRPr="00FA0896" w14:paraId="2AA729EE" w14:textId="77777777" w:rsidTr="00AE320A">
        <w:tc>
          <w:tcPr>
            <w:tcW w:w="557" w:type="dxa"/>
            <w:tcBorders>
              <w:top w:val="nil"/>
              <w:left w:val="nil"/>
              <w:bottom w:val="nil"/>
              <w:right w:val="nil"/>
            </w:tcBorders>
          </w:tcPr>
          <w:p w14:paraId="4BF7CC23" w14:textId="77777777" w:rsidR="00A74244" w:rsidRPr="00AC46D4" w:rsidRDefault="009D7CAA" w:rsidP="006D193E">
            <w:pPr>
              <w:spacing w:line="300" w:lineRule="auto"/>
              <w:rPr>
                <w:rFonts w:ascii="Neue Einstellung" w:hAnsi="Neue Einstellung"/>
                <w:b/>
                <w:sz w:val="23"/>
                <w:szCs w:val="23"/>
              </w:rPr>
            </w:pPr>
            <w:r w:rsidRPr="00AC46D4">
              <w:rPr>
                <w:rFonts w:ascii="Neue Einstellung" w:hAnsi="Neue Einstellung"/>
                <w:b/>
                <w:sz w:val="23"/>
                <w:szCs w:val="23"/>
              </w:rPr>
              <w:t>3.2</w:t>
            </w:r>
          </w:p>
        </w:tc>
        <w:tc>
          <w:tcPr>
            <w:tcW w:w="8789" w:type="dxa"/>
            <w:tcBorders>
              <w:top w:val="nil"/>
              <w:left w:val="nil"/>
              <w:bottom w:val="nil"/>
              <w:right w:val="nil"/>
            </w:tcBorders>
          </w:tcPr>
          <w:p w14:paraId="7C5F3646" w14:textId="77777777" w:rsidR="00A74244" w:rsidRPr="00AC46D4" w:rsidRDefault="009D7CAA" w:rsidP="006D193E">
            <w:pPr>
              <w:spacing w:line="300" w:lineRule="auto"/>
              <w:rPr>
                <w:rFonts w:ascii="Neue Einstellung" w:hAnsi="Neue Einstellung"/>
                <w:b/>
              </w:rPr>
            </w:pPr>
            <w:r w:rsidRPr="00AC46D4">
              <w:rPr>
                <w:rFonts w:ascii="Neue Einstellung" w:hAnsi="Neue Einstellung"/>
                <w:b/>
              </w:rPr>
              <w:t xml:space="preserve"> Retain existing employment opportunities and attract new businesses </w:t>
            </w:r>
          </w:p>
          <w:p w14:paraId="6BB21A48" w14:textId="77777777" w:rsidR="00A74244" w:rsidRPr="00AC46D4" w:rsidRDefault="00A74244" w:rsidP="006D193E">
            <w:pPr>
              <w:spacing w:line="300" w:lineRule="auto"/>
              <w:rPr>
                <w:rFonts w:ascii="Neue Einstellung" w:hAnsi="Neue Einstellung"/>
                <w:b/>
              </w:rPr>
            </w:pPr>
          </w:p>
        </w:tc>
      </w:tr>
      <w:tr w:rsidR="00A74244" w:rsidRPr="00FA0896" w14:paraId="394D1A07" w14:textId="77777777" w:rsidTr="00AE320A">
        <w:tc>
          <w:tcPr>
            <w:tcW w:w="557" w:type="dxa"/>
            <w:tcBorders>
              <w:top w:val="nil"/>
              <w:left w:val="nil"/>
              <w:bottom w:val="nil"/>
              <w:right w:val="nil"/>
            </w:tcBorders>
          </w:tcPr>
          <w:p w14:paraId="6A0046FB" w14:textId="77777777" w:rsidR="00A74244" w:rsidRPr="00FA0896" w:rsidRDefault="00A74244" w:rsidP="006D193E">
            <w:pPr>
              <w:spacing w:line="300" w:lineRule="auto"/>
              <w:rPr>
                <w:rFonts w:ascii="Neue Einstellung" w:hAnsi="Neue Einstellung"/>
              </w:rPr>
            </w:pPr>
          </w:p>
        </w:tc>
        <w:tc>
          <w:tcPr>
            <w:tcW w:w="8789" w:type="dxa"/>
            <w:tcBorders>
              <w:top w:val="nil"/>
              <w:left w:val="nil"/>
              <w:bottom w:val="nil"/>
              <w:right w:val="nil"/>
            </w:tcBorders>
          </w:tcPr>
          <w:p w14:paraId="27AFFBE1" w14:textId="77777777" w:rsidR="00A74244" w:rsidRDefault="007C44F0" w:rsidP="007C44F0">
            <w:pPr>
              <w:spacing w:line="300" w:lineRule="auto"/>
              <w:ind w:left="720"/>
              <w:rPr>
                <w:rFonts w:ascii="Neue Einstellung" w:hAnsi="Neue Einstellung"/>
              </w:rPr>
            </w:pPr>
            <w:r w:rsidRPr="002133D9">
              <w:rPr>
                <w:rFonts w:ascii="Neue Einstellung" w:eastAsiaTheme="minorHAnsi" w:hAnsi="Neue Einstellung" w:cstheme="minorBidi"/>
                <w:noProof/>
                <w:color w:val="EE0000"/>
                <w:kern w:val="2"/>
                <w:lang w:val="en-US"/>
                <w14:ligatures w14:val="standardContextual"/>
              </w:rPr>
              <w:drawing>
                <wp:anchor distT="0" distB="0" distL="114300" distR="114300" simplePos="0" relativeHeight="251658381" behindDoc="1" locked="0" layoutInCell="1" allowOverlap="1" wp14:anchorId="6A175C80" wp14:editId="1D449682">
                  <wp:simplePos x="0" y="0"/>
                  <wp:positionH relativeFrom="column">
                    <wp:posOffset>-68366</wp:posOffset>
                  </wp:positionH>
                  <wp:positionV relativeFrom="paragraph">
                    <wp:posOffset>168</wp:posOffset>
                  </wp:positionV>
                  <wp:extent cx="410845" cy="410845"/>
                  <wp:effectExtent l="0" t="0" r="0" b="8255"/>
                  <wp:wrapTight wrapText="bothSides">
                    <wp:wrapPolygon edited="0">
                      <wp:start x="7011" y="0"/>
                      <wp:lineTo x="2003" y="4006"/>
                      <wp:lineTo x="1002" y="12019"/>
                      <wp:lineTo x="4006" y="18028"/>
                      <wp:lineTo x="7011" y="21032"/>
                      <wp:lineTo x="14022" y="21032"/>
                      <wp:lineTo x="17026" y="18028"/>
                      <wp:lineTo x="20031" y="12019"/>
                      <wp:lineTo x="19029" y="4006"/>
                      <wp:lineTo x="14022" y="0"/>
                      <wp:lineTo x="7011" y="0"/>
                    </wp:wrapPolygon>
                  </wp:wrapTight>
                  <wp:docPr id="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771433" name="Picture 1" descr="A building with a chimney and a car parked in front of it&#10;&#10;AI-generated content may be incorrect."/>
                          <pic:cNvPicPr/>
                        </pic:nvPicPr>
                        <pic:blipFill>
                          <a:blip r:embed="rId71">
                            <a:extLst>
                              <a:ext uri="{28A0092B-C50C-407E-A947-70E740481C1C}">
                                <a14:useLocalDpi xmlns:a14="http://schemas.microsoft.com/office/drawing/2010/main" val="0"/>
                              </a:ext>
                              <a:ext uri="{96DAC541-7B7A-43D3-8B79-37D633B846F1}">
                                <asvg:svgBlip xmlns:asvg="http://schemas.microsoft.com/office/drawing/2016/SVG/main" r:embed="rId75"/>
                              </a:ext>
                            </a:extLst>
                          </a:blip>
                          <a:stretch>
                            <a:fillRect/>
                          </a:stretch>
                        </pic:blipFill>
                        <pic:spPr>
                          <a:xfrm>
                            <a:off x="0" y="0"/>
                            <a:ext cx="410845" cy="410845"/>
                          </a:xfrm>
                          <a:prstGeom prst="rect">
                            <a:avLst/>
                          </a:prstGeom>
                        </pic:spPr>
                      </pic:pic>
                    </a:graphicData>
                  </a:graphic>
                  <wp14:sizeRelH relativeFrom="page">
                    <wp14:pctWidth>0</wp14:pctWidth>
                  </wp14:sizeRelH>
                  <wp14:sizeRelV relativeFrom="page">
                    <wp14:pctHeight>0</wp14:pctHeight>
                  </wp14:sizeRelV>
                </wp:anchor>
              </w:drawing>
            </w:r>
            <w:r w:rsidR="009D7CAA" w:rsidRPr="00FA0896">
              <w:rPr>
                <w:rFonts w:ascii="Neue Einstellung" w:hAnsi="Neue Einstellung"/>
                <w:b/>
                <w:bCs/>
              </w:rPr>
              <w:t xml:space="preserve">S3.2 </w:t>
            </w:r>
            <w:r w:rsidR="009D7CAA" w:rsidRPr="00FA0896">
              <w:rPr>
                <w:rFonts w:ascii="Neue Einstellung" w:hAnsi="Neue Einstellung"/>
              </w:rPr>
              <w:t xml:space="preserve">Promote the expansion of essential trades, service providers, and small manufacturers that support residents and regional employers </w:t>
            </w:r>
          </w:p>
          <w:p w14:paraId="255EA169" w14:textId="77777777" w:rsidR="007C44F0" w:rsidRDefault="00422385" w:rsidP="007C44F0">
            <w:pPr>
              <w:spacing w:line="300" w:lineRule="auto"/>
              <w:ind w:left="720"/>
              <w:rPr>
                <w:rFonts w:ascii="Neue Einstellung" w:hAnsi="Neue Einstellung"/>
              </w:rPr>
            </w:pPr>
            <w:r w:rsidRPr="002133D9">
              <w:rPr>
                <w:rFonts w:ascii="Neue Einstellung" w:eastAsiaTheme="minorHAnsi" w:hAnsi="Neue Einstellung" w:cstheme="minorBidi"/>
                <w:noProof/>
                <w:color w:val="EE0000"/>
                <w:kern w:val="2"/>
                <w:lang w:val="en-US"/>
                <w14:ligatures w14:val="standardContextual"/>
              </w:rPr>
              <w:drawing>
                <wp:anchor distT="0" distB="0" distL="114300" distR="114300" simplePos="0" relativeHeight="251658382" behindDoc="1" locked="0" layoutInCell="1" allowOverlap="1" wp14:anchorId="7CC26267" wp14:editId="1D449682">
                  <wp:simplePos x="0" y="0"/>
                  <wp:positionH relativeFrom="column">
                    <wp:posOffset>-68580</wp:posOffset>
                  </wp:positionH>
                  <wp:positionV relativeFrom="paragraph">
                    <wp:posOffset>248920</wp:posOffset>
                  </wp:positionV>
                  <wp:extent cx="410845" cy="410845"/>
                  <wp:effectExtent l="0" t="0" r="0" b="8255"/>
                  <wp:wrapTight wrapText="bothSides">
                    <wp:wrapPolygon edited="0">
                      <wp:start x="7011" y="0"/>
                      <wp:lineTo x="2003" y="4006"/>
                      <wp:lineTo x="1002" y="12019"/>
                      <wp:lineTo x="4006" y="18028"/>
                      <wp:lineTo x="7011" y="21032"/>
                      <wp:lineTo x="14022" y="21032"/>
                      <wp:lineTo x="17026" y="18028"/>
                      <wp:lineTo x="20031" y="12019"/>
                      <wp:lineTo x="19029" y="4006"/>
                      <wp:lineTo x="14022" y="0"/>
                      <wp:lineTo x="7011" y="0"/>
                    </wp:wrapPolygon>
                  </wp:wrapTight>
                  <wp:docPr id="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771433" name="Picture 1" descr="A building with a chimney and a car parked in front of it&#10;&#10;AI-generated content may be incorrect."/>
                          <pic:cNvPicPr/>
                        </pic:nvPicPr>
                        <pic:blipFill>
                          <a:blip r:embed="rId71">
                            <a:extLst>
                              <a:ext uri="{28A0092B-C50C-407E-A947-70E740481C1C}">
                                <a14:useLocalDpi xmlns:a14="http://schemas.microsoft.com/office/drawing/2010/main" val="0"/>
                              </a:ext>
                              <a:ext uri="{96DAC541-7B7A-43D3-8B79-37D633B846F1}">
                                <asvg:svgBlip xmlns:asvg="http://schemas.microsoft.com/office/drawing/2016/SVG/main" r:embed="rId75"/>
                              </a:ext>
                            </a:extLst>
                          </a:blip>
                          <a:stretch>
                            <a:fillRect/>
                          </a:stretch>
                        </pic:blipFill>
                        <pic:spPr>
                          <a:xfrm>
                            <a:off x="0" y="0"/>
                            <a:ext cx="410845" cy="410845"/>
                          </a:xfrm>
                          <a:prstGeom prst="rect">
                            <a:avLst/>
                          </a:prstGeom>
                        </pic:spPr>
                      </pic:pic>
                    </a:graphicData>
                  </a:graphic>
                  <wp14:sizeRelH relativeFrom="page">
                    <wp14:pctWidth>0</wp14:pctWidth>
                  </wp14:sizeRelH>
                  <wp14:sizeRelV relativeFrom="page">
                    <wp14:pctHeight>0</wp14:pctHeight>
                  </wp14:sizeRelV>
                </wp:anchor>
              </w:drawing>
            </w:r>
          </w:p>
          <w:p w14:paraId="3A62F53D" w14:textId="77777777" w:rsidR="007C44F0" w:rsidRPr="007C44F0" w:rsidRDefault="007C44F0" w:rsidP="007C44F0">
            <w:pPr>
              <w:spacing w:line="300" w:lineRule="auto"/>
              <w:ind w:left="720"/>
              <w:rPr>
                <w:rFonts w:ascii="Neue Einstellung" w:hAnsi="Neue Einstellung"/>
              </w:rPr>
            </w:pPr>
            <w:r w:rsidRPr="007C44F0">
              <w:rPr>
                <w:rFonts w:ascii="Neue Einstellung" w:hAnsi="Neue Einstellung"/>
                <w:b/>
              </w:rPr>
              <w:t xml:space="preserve">S.3.3 </w:t>
            </w:r>
            <w:r>
              <w:rPr>
                <w:rFonts w:ascii="Neue Einstellung" w:hAnsi="Neue Einstellung"/>
              </w:rPr>
              <w:t>Partner with North Warren CSD and local businesses to develop a local jobs portal and a local career fair to connect employers with young residents</w:t>
            </w:r>
          </w:p>
          <w:p w14:paraId="0166F291" w14:textId="77777777" w:rsidR="007C44F0" w:rsidRPr="00FA0896" w:rsidRDefault="007C44F0" w:rsidP="007C44F0">
            <w:pPr>
              <w:spacing w:line="300" w:lineRule="auto"/>
              <w:ind w:left="720"/>
              <w:rPr>
                <w:rFonts w:ascii="Neue Einstellung" w:hAnsi="Neue Einstellung"/>
              </w:rPr>
            </w:pPr>
          </w:p>
          <w:p w14:paraId="65744A23" w14:textId="77777777" w:rsidR="00A74244" w:rsidRPr="00FA0896" w:rsidRDefault="009D7CAA" w:rsidP="7AE0A96D">
            <w:pPr>
              <w:spacing w:line="300" w:lineRule="auto"/>
              <w:ind w:left="720"/>
              <w:rPr>
                <w:rFonts w:ascii="Neue Einstellung" w:hAnsi="Neue Einstellung"/>
                <w:lang w:val="en-US"/>
              </w:rPr>
            </w:pPr>
            <w:r w:rsidRPr="7AE0A96D">
              <w:rPr>
                <w:rFonts w:ascii="Neue Einstellung" w:hAnsi="Neue Einstellung"/>
                <w:b/>
                <w:bCs/>
                <w:lang w:val="en-US"/>
              </w:rPr>
              <w:t>S3.</w:t>
            </w:r>
            <w:r w:rsidR="00422385" w:rsidRPr="7AE0A96D">
              <w:rPr>
                <w:rFonts w:ascii="Neue Einstellung" w:hAnsi="Neue Einstellung"/>
                <w:b/>
                <w:bCs/>
                <w:lang w:val="en-US"/>
              </w:rPr>
              <w:t>4</w:t>
            </w:r>
            <w:r w:rsidRPr="7AE0A96D">
              <w:rPr>
                <w:rFonts w:ascii="Neue Einstellung" w:hAnsi="Neue Einstellung"/>
                <w:b/>
                <w:bCs/>
                <w:lang w:val="en-US"/>
              </w:rPr>
              <w:t xml:space="preserve"> </w:t>
            </w:r>
            <w:r w:rsidRPr="7AE0A96D">
              <w:rPr>
                <w:rFonts w:ascii="Neue Einstellung" w:hAnsi="Neue Einstellung"/>
                <w:lang w:val="en-US"/>
              </w:rPr>
              <w:t>Ensure local regulations support business development while maintaining standards that are appropriate to the project scope</w:t>
            </w:r>
          </w:p>
        </w:tc>
      </w:tr>
      <w:tr w:rsidR="00A74244" w:rsidRPr="00FA0896" w14:paraId="14BFEECF" w14:textId="77777777" w:rsidTr="00AC31B3">
        <w:tc>
          <w:tcPr>
            <w:tcW w:w="557" w:type="dxa"/>
            <w:tcBorders>
              <w:top w:val="nil"/>
              <w:left w:val="nil"/>
              <w:bottom w:val="nil"/>
              <w:right w:val="nil"/>
            </w:tcBorders>
          </w:tcPr>
          <w:p w14:paraId="5DEC4067" w14:textId="77777777" w:rsidR="00A74244" w:rsidRPr="00FA0896" w:rsidRDefault="00A74244" w:rsidP="006D193E">
            <w:pPr>
              <w:spacing w:line="300" w:lineRule="auto"/>
              <w:rPr>
                <w:rFonts w:ascii="Neue Einstellung" w:hAnsi="Neue Einstellung"/>
              </w:rPr>
            </w:pPr>
          </w:p>
        </w:tc>
        <w:tc>
          <w:tcPr>
            <w:tcW w:w="8789" w:type="dxa"/>
            <w:tcBorders>
              <w:top w:val="nil"/>
              <w:left w:val="nil"/>
              <w:bottom w:val="nil"/>
              <w:right w:val="nil"/>
            </w:tcBorders>
          </w:tcPr>
          <w:p w14:paraId="4B6FA2A8" w14:textId="77777777" w:rsidR="00A74244" w:rsidRPr="00FA0896" w:rsidRDefault="00A74244" w:rsidP="006D193E">
            <w:pPr>
              <w:spacing w:line="300" w:lineRule="auto"/>
              <w:ind w:left="720"/>
              <w:rPr>
                <w:rFonts w:ascii="Neue Einstellung" w:hAnsi="Neue Einstellung"/>
                <w:color w:val="EE0000"/>
              </w:rPr>
            </w:pPr>
          </w:p>
        </w:tc>
      </w:tr>
      <w:tr w:rsidR="00A74244" w:rsidRPr="00FA0896" w14:paraId="08B11865" w14:textId="77777777" w:rsidTr="00AC31B3">
        <w:tc>
          <w:tcPr>
            <w:tcW w:w="557" w:type="dxa"/>
            <w:tcBorders>
              <w:top w:val="nil"/>
              <w:left w:val="nil"/>
              <w:bottom w:val="nil"/>
              <w:right w:val="nil"/>
            </w:tcBorders>
          </w:tcPr>
          <w:p w14:paraId="223944A2" w14:textId="77777777" w:rsidR="00A74244" w:rsidRPr="00AC46D4" w:rsidRDefault="009D7CAA" w:rsidP="006D193E">
            <w:pPr>
              <w:spacing w:line="300" w:lineRule="auto"/>
              <w:rPr>
                <w:rFonts w:ascii="Neue Einstellung" w:hAnsi="Neue Einstellung"/>
                <w:b/>
                <w:sz w:val="23"/>
                <w:szCs w:val="23"/>
              </w:rPr>
            </w:pPr>
            <w:r w:rsidRPr="00AC46D4">
              <w:rPr>
                <w:rFonts w:ascii="Neue Einstellung" w:hAnsi="Neue Einstellung"/>
                <w:b/>
                <w:sz w:val="23"/>
                <w:szCs w:val="23"/>
              </w:rPr>
              <w:t>3.3</w:t>
            </w:r>
          </w:p>
        </w:tc>
        <w:tc>
          <w:tcPr>
            <w:tcW w:w="8789" w:type="dxa"/>
            <w:tcBorders>
              <w:top w:val="nil"/>
              <w:left w:val="nil"/>
              <w:bottom w:val="nil"/>
              <w:right w:val="nil"/>
            </w:tcBorders>
          </w:tcPr>
          <w:p w14:paraId="0A0AAEA1" w14:textId="77777777" w:rsidR="00A74244" w:rsidRPr="00AC46D4" w:rsidRDefault="009D7CAA" w:rsidP="006D193E">
            <w:pPr>
              <w:spacing w:line="300" w:lineRule="auto"/>
              <w:rPr>
                <w:rFonts w:ascii="Neue Einstellung" w:hAnsi="Neue Einstellung"/>
                <w:b/>
              </w:rPr>
            </w:pPr>
            <w:r w:rsidRPr="00AC46D4">
              <w:rPr>
                <w:rFonts w:ascii="Neue Einstellung" w:hAnsi="Neue Einstellung"/>
                <w:b/>
              </w:rPr>
              <w:t>Promote the Town’s recreational, cultural, and environmental resources to foster the local economy</w:t>
            </w:r>
          </w:p>
          <w:p w14:paraId="56DA1DAB" w14:textId="77777777" w:rsidR="00A74244" w:rsidRPr="00AC46D4" w:rsidRDefault="00A74244" w:rsidP="006D193E">
            <w:pPr>
              <w:spacing w:line="300" w:lineRule="auto"/>
              <w:rPr>
                <w:rFonts w:ascii="Neue Einstellung" w:hAnsi="Neue Einstellung"/>
                <w:b/>
              </w:rPr>
            </w:pPr>
          </w:p>
        </w:tc>
      </w:tr>
      <w:tr w:rsidR="00A74244" w:rsidRPr="00FA0896" w14:paraId="42DB1A10" w14:textId="77777777" w:rsidTr="00AC31B3">
        <w:tc>
          <w:tcPr>
            <w:tcW w:w="557" w:type="dxa"/>
            <w:tcBorders>
              <w:top w:val="nil"/>
              <w:left w:val="nil"/>
              <w:bottom w:val="nil"/>
              <w:right w:val="nil"/>
            </w:tcBorders>
          </w:tcPr>
          <w:p w14:paraId="0D01840E" w14:textId="77777777" w:rsidR="00A74244" w:rsidRPr="00FA0896" w:rsidRDefault="00A74244" w:rsidP="006D193E">
            <w:pPr>
              <w:spacing w:line="300" w:lineRule="auto"/>
              <w:rPr>
                <w:rFonts w:ascii="Neue Einstellung" w:hAnsi="Neue Einstellung"/>
              </w:rPr>
            </w:pPr>
          </w:p>
        </w:tc>
        <w:tc>
          <w:tcPr>
            <w:tcW w:w="8789" w:type="dxa"/>
            <w:tcBorders>
              <w:top w:val="nil"/>
              <w:left w:val="nil"/>
              <w:bottom w:val="nil"/>
              <w:right w:val="nil"/>
            </w:tcBorders>
          </w:tcPr>
          <w:p w14:paraId="0E33CAC1" w14:textId="77777777" w:rsidR="00A74244" w:rsidRDefault="00422385" w:rsidP="007C44F0">
            <w:pPr>
              <w:spacing w:line="300" w:lineRule="auto"/>
              <w:ind w:left="720"/>
              <w:rPr>
                <w:rFonts w:ascii="Neue Einstellung" w:hAnsi="Neue Einstellung"/>
              </w:rPr>
            </w:pPr>
            <w:r w:rsidRPr="002133D9">
              <w:rPr>
                <w:rFonts w:ascii="Neue Einstellung" w:eastAsiaTheme="minorHAnsi" w:hAnsi="Neue Einstellung" w:cstheme="minorBidi"/>
                <w:noProof/>
                <w:color w:val="EE0000"/>
                <w:kern w:val="2"/>
                <w:lang w:val="en-US"/>
                <w14:ligatures w14:val="standardContextual"/>
              </w:rPr>
              <w:drawing>
                <wp:anchor distT="0" distB="0" distL="114300" distR="114300" simplePos="0" relativeHeight="251658383" behindDoc="1" locked="0" layoutInCell="1" allowOverlap="1" wp14:anchorId="64E62C42" wp14:editId="6D3CC833">
                  <wp:simplePos x="0" y="0"/>
                  <wp:positionH relativeFrom="column">
                    <wp:posOffset>-68259</wp:posOffset>
                  </wp:positionH>
                  <wp:positionV relativeFrom="paragraph">
                    <wp:posOffset>268</wp:posOffset>
                  </wp:positionV>
                  <wp:extent cx="410845" cy="410845"/>
                  <wp:effectExtent l="0" t="0" r="0" b="8255"/>
                  <wp:wrapTight wrapText="bothSides">
                    <wp:wrapPolygon edited="0">
                      <wp:start x="7011" y="0"/>
                      <wp:lineTo x="2003" y="4006"/>
                      <wp:lineTo x="1002" y="12019"/>
                      <wp:lineTo x="4006" y="18028"/>
                      <wp:lineTo x="7011" y="21032"/>
                      <wp:lineTo x="14022" y="21032"/>
                      <wp:lineTo x="17026" y="18028"/>
                      <wp:lineTo x="20031" y="12019"/>
                      <wp:lineTo x="19029" y="4006"/>
                      <wp:lineTo x="14022" y="0"/>
                      <wp:lineTo x="7011" y="0"/>
                    </wp:wrapPolygon>
                  </wp:wrapTight>
                  <wp:docPr id="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771433" name="Picture 1" descr="A building with a chimney and a car parked in front of it&#10;&#10;AI-generated content may be incorrect."/>
                          <pic:cNvPicPr/>
                        </pic:nvPicPr>
                        <pic:blipFill>
                          <a:blip r:embed="rId71">
                            <a:extLst>
                              <a:ext uri="{28A0092B-C50C-407E-A947-70E740481C1C}">
                                <a14:useLocalDpi xmlns:a14="http://schemas.microsoft.com/office/drawing/2010/main" val="0"/>
                              </a:ext>
                              <a:ext uri="{96DAC541-7B7A-43D3-8B79-37D633B846F1}">
                                <asvg:svgBlip xmlns:asvg="http://schemas.microsoft.com/office/drawing/2016/SVG/main" r:embed="rId75"/>
                              </a:ext>
                            </a:extLst>
                          </a:blip>
                          <a:stretch>
                            <a:fillRect/>
                          </a:stretch>
                        </pic:blipFill>
                        <pic:spPr>
                          <a:xfrm>
                            <a:off x="0" y="0"/>
                            <a:ext cx="410845" cy="410845"/>
                          </a:xfrm>
                          <a:prstGeom prst="rect">
                            <a:avLst/>
                          </a:prstGeom>
                        </pic:spPr>
                      </pic:pic>
                    </a:graphicData>
                  </a:graphic>
                  <wp14:sizeRelH relativeFrom="page">
                    <wp14:pctWidth>0</wp14:pctWidth>
                  </wp14:sizeRelH>
                  <wp14:sizeRelV relativeFrom="page">
                    <wp14:pctHeight>0</wp14:pctHeight>
                  </wp14:sizeRelV>
                </wp:anchor>
              </w:drawing>
            </w:r>
            <w:r w:rsidR="009D7CAA" w:rsidRPr="00FA0896">
              <w:rPr>
                <w:rFonts w:ascii="Neue Einstellung" w:hAnsi="Neue Einstellung"/>
                <w:b/>
                <w:bCs/>
              </w:rPr>
              <w:t>S3.</w:t>
            </w:r>
            <w:r>
              <w:rPr>
                <w:rFonts w:ascii="Neue Einstellung" w:hAnsi="Neue Einstellung"/>
                <w:b/>
                <w:bCs/>
              </w:rPr>
              <w:t>5</w:t>
            </w:r>
            <w:r w:rsidR="009D7CAA" w:rsidRPr="00FA0896">
              <w:rPr>
                <w:rFonts w:ascii="Neue Einstellung" w:hAnsi="Neue Einstellung"/>
                <w:b/>
                <w:bCs/>
              </w:rPr>
              <w:t xml:space="preserve"> </w:t>
            </w:r>
            <w:r w:rsidR="009D7CAA" w:rsidRPr="00FA0896">
              <w:rPr>
                <w:rFonts w:ascii="Neue Einstellung" w:hAnsi="Neue Einstellung"/>
              </w:rPr>
              <w:t>Formalize signage and parking for the Brant Lake Challenge</w:t>
            </w:r>
          </w:p>
          <w:p w14:paraId="73F61465" w14:textId="77777777" w:rsidR="007C44F0" w:rsidRPr="00FA0896" w:rsidRDefault="00422385" w:rsidP="007C44F0">
            <w:pPr>
              <w:spacing w:line="300" w:lineRule="auto"/>
              <w:ind w:left="720"/>
              <w:rPr>
                <w:rFonts w:ascii="Neue Einstellung" w:hAnsi="Neue Einstellung"/>
                <w:color w:val="EE0000"/>
              </w:rPr>
            </w:pPr>
            <w:r w:rsidRPr="002133D9">
              <w:rPr>
                <w:rFonts w:ascii="Neue Einstellung" w:eastAsiaTheme="minorHAnsi" w:hAnsi="Neue Einstellung" w:cstheme="minorBidi"/>
                <w:noProof/>
                <w:color w:val="EE0000"/>
                <w:kern w:val="2"/>
                <w:lang w:val="en-US"/>
                <w14:ligatures w14:val="standardContextual"/>
              </w:rPr>
              <w:drawing>
                <wp:anchor distT="0" distB="0" distL="114300" distR="114300" simplePos="0" relativeHeight="251658384" behindDoc="1" locked="0" layoutInCell="1" allowOverlap="1" wp14:anchorId="4B512199" wp14:editId="0282D25D">
                  <wp:simplePos x="0" y="0"/>
                  <wp:positionH relativeFrom="column">
                    <wp:posOffset>-68006</wp:posOffset>
                  </wp:positionH>
                  <wp:positionV relativeFrom="paragraph">
                    <wp:posOffset>234927</wp:posOffset>
                  </wp:positionV>
                  <wp:extent cx="410845" cy="410845"/>
                  <wp:effectExtent l="0" t="0" r="0" b="8255"/>
                  <wp:wrapTight wrapText="bothSides">
                    <wp:wrapPolygon edited="0">
                      <wp:start x="7011" y="0"/>
                      <wp:lineTo x="2003" y="4006"/>
                      <wp:lineTo x="1002" y="12019"/>
                      <wp:lineTo x="4006" y="18028"/>
                      <wp:lineTo x="7011" y="21032"/>
                      <wp:lineTo x="14022" y="21032"/>
                      <wp:lineTo x="17026" y="18028"/>
                      <wp:lineTo x="20031" y="12019"/>
                      <wp:lineTo x="19029" y="4006"/>
                      <wp:lineTo x="14022" y="0"/>
                      <wp:lineTo x="7011" y="0"/>
                    </wp:wrapPolygon>
                  </wp:wrapTight>
                  <wp:docPr id="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771433" name="Picture 1" descr="A building with a chimney and a car parked in front of it&#10;&#10;AI-generated content may be incorrect."/>
                          <pic:cNvPicPr/>
                        </pic:nvPicPr>
                        <pic:blipFill>
                          <a:blip r:embed="rId71">
                            <a:extLst>
                              <a:ext uri="{28A0092B-C50C-407E-A947-70E740481C1C}">
                                <a14:useLocalDpi xmlns:a14="http://schemas.microsoft.com/office/drawing/2010/main" val="0"/>
                              </a:ext>
                              <a:ext uri="{96DAC541-7B7A-43D3-8B79-37D633B846F1}">
                                <asvg:svgBlip xmlns:asvg="http://schemas.microsoft.com/office/drawing/2016/SVG/main" r:embed="rId75"/>
                              </a:ext>
                            </a:extLst>
                          </a:blip>
                          <a:stretch>
                            <a:fillRect/>
                          </a:stretch>
                        </pic:blipFill>
                        <pic:spPr>
                          <a:xfrm>
                            <a:off x="0" y="0"/>
                            <a:ext cx="410845" cy="410845"/>
                          </a:xfrm>
                          <a:prstGeom prst="rect">
                            <a:avLst/>
                          </a:prstGeom>
                        </pic:spPr>
                      </pic:pic>
                    </a:graphicData>
                  </a:graphic>
                  <wp14:sizeRelH relativeFrom="page">
                    <wp14:pctWidth>0</wp14:pctWidth>
                  </wp14:sizeRelH>
                  <wp14:sizeRelV relativeFrom="page">
                    <wp14:pctHeight>0</wp14:pctHeight>
                  </wp14:sizeRelV>
                </wp:anchor>
              </w:drawing>
            </w:r>
          </w:p>
          <w:p w14:paraId="42794F11" w14:textId="77777777" w:rsidR="00A74244" w:rsidRPr="00FA0896" w:rsidRDefault="009D7CAA" w:rsidP="007C44F0">
            <w:pPr>
              <w:spacing w:line="300" w:lineRule="auto"/>
              <w:ind w:left="720"/>
              <w:rPr>
                <w:rFonts w:ascii="Neue Einstellung" w:hAnsi="Neue Einstellung"/>
                <w:color w:val="EE0000"/>
              </w:rPr>
            </w:pPr>
            <w:r w:rsidRPr="00FA0896">
              <w:rPr>
                <w:rFonts w:ascii="Neue Einstellung" w:hAnsi="Neue Einstellung"/>
                <w:b/>
                <w:bCs/>
              </w:rPr>
              <w:t>S3.</w:t>
            </w:r>
            <w:r w:rsidR="00422385">
              <w:rPr>
                <w:rFonts w:ascii="Neue Einstellung" w:hAnsi="Neue Einstellung"/>
                <w:b/>
                <w:bCs/>
              </w:rPr>
              <w:t>6</w:t>
            </w:r>
            <w:r w:rsidRPr="00FA0896">
              <w:rPr>
                <w:rFonts w:ascii="Neue Einstellung" w:hAnsi="Neue Einstellung"/>
                <w:b/>
                <w:bCs/>
              </w:rPr>
              <w:t xml:space="preserve"> </w:t>
            </w:r>
            <w:r w:rsidRPr="00FA0896">
              <w:rPr>
                <w:rFonts w:ascii="Neue Einstellung" w:hAnsi="Neue Einstellung"/>
              </w:rPr>
              <w:t>Connect recreational assets to Town Centers through signage, trails, sidewalks, and other amenities</w:t>
            </w:r>
          </w:p>
        </w:tc>
      </w:tr>
    </w:tbl>
    <w:p w14:paraId="3B901E21" w14:textId="77777777" w:rsidR="00A74244" w:rsidRPr="00FA0896" w:rsidRDefault="009D7CAA" w:rsidP="006D193E">
      <w:pPr>
        <w:pStyle w:val="Heading2"/>
        <w:spacing w:line="300" w:lineRule="auto"/>
        <w:rPr>
          <w:rFonts w:ascii="Neue Einstellung" w:hAnsi="Neue Einstellung"/>
          <w:color w:val="275317"/>
        </w:rPr>
      </w:pPr>
      <w:bookmarkStart w:id="98" w:name="_heading=h.k71t081usaxz" w:colFirst="0" w:colLast="0"/>
      <w:bookmarkStart w:id="99" w:name="_Toc217910599"/>
      <w:bookmarkEnd w:id="98"/>
      <w:r w:rsidRPr="00FA0896">
        <w:rPr>
          <w:rFonts w:ascii="Neue Einstellung" w:hAnsi="Neue Einstellung"/>
          <w:color w:val="275317"/>
        </w:rPr>
        <w:t>Goal 4. Support local businesses and entrepreneurs</w:t>
      </w:r>
      <w:bookmarkEnd w:id="99"/>
      <w:r w:rsidRPr="00FA0896">
        <w:rPr>
          <w:rFonts w:ascii="Neue Einstellung" w:hAnsi="Neue Einstellung"/>
          <w:color w:val="275317"/>
        </w:rPr>
        <w:t xml:space="preserve"> </w:t>
      </w:r>
    </w:p>
    <w:p w14:paraId="22E0B666" w14:textId="42CD7DDD" w:rsidR="00A74244" w:rsidRPr="00D845B6" w:rsidRDefault="009D7CAA" w:rsidP="006D193E">
      <w:pPr>
        <w:pStyle w:val="Heading3"/>
        <w:spacing w:line="300" w:lineRule="auto"/>
        <w:rPr>
          <w:rFonts w:ascii="Neue Einstellung" w:hAnsi="Neue Einstellung"/>
          <w:i/>
          <w:iCs/>
        </w:rPr>
      </w:pPr>
      <w:bookmarkStart w:id="100" w:name="_heading=h.gzuqxex6emgx" w:colFirst="0" w:colLast="0"/>
      <w:bookmarkStart w:id="101" w:name="_Toc217910600"/>
      <w:bookmarkEnd w:id="100"/>
      <w:r w:rsidRPr="00D845B6">
        <w:rPr>
          <w:rFonts w:ascii="Neue Einstellung" w:hAnsi="Neue Einstellung"/>
          <w:i/>
          <w:iCs/>
        </w:rPr>
        <w:t>Objectives and Strategies:</w:t>
      </w:r>
      <w:bookmarkEnd w:id="101"/>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630"/>
        <w:gridCol w:w="8716"/>
        <w:gridCol w:w="14"/>
      </w:tblGrid>
      <w:tr w:rsidR="00A74244" w:rsidRPr="00FA0896" w14:paraId="1A251A4A" w14:textId="77777777" w:rsidTr="002D761A">
        <w:trPr>
          <w:gridAfter w:val="1"/>
          <w:wAfter w:w="14" w:type="dxa"/>
        </w:trPr>
        <w:tc>
          <w:tcPr>
            <w:tcW w:w="630" w:type="dxa"/>
            <w:tcBorders>
              <w:top w:val="nil"/>
              <w:left w:val="nil"/>
              <w:bottom w:val="nil"/>
              <w:right w:val="nil"/>
            </w:tcBorders>
          </w:tcPr>
          <w:p w14:paraId="21C23BCD" w14:textId="77777777" w:rsidR="00A74244" w:rsidRPr="00AC46D4" w:rsidRDefault="009D7CAA" w:rsidP="00173BAD">
            <w:pPr>
              <w:spacing w:line="300" w:lineRule="auto"/>
              <w:rPr>
                <w:rFonts w:ascii="Neue Einstellung" w:hAnsi="Neue Einstellung"/>
                <w:b/>
                <w:sz w:val="23"/>
                <w:szCs w:val="23"/>
              </w:rPr>
            </w:pPr>
            <w:r w:rsidRPr="00AC46D4">
              <w:rPr>
                <w:rFonts w:ascii="Neue Einstellung" w:hAnsi="Neue Einstellung"/>
                <w:b/>
                <w:sz w:val="23"/>
                <w:szCs w:val="23"/>
              </w:rPr>
              <w:t>4.1</w:t>
            </w:r>
          </w:p>
        </w:tc>
        <w:tc>
          <w:tcPr>
            <w:tcW w:w="8716" w:type="dxa"/>
            <w:tcBorders>
              <w:top w:val="nil"/>
              <w:left w:val="nil"/>
              <w:bottom w:val="nil"/>
              <w:right w:val="nil"/>
            </w:tcBorders>
          </w:tcPr>
          <w:p w14:paraId="5A69711C" w14:textId="60A704FB" w:rsidR="00A74244" w:rsidRPr="00AE320A" w:rsidRDefault="009D7CAA" w:rsidP="00173BAD">
            <w:pPr>
              <w:spacing w:line="300" w:lineRule="auto"/>
              <w:rPr>
                <w:rFonts w:ascii="Neue Einstellung" w:hAnsi="Neue Einstellung"/>
                <w:b/>
                <w:bCs/>
                <w:lang w:val="en-US"/>
              </w:rPr>
            </w:pPr>
            <w:r w:rsidRPr="7AE0A96D">
              <w:rPr>
                <w:rFonts w:ascii="Neue Einstellung" w:hAnsi="Neue Einstellung"/>
                <w:b/>
                <w:bCs/>
                <w:lang w:val="en-US"/>
              </w:rPr>
              <w:t xml:space="preserve"> Support the Town’s local and home-based businesses with technical assistance </w:t>
            </w:r>
          </w:p>
        </w:tc>
      </w:tr>
      <w:tr w:rsidR="00A74244" w:rsidRPr="00FA0896" w14:paraId="61E6C231" w14:textId="77777777" w:rsidTr="002D761A">
        <w:trPr>
          <w:gridAfter w:val="1"/>
          <w:wAfter w:w="14" w:type="dxa"/>
        </w:trPr>
        <w:tc>
          <w:tcPr>
            <w:tcW w:w="630" w:type="dxa"/>
            <w:tcBorders>
              <w:top w:val="nil"/>
              <w:left w:val="nil"/>
              <w:bottom w:val="nil"/>
              <w:right w:val="nil"/>
            </w:tcBorders>
          </w:tcPr>
          <w:p w14:paraId="1C6E3791" w14:textId="77777777" w:rsidR="00A74244" w:rsidRPr="00FA0896" w:rsidRDefault="00A74244" w:rsidP="00173BAD">
            <w:pPr>
              <w:spacing w:line="300" w:lineRule="auto"/>
              <w:rPr>
                <w:rFonts w:ascii="Neue Einstellung" w:hAnsi="Neue Einstellung"/>
              </w:rPr>
            </w:pPr>
          </w:p>
        </w:tc>
        <w:tc>
          <w:tcPr>
            <w:tcW w:w="8716" w:type="dxa"/>
            <w:tcBorders>
              <w:top w:val="nil"/>
              <w:left w:val="nil"/>
              <w:bottom w:val="nil"/>
              <w:right w:val="nil"/>
            </w:tcBorders>
          </w:tcPr>
          <w:p w14:paraId="4B566F5F" w14:textId="77777777" w:rsidR="00A74244" w:rsidRDefault="009D7CAA" w:rsidP="00173BAD">
            <w:pPr>
              <w:spacing w:line="300" w:lineRule="auto"/>
              <w:ind w:left="720"/>
              <w:rPr>
                <w:rFonts w:ascii="Neue Einstellung" w:hAnsi="Neue Einstellung"/>
              </w:rPr>
            </w:pPr>
            <w:r w:rsidRPr="00FA0896">
              <w:rPr>
                <w:rFonts w:ascii="Neue Einstellung" w:hAnsi="Neue Einstellung"/>
                <w:b/>
                <w:bCs/>
              </w:rPr>
              <w:t xml:space="preserve">S4.1 </w:t>
            </w:r>
            <w:r w:rsidRPr="00FA0896">
              <w:rPr>
                <w:rFonts w:ascii="Neue Einstellung" w:hAnsi="Neue Einstellung"/>
              </w:rPr>
              <w:t xml:space="preserve">Connect local businesses with the U.S Small Business Administration’s Small Business Development Centers (SBDC) </w:t>
            </w:r>
          </w:p>
          <w:p w14:paraId="4DFB641B" w14:textId="77777777" w:rsidR="002D548D" w:rsidRPr="00FA0896" w:rsidRDefault="002D548D" w:rsidP="00173BAD">
            <w:pPr>
              <w:spacing w:line="300" w:lineRule="auto"/>
              <w:ind w:left="720"/>
              <w:rPr>
                <w:rFonts w:ascii="Neue Einstellung" w:hAnsi="Neue Einstellung"/>
              </w:rPr>
            </w:pPr>
          </w:p>
          <w:p w14:paraId="403C3C6C" w14:textId="09B2938A" w:rsidR="002D761A" w:rsidRPr="00AC31B3" w:rsidRDefault="009D7CAA" w:rsidP="00AC31B3">
            <w:pPr>
              <w:spacing w:line="300" w:lineRule="auto"/>
              <w:ind w:left="720"/>
              <w:rPr>
                <w:rFonts w:ascii="Neue Einstellung" w:hAnsi="Neue Einstellung"/>
                <w:color w:val="EE0000"/>
              </w:rPr>
            </w:pPr>
            <w:r w:rsidRPr="00FA0896">
              <w:rPr>
                <w:rFonts w:ascii="Neue Einstellung" w:hAnsi="Neue Einstellung"/>
                <w:b/>
                <w:bCs/>
              </w:rPr>
              <w:t xml:space="preserve">S4.2 </w:t>
            </w:r>
            <w:r w:rsidR="00422385">
              <w:rPr>
                <w:rFonts w:ascii="Neue Einstellung" w:hAnsi="Neue Einstellung"/>
              </w:rPr>
              <w:t xml:space="preserve">Collaborate </w:t>
            </w:r>
            <w:r w:rsidRPr="00FA0896">
              <w:rPr>
                <w:rFonts w:ascii="Neue Einstellung" w:hAnsi="Neue Einstellung"/>
              </w:rPr>
              <w:t>with the Lake Champlain Lake George Regional Planning Board and Warren and Washington Counties IDA to connect businesses with low-interest loan opportunities</w:t>
            </w:r>
            <w:r w:rsidRPr="00FA0896">
              <w:rPr>
                <w:rFonts w:ascii="Neue Einstellung" w:hAnsi="Neue Einstellung"/>
                <w:color w:val="EE0000"/>
              </w:rPr>
              <w:t xml:space="preserve"> </w:t>
            </w:r>
          </w:p>
        </w:tc>
      </w:tr>
      <w:tr w:rsidR="00CE2186" w:rsidRPr="00FA0896" w14:paraId="59B049F3" w14:textId="77777777" w:rsidTr="00AC31B3">
        <w:tc>
          <w:tcPr>
            <w:tcW w:w="9360" w:type="dxa"/>
            <w:gridSpan w:val="3"/>
            <w:tcBorders>
              <w:top w:val="nil"/>
              <w:left w:val="nil"/>
              <w:bottom w:val="nil"/>
              <w:right w:val="nil"/>
            </w:tcBorders>
          </w:tcPr>
          <w:p w14:paraId="6CB4AC29" w14:textId="73CE7C2B" w:rsidR="00CE2186" w:rsidRPr="00AC46D4" w:rsidRDefault="00CE2186" w:rsidP="00173BAD">
            <w:pPr>
              <w:spacing w:line="300" w:lineRule="auto"/>
              <w:rPr>
                <w:rFonts w:ascii="Neue Einstellung" w:hAnsi="Neue Einstellung"/>
                <w:b/>
              </w:rPr>
            </w:pPr>
            <w:r>
              <w:rPr>
                <w:rFonts w:ascii="Neue Einstellung" w:hAnsi="Neue Einstellung"/>
                <w:b/>
              </w:rPr>
              <w:t xml:space="preserve">4.2 </w:t>
            </w:r>
            <w:r w:rsidRPr="00AC46D4">
              <w:rPr>
                <w:rFonts w:ascii="Neue Einstellung" w:hAnsi="Neue Einstellung"/>
                <w:b/>
              </w:rPr>
              <w:t xml:space="preserve">Promote the establishment of cottage industries that highlight the area’s culture, history, and natural resources </w:t>
            </w:r>
          </w:p>
          <w:p w14:paraId="6A3DA358" w14:textId="26E7E1A5" w:rsidR="00CE2186" w:rsidRPr="00FA0896" w:rsidRDefault="00CE2186" w:rsidP="00173BAD">
            <w:pPr>
              <w:spacing w:line="300" w:lineRule="auto"/>
              <w:rPr>
                <w:rFonts w:ascii="Neue Einstellung" w:hAnsi="Neue Einstellung"/>
              </w:rPr>
            </w:pPr>
          </w:p>
        </w:tc>
      </w:tr>
      <w:tr w:rsidR="00173BAD" w:rsidRPr="00FA0896" w14:paraId="382E2B1F" w14:textId="77777777" w:rsidTr="00AC31B3">
        <w:tc>
          <w:tcPr>
            <w:tcW w:w="630" w:type="dxa"/>
            <w:tcBorders>
              <w:top w:val="nil"/>
              <w:left w:val="nil"/>
              <w:bottom w:val="nil"/>
              <w:right w:val="nil"/>
            </w:tcBorders>
          </w:tcPr>
          <w:p w14:paraId="5B11C718" w14:textId="77777777" w:rsidR="00173BAD" w:rsidRPr="00FA0896" w:rsidRDefault="00173BAD" w:rsidP="00173BAD">
            <w:pPr>
              <w:spacing w:line="300" w:lineRule="auto"/>
              <w:rPr>
                <w:rFonts w:ascii="Neue Einstellung" w:hAnsi="Neue Einstellung"/>
              </w:rPr>
            </w:pPr>
          </w:p>
        </w:tc>
        <w:tc>
          <w:tcPr>
            <w:tcW w:w="8730" w:type="dxa"/>
            <w:gridSpan w:val="2"/>
            <w:tcBorders>
              <w:top w:val="nil"/>
              <w:left w:val="nil"/>
              <w:bottom w:val="nil"/>
              <w:right w:val="nil"/>
            </w:tcBorders>
          </w:tcPr>
          <w:p w14:paraId="540FB910" w14:textId="3262D40C" w:rsidR="00173BAD" w:rsidRDefault="00AE320A" w:rsidP="00173BAD">
            <w:pPr>
              <w:spacing w:line="300" w:lineRule="auto"/>
              <w:ind w:left="720"/>
              <w:rPr>
                <w:rFonts w:ascii="Neue Einstellung" w:hAnsi="Neue Einstellung"/>
              </w:rPr>
            </w:pPr>
            <w:r w:rsidRPr="00FA0896">
              <w:rPr>
                <w:rFonts w:ascii="Neue Einstellung" w:hAnsi="Neue Einstellung"/>
                <w:noProof/>
              </w:rPr>
              <mc:AlternateContent>
                <mc:Choice Requires="wps">
                  <w:drawing>
                    <wp:anchor distT="0" distB="0" distL="114300" distR="114300" simplePos="0" relativeHeight="251658354" behindDoc="0" locked="0" layoutInCell="1" hidden="0" allowOverlap="1" wp14:anchorId="58A3860E" wp14:editId="345C3176">
                      <wp:simplePos x="0" y="0"/>
                      <wp:positionH relativeFrom="column">
                        <wp:posOffset>2941544</wp:posOffset>
                      </wp:positionH>
                      <wp:positionV relativeFrom="paragraph">
                        <wp:posOffset>130810</wp:posOffset>
                      </wp:positionV>
                      <wp:extent cx="2526441" cy="5102860"/>
                      <wp:effectExtent l="0" t="0" r="7620" b="2540"/>
                      <wp:wrapNone/>
                      <wp:docPr id="250" name="Rectangle 250"/>
                      <wp:cNvGraphicFramePr/>
                      <a:graphic xmlns:a="http://schemas.openxmlformats.org/drawingml/2006/main">
                        <a:graphicData uri="http://schemas.microsoft.com/office/word/2010/wordprocessingShape">
                          <wps:wsp>
                            <wps:cNvSpPr/>
                            <wps:spPr>
                              <a:xfrm>
                                <a:off x="0" y="0"/>
                                <a:ext cx="2526441" cy="5102860"/>
                              </a:xfrm>
                              <a:prstGeom prst="rect">
                                <a:avLst/>
                              </a:prstGeom>
                              <a:solidFill>
                                <a:srgbClr val="E8E8E8"/>
                              </a:solidFill>
                              <a:ln w="12700" cap="flat" cmpd="sng">
                                <a:noFill/>
                                <a:prstDash val="solid"/>
                                <a:miter lim="800000"/>
                                <a:headEnd type="none" w="sm" len="sm"/>
                                <a:tailEnd type="none" w="sm" len="sm"/>
                              </a:ln>
                            </wps:spPr>
                            <wps:txbx>
                              <w:txbxContent>
                                <w:p w14:paraId="4461A59E" w14:textId="28EEBBAC" w:rsidR="00701716" w:rsidRDefault="00701716">
                                  <w:pPr>
                                    <w:spacing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58A3860E" id="Rectangle 250" o:spid="_x0000_s1096" style="position:absolute;left:0;text-align:left;margin-left:231.6pt;margin-top:10.3pt;width:198.95pt;height:401.8pt;z-index:2516583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" fillcolor="#e8e8e8" stroked="f" strokeweight="1pt">
                      <v:stroke startarrowwidth="narrow" startarrowlength="short" endarrowwidth="narrow" endarrowlength="short"/>
                      <v:textbox inset="2.53958mm,2.53958mm,2.53958mm,2.53958mm">
                        <w:txbxContent>
                          <w:p w14:paraId="4461A59E" w14:textId="28EEBBAC" w:rsidR="00701716" w:rsidRDefault="00701716">
                            <w:pPr>
                              <w:spacing w:after="0" w:line="240" w:lineRule="auto"/>
                              <w:textDirection w:val="btLr"/>
                            </w:pPr>
                          </w:p>
                        </w:txbxContent>
                      </v:textbox>
                    </v:rect>
                  </w:pict>
                </mc:Fallback>
              </mc:AlternateContent>
            </w:r>
            <w:r w:rsidR="006D38D3" w:rsidRPr="00285298">
              <w:rPr>
                <w:rFonts w:ascii="Neue Einstellung" w:hAnsi="Neue Einstellung"/>
                <w:noProof/>
              </w:rPr>
              <mc:AlternateContent>
                <mc:Choice Requires="wps">
                  <w:drawing>
                    <wp:anchor distT="0" distB="0" distL="114300" distR="114300" simplePos="0" relativeHeight="251658367" behindDoc="0" locked="0" layoutInCell="1" hidden="0" allowOverlap="1" wp14:anchorId="51B88989" wp14:editId="140A244B">
                      <wp:simplePos x="0" y="0"/>
                      <wp:positionH relativeFrom="column">
                        <wp:posOffset>2908935</wp:posOffset>
                      </wp:positionH>
                      <wp:positionV relativeFrom="paragraph">
                        <wp:posOffset>0</wp:posOffset>
                      </wp:positionV>
                      <wp:extent cx="2560955" cy="5206365"/>
                      <wp:effectExtent l="0" t="0" r="0" b="0"/>
                      <wp:wrapSquare wrapText="bothSides" distT="0" distB="0" distL="114300" distR="114300"/>
                      <wp:docPr id="125" name="Rectangle 125"/>
                      <wp:cNvGraphicFramePr/>
                      <a:graphic xmlns:a="http://schemas.openxmlformats.org/drawingml/2006/main">
                        <a:graphicData uri="http://schemas.microsoft.com/office/word/2010/wordprocessingShape">
                          <wps:wsp>
                            <wps:cNvSpPr/>
                            <wps:spPr>
                              <a:xfrm>
                                <a:off x="0" y="0"/>
                                <a:ext cx="2560955" cy="5206365"/>
                              </a:xfrm>
                              <a:prstGeom prst="rect">
                                <a:avLst/>
                              </a:prstGeom>
                              <a:noFill/>
                              <a:ln w="12700" cap="flat" cmpd="sng">
                                <a:noFill/>
                                <a:prstDash val="solid"/>
                                <a:miter lim="800000"/>
                                <a:headEnd type="none" w="sm" len="sm"/>
                                <a:tailEnd type="none" w="sm" len="sm"/>
                              </a:ln>
                            </wps:spPr>
                            <wps:txbx>
                              <w:txbxContent>
                                <w:p w14:paraId="4A90DF5D" w14:textId="68EFE6BC" w:rsidR="00701716" w:rsidRDefault="00701716" w:rsidP="00EF7E25">
                                  <w:pPr>
                                    <w:spacing w:after="0" w:line="240" w:lineRule="auto"/>
                                    <w:jc w:val="both"/>
                                    <w:textDirection w:val="btLr"/>
                                  </w:pPr>
                                  <w:r w:rsidRPr="00AE320A">
                                    <w:rPr>
                                      <w:noProof/>
                                    </w:rPr>
                                    <w:drawing>
                                      <wp:inline distT="0" distB="0" distL="0" distR="0" wp14:anchorId="1F88BBD8" wp14:editId="58BD1588">
                                        <wp:extent cx="2355850" cy="4926965"/>
                                        <wp:effectExtent l="0" t="0" r="6350" b="698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355850" cy="4926965"/>
                                                </a:xfrm>
                                                <a:prstGeom prst="rect">
                                                  <a:avLst/>
                                                </a:prstGeom>
                                                <a:noFill/>
                                                <a:ln>
                                                  <a:noFill/>
                                                </a:ln>
                                              </pic:spPr>
                                            </pic:pic>
                                          </a:graphicData>
                                        </a:graphic>
                                      </wp:inline>
                                    </w:drawing>
                                  </w: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51B88989" id="Rectangle 125" o:spid="_x0000_s1097" style="position:absolute;left:0;text-align:left;margin-left:229.05pt;margin-top:0;width:201.65pt;height:409.95pt;z-index:2516583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" filled="f" stroked="f" strokeweight="1pt">
                      <v:stroke startarrowwidth="narrow" startarrowlength="short" endarrowwidth="narrow" endarrowlength="short"/>
                      <v:textbox inset="2.53958mm,2.53958mm,2.53958mm,2.53958mm">
                        <w:txbxContent>
                          <w:p w14:paraId="4A90DF5D" w14:textId="68EFE6BC" w:rsidR="00701716" w:rsidRDefault="00701716" w:rsidP="00EF7E25">
                            <w:pPr>
                              <w:spacing w:after="0" w:line="240" w:lineRule="auto"/>
                              <w:jc w:val="both"/>
                              <w:textDirection w:val="btLr"/>
                            </w:pPr>
                            <w:r w:rsidRPr="00AE320A">
                              <w:rPr>
                                <w:noProof/>
                              </w:rPr>
                              <w:drawing>
                                <wp:inline distT="0" distB="0" distL="0" distR="0" wp14:anchorId="1F88BBD8" wp14:editId="58BD1588">
                                  <wp:extent cx="2355850" cy="4926965"/>
                                  <wp:effectExtent l="0" t="0" r="6350" b="698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355850" cy="4926965"/>
                                          </a:xfrm>
                                          <a:prstGeom prst="rect">
                                            <a:avLst/>
                                          </a:prstGeom>
                                          <a:noFill/>
                                          <a:ln>
                                            <a:noFill/>
                                          </a:ln>
                                        </pic:spPr>
                                      </pic:pic>
                                    </a:graphicData>
                                  </a:graphic>
                                </wp:inline>
                              </w:drawing>
                            </w:r>
                          </w:p>
                        </w:txbxContent>
                      </v:textbox>
                      <w10:wrap type="square"/>
                    </v:rect>
                  </w:pict>
                </mc:Fallback>
              </mc:AlternateContent>
            </w:r>
            <w:r w:rsidR="00173BAD" w:rsidRPr="00FA0896">
              <w:rPr>
                <w:rFonts w:ascii="Neue Einstellung" w:hAnsi="Neue Einstellung"/>
                <w:b/>
                <w:bCs/>
              </w:rPr>
              <w:t xml:space="preserve">S4.3 </w:t>
            </w:r>
            <w:r w:rsidR="00173BAD" w:rsidRPr="00FA0896">
              <w:rPr>
                <w:rFonts w:ascii="Neue Einstellung" w:hAnsi="Neue Einstellung"/>
              </w:rPr>
              <w:t>Promote local products through a “Made in Horicon” initiative</w:t>
            </w:r>
          </w:p>
          <w:p w14:paraId="7A3B7061" w14:textId="03AF18B7" w:rsidR="00173BAD" w:rsidRPr="00FA0896" w:rsidRDefault="00173BAD" w:rsidP="00173BAD">
            <w:pPr>
              <w:spacing w:line="300" w:lineRule="auto"/>
              <w:ind w:left="720"/>
              <w:rPr>
                <w:rFonts w:ascii="Neue Einstellung" w:hAnsi="Neue Einstellung"/>
              </w:rPr>
            </w:pPr>
          </w:p>
          <w:p w14:paraId="555323B6" w14:textId="563F4375" w:rsidR="00173BAD" w:rsidRDefault="00173BAD" w:rsidP="00173BAD">
            <w:pPr>
              <w:spacing w:line="300" w:lineRule="auto"/>
              <w:ind w:left="720"/>
              <w:rPr>
                <w:rFonts w:ascii="Neue Einstellung" w:hAnsi="Neue Einstellung"/>
              </w:rPr>
            </w:pPr>
            <w:r w:rsidRPr="002133D9">
              <w:rPr>
                <w:rFonts w:ascii="Neue Einstellung" w:eastAsiaTheme="minorHAnsi" w:hAnsi="Neue Einstellung" w:cstheme="minorBidi"/>
                <w:noProof/>
                <w:color w:val="EE0000"/>
                <w:kern w:val="2"/>
                <w:lang w:val="en-US"/>
                <w14:ligatures w14:val="standardContextual"/>
              </w:rPr>
              <w:drawing>
                <wp:anchor distT="0" distB="0" distL="114300" distR="114300" simplePos="0" relativeHeight="251658385" behindDoc="1" locked="0" layoutInCell="1" allowOverlap="1" wp14:anchorId="4C4ED895" wp14:editId="604DFC97">
                  <wp:simplePos x="0" y="0"/>
                  <wp:positionH relativeFrom="column">
                    <wp:posOffset>-68580</wp:posOffset>
                  </wp:positionH>
                  <wp:positionV relativeFrom="paragraph">
                    <wp:posOffset>80010</wp:posOffset>
                  </wp:positionV>
                  <wp:extent cx="410845" cy="410845"/>
                  <wp:effectExtent l="0" t="0" r="0" b="8255"/>
                  <wp:wrapTight wrapText="bothSides">
                    <wp:wrapPolygon edited="0">
                      <wp:start x="7011" y="0"/>
                      <wp:lineTo x="2003" y="4006"/>
                      <wp:lineTo x="1002" y="12019"/>
                      <wp:lineTo x="4006" y="18028"/>
                      <wp:lineTo x="7011" y="21032"/>
                      <wp:lineTo x="14022" y="21032"/>
                      <wp:lineTo x="17026" y="18028"/>
                      <wp:lineTo x="20031" y="12019"/>
                      <wp:lineTo x="19029" y="4006"/>
                      <wp:lineTo x="14022" y="0"/>
                      <wp:lineTo x="7011" y="0"/>
                    </wp:wrapPolygon>
                  </wp:wrapTight>
                  <wp:docPr id="2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771433" name="Picture 1" descr="A building with a chimney and a car parked in front of it&#10;&#10;AI-generated content may be incorrect."/>
                          <pic:cNvPicPr/>
                        </pic:nvPicPr>
                        <pic:blipFill>
                          <a:blip r:embed="rId71">
                            <a:extLst>
                              <a:ext uri="{28A0092B-C50C-407E-A947-70E740481C1C}">
                                <a14:useLocalDpi xmlns:a14="http://schemas.microsoft.com/office/drawing/2010/main" val="0"/>
                              </a:ext>
                              <a:ext uri="{96DAC541-7B7A-43D3-8B79-37D633B846F1}">
                                <asvg:svgBlip xmlns:asvg="http://schemas.microsoft.com/office/drawing/2016/SVG/main" r:embed="rId75"/>
                              </a:ext>
                            </a:extLst>
                          </a:blip>
                          <a:stretch>
                            <a:fillRect/>
                          </a:stretch>
                        </pic:blipFill>
                        <pic:spPr>
                          <a:xfrm>
                            <a:off x="0" y="0"/>
                            <a:ext cx="410845" cy="410845"/>
                          </a:xfrm>
                          <a:prstGeom prst="rect">
                            <a:avLst/>
                          </a:prstGeom>
                        </pic:spPr>
                      </pic:pic>
                    </a:graphicData>
                  </a:graphic>
                  <wp14:sizeRelH relativeFrom="page">
                    <wp14:pctWidth>0</wp14:pctWidth>
                  </wp14:sizeRelH>
                  <wp14:sizeRelV relativeFrom="page">
                    <wp14:pctHeight>0</wp14:pctHeight>
                  </wp14:sizeRelV>
                </wp:anchor>
              </w:drawing>
            </w:r>
            <w:r w:rsidRPr="00FA0896">
              <w:rPr>
                <w:rFonts w:ascii="Neue Einstellung" w:hAnsi="Neue Einstellung"/>
                <w:b/>
                <w:bCs/>
              </w:rPr>
              <w:t xml:space="preserve">S4.4 </w:t>
            </w:r>
            <w:r w:rsidRPr="00FA0896">
              <w:rPr>
                <w:rFonts w:ascii="Neue Einstellung" w:hAnsi="Neue Einstellung"/>
              </w:rPr>
              <w:t>Partner with schools and nonprofits to introduce young residents to local arts, trades, and entrepreneurship pathways</w:t>
            </w:r>
          </w:p>
          <w:p w14:paraId="718DDB4D" w14:textId="4E44CD99" w:rsidR="00173BAD" w:rsidRPr="00FA0896" w:rsidRDefault="00173BAD" w:rsidP="00173BAD">
            <w:pPr>
              <w:spacing w:line="300" w:lineRule="auto"/>
              <w:ind w:left="720"/>
              <w:rPr>
                <w:rFonts w:ascii="Neue Einstellung" w:hAnsi="Neue Einstellung"/>
              </w:rPr>
            </w:pPr>
          </w:p>
          <w:p w14:paraId="6A22FF2C" w14:textId="53CE2E25" w:rsidR="00173BAD" w:rsidRDefault="00173BAD" w:rsidP="00173BAD">
            <w:pPr>
              <w:spacing w:line="300" w:lineRule="auto"/>
              <w:ind w:left="720"/>
              <w:rPr>
                <w:rFonts w:ascii="Neue Einstellung" w:hAnsi="Neue Einstellung"/>
              </w:rPr>
            </w:pPr>
            <w:r w:rsidRPr="002133D9">
              <w:rPr>
                <w:rFonts w:ascii="Neue Einstellung" w:eastAsiaTheme="minorHAnsi" w:hAnsi="Neue Einstellung" w:cstheme="minorBidi"/>
                <w:noProof/>
                <w:color w:val="EE0000"/>
                <w:kern w:val="2"/>
                <w:lang w:val="en-US"/>
                <w14:ligatures w14:val="standardContextual"/>
              </w:rPr>
              <w:drawing>
                <wp:anchor distT="0" distB="0" distL="114300" distR="114300" simplePos="0" relativeHeight="251658386" behindDoc="1" locked="0" layoutInCell="1" allowOverlap="1" wp14:anchorId="767A1319" wp14:editId="443BAFF3">
                  <wp:simplePos x="0" y="0"/>
                  <wp:positionH relativeFrom="column">
                    <wp:posOffset>-68511</wp:posOffset>
                  </wp:positionH>
                  <wp:positionV relativeFrom="paragraph">
                    <wp:posOffset>80492</wp:posOffset>
                  </wp:positionV>
                  <wp:extent cx="410845" cy="410845"/>
                  <wp:effectExtent l="0" t="0" r="0" b="8255"/>
                  <wp:wrapTight wrapText="bothSides">
                    <wp:wrapPolygon edited="0">
                      <wp:start x="7011" y="0"/>
                      <wp:lineTo x="2003" y="4006"/>
                      <wp:lineTo x="1002" y="12019"/>
                      <wp:lineTo x="4006" y="18028"/>
                      <wp:lineTo x="7011" y="21032"/>
                      <wp:lineTo x="14022" y="21032"/>
                      <wp:lineTo x="17026" y="18028"/>
                      <wp:lineTo x="20031" y="12019"/>
                      <wp:lineTo x="19029" y="4006"/>
                      <wp:lineTo x="14022" y="0"/>
                      <wp:lineTo x="7011" y="0"/>
                    </wp:wrapPolygon>
                  </wp:wrapTight>
                  <wp:docPr id="2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771433" name="Picture 1" descr="A building with a chimney and a car parked in front of it&#10;&#10;AI-generated content may be incorrect."/>
                          <pic:cNvPicPr/>
                        </pic:nvPicPr>
                        <pic:blipFill>
                          <a:blip r:embed="rId71">
                            <a:extLst>
                              <a:ext uri="{28A0092B-C50C-407E-A947-70E740481C1C}">
                                <a14:useLocalDpi xmlns:a14="http://schemas.microsoft.com/office/drawing/2010/main" val="0"/>
                              </a:ext>
                              <a:ext uri="{96DAC541-7B7A-43D3-8B79-37D633B846F1}">
                                <asvg:svgBlip xmlns:asvg="http://schemas.microsoft.com/office/drawing/2016/SVG/main" r:embed="rId75"/>
                              </a:ext>
                            </a:extLst>
                          </a:blip>
                          <a:stretch>
                            <a:fillRect/>
                          </a:stretch>
                        </pic:blipFill>
                        <pic:spPr>
                          <a:xfrm>
                            <a:off x="0" y="0"/>
                            <a:ext cx="410845" cy="410845"/>
                          </a:xfrm>
                          <a:prstGeom prst="rect">
                            <a:avLst/>
                          </a:prstGeom>
                        </pic:spPr>
                      </pic:pic>
                    </a:graphicData>
                  </a:graphic>
                  <wp14:sizeRelH relativeFrom="page">
                    <wp14:pctWidth>0</wp14:pctWidth>
                  </wp14:sizeRelH>
                  <wp14:sizeRelV relativeFrom="page">
                    <wp14:pctHeight>0</wp14:pctHeight>
                  </wp14:sizeRelV>
                </wp:anchor>
              </w:drawing>
            </w:r>
            <w:r w:rsidRPr="00FA0896">
              <w:rPr>
                <w:rFonts w:ascii="Neue Einstellung" w:hAnsi="Neue Einstellung"/>
                <w:b/>
                <w:bCs/>
              </w:rPr>
              <w:t xml:space="preserve">S4.5 </w:t>
            </w:r>
            <w:r w:rsidRPr="00FA0896">
              <w:rPr>
                <w:rFonts w:ascii="Neue Einstellung" w:hAnsi="Neue Einstellung"/>
              </w:rPr>
              <w:t xml:space="preserve">Promote the establishment of a makers’ space </w:t>
            </w:r>
            <w:r>
              <w:rPr>
                <w:rFonts w:ascii="Neue Einstellung" w:hAnsi="Neue Einstellung"/>
              </w:rPr>
              <w:t>that provides tools, equipment, and workspace for local artisans and small producers</w:t>
            </w:r>
          </w:p>
          <w:p w14:paraId="5BA431E5" w14:textId="77777777" w:rsidR="00173BAD" w:rsidRDefault="00173BAD" w:rsidP="00173BAD">
            <w:pPr>
              <w:spacing w:line="300" w:lineRule="auto"/>
              <w:ind w:left="720"/>
              <w:rPr>
                <w:rFonts w:ascii="Neue Einstellung" w:hAnsi="Neue Einstellung"/>
              </w:rPr>
            </w:pPr>
            <w:r w:rsidRPr="002133D9">
              <w:rPr>
                <w:rFonts w:ascii="Neue Einstellung" w:eastAsiaTheme="minorHAnsi" w:hAnsi="Neue Einstellung" w:cstheme="minorBidi"/>
                <w:noProof/>
                <w:color w:val="EE0000"/>
                <w:kern w:val="2"/>
                <w:lang w:val="en-US"/>
                <w14:ligatures w14:val="standardContextual"/>
              </w:rPr>
              <w:drawing>
                <wp:anchor distT="0" distB="0" distL="114300" distR="114300" simplePos="0" relativeHeight="251658387" behindDoc="1" locked="0" layoutInCell="1" allowOverlap="1" wp14:anchorId="40D9DF82" wp14:editId="01605D17">
                  <wp:simplePos x="0" y="0"/>
                  <wp:positionH relativeFrom="column">
                    <wp:posOffset>-57150</wp:posOffset>
                  </wp:positionH>
                  <wp:positionV relativeFrom="paragraph">
                    <wp:posOffset>267335</wp:posOffset>
                  </wp:positionV>
                  <wp:extent cx="410845" cy="410845"/>
                  <wp:effectExtent l="0" t="0" r="0" b="8255"/>
                  <wp:wrapTight wrapText="bothSides">
                    <wp:wrapPolygon edited="0">
                      <wp:start x="7011" y="0"/>
                      <wp:lineTo x="2003" y="4006"/>
                      <wp:lineTo x="1002" y="12019"/>
                      <wp:lineTo x="4006" y="18028"/>
                      <wp:lineTo x="7011" y="21032"/>
                      <wp:lineTo x="14022" y="21032"/>
                      <wp:lineTo x="17026" y="18028"/>
                      <wp:lineTo x="20031" y="12019"/>
                      <wp:lineTo x="19029" y="4006"/>
                      <wp:lineTo x="14022" y="0"/>
                      <wp:lineTo x="7011" y="0"/>
                    </wp:wrapPolygon>
                  </wp:wrapTight>
                  <wp:docPr id="2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771433" name="Picture 1" descr="A building with a chimney and a car parked in front of it&#10;&#10;AI-generated content may be incorrect."/>
                          <pic:cNvPicPr/>
                        </pic:nvPicPr>
                        <pic:blipFill>
                          <a:blip r:embed="rId71">
                            <a:extLst>
                              <a:ext uri="{28A0092B-C50C-407E-A947-70E740481C1C}">
                                <a14:useLocalDpi xmlns:a14="http://schemas.microsoft.com/office/drawing/2010/main" val="0"/>
                              </a:ext>
                              <a:ext uri="{96DAC541-7B7A-43D3-8B79-37D633B846F1}">
                                <asvg:svgBlip xmlns:asvg="http://schemas.microsoft.com/office/drawing/2016/SVG/main" r:embed="rId75"/>
                              </a:ext>
                            </a:extLst>
                          </a:blip>
                          <a:stretch>
                            <a:fillRect/>
                          </a:stretch>
                        </pic:blipFill>
                        <pic:spPr>
                          <a:xfrm>
                            <a:off x="0" y="0"/>
                            <a:ext cx="410845" cy="410845"/>
                          </a:xfrm>
                          <a:prstGeom prst="rect">
                            <a:avLst/>
                          </a:prstGeom>
                        </pic:spPr>
                      </pic:pic>
                    </a:graphicData>
                  </a:graphic>
                  <wp14:sizeRelH relativeFrom="page">
                    <wp14:pctWidth>0</wp14:pctWidth>
                  </wp14:sizeRelH>
                  <wp14:sizeRelV relativeFrom="page">
                    <wp14:pctHeight>0</wp14:pctHeight>
                  </wp14:sizeRelV>
                </wp:anchor>
              </w:drawing>
            </w:r>
          </w:p>
          <w:p w14:paraId="451B0225" w14:textId="16A787C6" w:rsidR="00173BAD" w:rsidRPr="00FA0896" w:rsidRDefault="00173BAD" w:rsidP="00CE4431">
            <w:pPr>
              <w:spacing w:line="300" w:lineRule="auto"/>
              <w:ind w:left="696" w:hanging="696"/>
              <w:rPr>
                <w:rFonts w:ascii="Neue Einstellung" w:hAnsi="Neue Einstellung"/>
                <w:lang w:val="en-US"/>
              </w:rPr>
            </w:pPr>
            <w:r w:rsidRPr="7AE0A96D">
              <w:rPr>
                <w:rFonts w:ascii="Neue Einstellung" w:hAnsi="Neue Einstellung"/>
                <w:b/>
                <w:bCs/>
                <w:lang w:val="en-US"/>
              </w:rPr>
              <w:t>S4.6</w:t>
            </w:r>
            <w:r w:rsidRPr="7AE0A96D">
              <w:rPr>
                <w:rFonts w:ascii="Neue Einstellung" w:hAnsi="Neue Einstellung"/>
                <w:lang w:val="en-US"/>
              </w:rPr>
              <w:t xml:space="preserve"> Establish a centralized market hub or marketplace where local products can be showcased and sold</w:t>
            </w:r>
          </w:p>
        </w:tc>
      </w:tr>
      <w:tr w:rsidR="00173BAD" w:rsidRPr="00FA0896" w14:paraId="310CB03D" w14:textId="77777777" w:rsidTr="00AC31B3">
        <w:tc>
          <w:tcPr>
            <w:tcW w:w="630" w:type="dxa"/>
            <w:tcBorders>
              <w:top w:val="nil"/>
              <w:left w:val="nil"/>
              <w:bottom w:val="nil"/>
              <w:right w:val="nil"/>
            </w:tcBorders>
          </w:tcPr>
          <w:p w14:paraId="70D6BCC7" w14:textId="77777777" w:rsidR="00173BAD" w:rsidRPr="00AC46D4" w:rsidRDefault="00CE2186" w:rsidP="00173BAD">
            <w:pPr>
              <w:spacing w:line="300" w:lineRule="auto"/>
              <w:rPr>
                <w:rFonts w:ascii="Neue Einstellung" w:hAnsi="Neue Einstellung"/>
                <w:b/>
                <w:sz w:val="23"/>
                <w:szCs w:val="23"/>
              </w:rPr>
            </w:pPr>
            <w:r>
              <w:rPr>
                <w:rFonts w:ascii="Neue Einstellung" w:hAnsi="Neue Einstellung"/>
                <w:b/>
                <w:sz w:val="23"/>
                <w:szCs w:val="23"/>
              </w:rPr>
              <w:t>4.3</w:t>
            </w:r>
          </w:p>
        </w:tc>
        <w:tc>
          <w:tcPr>
            <w:tcW w:w="8730" w:type="dxa"/>
            <w:gridSpan w:val="2"/>
            <w:tcBorders>
              <w:top w:val="nil"/>
              <w:left w:val="nil"/>
              <w:bottom w:val="nil"/>
              <w:right w:val="nil"/>
            </w:tcBorders>
          </w:tcPr>
          <w:p w14:paraId="791515E0" w14:textId="77777777" w:rsidR="00173BAD" w:rsidRPr="00AC46D4" w:rsidRDefault="00173BAD" w:rsidP="00173BAD">
            <w:pPr>
              <w:spacing w:line="300" w:lineRule="auto"/>
              <w:rPr>
                <w:rFonts w:ascii="Neue Einstellung" w:hAnsi="Neue Einstellung"/>
                <w:b/>
              </w:rPr>
            </w:pPr>
            <w:r w:rsidRPr="00AC46D4">
              <w:rPr>
                <w:rFonts w:ascii="Neue Einstellung" w:hAnsi="Neue Einstellung"/>
                <w:b/>
              </w:rPr>
              <w:t xml:space="preserve"> Encourage remote working opportunities and digital business </w:t>
            </w:r>
            <w:r w:rsidR="00CE2186">
              <w:rPr>
                <w:rFonts w:ascii="Neue Einstellung" w:hAnsi="Neue Einstellung"/>
                <w:b/>
              </w:rPr>
              <w:t>growth</w:t>
            </w:r>
            <w:r w:rsidRPr="00AC46D4">
              <w:rPr>
                <w:rFonts w:ascii="Neue Einstellung" w:hAnsi="Neue Einstellung"/>
                <w:b/>
              </w:rPr>
              <w:t xml:space="preserve"> by closing gaps in broadband and cellular services</w:t>
            </w:r>
          </w:p>
          <w:p w14:paraId="38F52EAF" w14:textId="77777777" w:rsidR="00173BAD" w:rsidRPr="00AC46D4" w:rsidRDefault="00173BAD" w:rsidP="00173BAD">
            <w:pPr>
              <w:spacing w:line="300" w:lineRule="auto"/>
              <w:rPr>
                <w:rFonts w:ascii="Neue Einstellung" w:hAnsi="Neue Einstellung"/>
                <w:b/>
              </w:rPr>
            </w:pPr>
          </w:p>
        </w:tc>
      </w:tr>
      <w:tr w:rsidR="00173BAD" w:rsidRPr="00FA0896" w14:paraId="6FF3B840" w14:textId="77777777" w:rsidTr="00AC31B3">
        <w:tc>
          <w:tcPr>
            <w:tcW w:w="630" w:type="dxa"/>
            <w:tcBorders>
              <w:top w:val="nil"/>
              <w:left w:val="nil"/>
              <w:bottom w:val="nil"/>
              <w:right w:val="nil"/>
            </w:tcBorders>
          </w:tcPr>
          <w:p w14:paraId="4ED1E4A2" w14:textId="77777777" w:rsidR="00173BAD" w:rsidRPr="00FA0896" w:rsidRDefault="00173BAD" w:rsidP="00173BAD">
            <w:pPr>
              <w:spacing w:line="300" w:lineRule="auto"/>
              <w:rPr>
                <w:rFonts w:ascii="Neue Einstellung" w:hAnsi="Neue Einstellung"/>
              </w:rPr>
            </w:pPr>
          </w:p>
        </w:tc>
        <w:tc>
          <w:tcPr>
            <w:tcW w:w="8730" w:type="dxa"/>
            <w:gridSpan w:val="2"/>
            <w:tcBorders>
              <w:top w:val="nil"/>
              <w:left w:val="nil"/>
              <w:bottom w:val="nil"/>
              <w:right w:val="nil"/>
            </w:tcBorders>
          </w:tcPr>
          <w:p w14:paraId="0AE55D10" w14:textId="77777777" w:rsidR="00173BAD" w:rsidRDefault="00173BAD" w:rsidP="003929B0">
            <w:pPr>
              <w:pBdr>
                <w:top w:val="nil"/>
                <w:left w:val="nil"/>
                <w:bottom w:val="nil"/>
                <w:right w:val="nil"/>
                <w:between w:val="nil"/>
              </w:pBdr>
              <w:spacing w:line="300" w:lineRule="auto"/>
              <w:ind w:left="708"/>
              <w:rPr>
                <w:rFonts w:ascii="Neue Einstellung" w:hAnsi="Neue Einstellung"/>
                <w:color w:val="000000"/>
              </w:rPr>
            </w:pPr>
            <w:r w:rsidRPr="00FA0896">
              <w:rPr>
                <w:rFonts w:ascii="Neue Einstellung" w:hAnsi="Neue Einstellung"/>
                <w:b/>
                <w:bCs/>
                <w:color w:val="000000"/>
              </w:rPr>
              <w:t>S4.</w:t>
            </w:r>
            <w:r>
              <w:rPr>
                <w:rFonts w:ascii="Neue Einstellung" w:hAnsi="Neue Einstellung"/>
                <w:b/>
                <w:bCs/>
                <w:color w:val="000000"/>
              </w:rPr>
              <w:t>7</w:t>
            </w:r>
            <w:r w:rsidRPr="00FA0896">
              <w:rPr>
                <w:rFonts w:ascii="Neue Einstellung" w:hAnsi="Neue Einstellung"/>
                <w:b/>
                <w:bCs/>
                <w:color w:val="000000"/>
              </w:rPr>
              <w:t xml:space="preserve"> </w:t>
            </w:r>
            <w:r w:rsidRPr="00FA0896">
              <w:rPr>
                <w:rFonts w:ascii="Neue Einstellung" w:hAnsi="Neue Einstellung"/>
                <w:color w:val="000000"/>
              </w:rPr>
              <w:t>Identify underserved areas and work with service providers to expand service</w:t>
            </w:r>
          </w:p>
          <w:p w14:paraId="73B8862C" w14:textId="77777777" w:rsidR="00DF6D54" w:rsidRDefault="00DF6D54" w:rsidP="003929B0">
            <w:pPr>
              <w:pBdr>
                <w:top w:val="nil"/>
                <w:left w:val="nil"/>
                <w:bottom w:val="nil"/>
                <w:right w:val="nil"/>
                <w:between w:val="nil"/>
              </w:pBdr>
              <w:spacing w:line="300" w:lineRule="auto"/>
              <w:ind w:left="708"/>
              <w:rPr>
                <w:rFonts w:ascii="Neue Einstellung" w:hAnsi="Neue Einstellung"/>
                <w:color w:val="000000"/>
              </w:rPr>
            </w:pPr>
          </w:p>
          <w:p w14:paraId="6A8BB171" w14:textId="77777777" w:rsidR="00DF6D54" w:rsidRDefault="00DF6D54" w:rsidP="003929B0">
            <w:pPr>
              <w:pBdr>
                <w:top w:val="nil"/>
                <w:left w:val="nil"/>
                <w:bottom w:val="nil"/>
                <w:right w:val="nil"/>
                <w:between w:val="nil"/>
              </w:pBdr>
              <w:spacing w:line="300" w:lineRule="auto"/>
              <w:ind w:left="708"/>
              <w:rPr>
                <w:rFonts w:ascii="Neue Einstellung" w:hAnsi="Neue Einstellung"/>
                <w:color w:val="000000"/>
              </w:rPr>
            </w:pPr>
          </w:p>
          <w:p w14:paraId="6EFCB68A" w14:textId="0900460A" w:rsidR="00DF6D54" w:rsidRPr="003929B0" w:rsidRDefault="00DF6D54" w:rsidP="003929B0">
            <w:pPr>
              <w:pBdr>
                <w:top w:val="nil"/>
                <w:left w:val="nil"/>
                <w:bottom w:val="nil"/>
                <w:right w:val="nil"/>
                <w:between w:val="nil"/>
              </w:pBdr>
              <w:spacing w:line="300" w:lineRule="auto"/>
              <w:ind w:left="708"/>
              <w:rPr>
                <w:rFonts w:ascii="Neue Einstellung" w:hAnsi="Neue Einstellung"/>
                <w:color w:val="000000"/>
              </w:rPr>
            </w:pPr>
          </w:p>
        </w:tc>
      </w:tr>
    </w:tbl>
    <w:p w14:paraId="6488DDFB" w14:textId="1A7DCDC2" w:rsidR="00A74244" w:rsidRPr="00173BAD" w:rsidRDefault="00173BAD" w:rsidP="006D193E">
      <w:pPr>
        <w:pStyle w:val="Heading2"/>
        <w:rPr>
          <w:rFonts w:ascii="Neue Einstellung" w:hAnsi="Neue Einstellung"/>
          <w:color w:val="FFFFFF" w:themeColor="background1"/>
          <w:sz w:val="40"/>
          <w:szCs w:val="40"/>
        </w:rPr>
      </w:pPr>
      <w:bookmarkStart w:id="102" w:name="_heading=h.iuzrkwekcb3a" w:colFirst="0" w:colLast="0"/>
      <w:bookmarkStart w:id="103" w:name="_heading=h.ccpgy32txaox" w:colFirst="0" w:colLast="0"/>
      <w:bookmarkStart w:id="104" w:name="_Toc217910601"/>
      <w:bookmarkEnd w:id="102"/>
      <w:bookmarkEnd w:id="103"/>
      <w:r w:rsidRPr="006D193E">
        <w:rPr>
          <w:rFonts w:ascii="Neue Einstellung" w:hAnsi="Neue Einstellung"/>
          <w:noProof/>
          <w:color w:val="FFFFFF" w:themeColor="background1"/>
          <w:sz w:val="40"/>
          <w:szCs w:val="40"/>
        </w:rPr>
        <mc:AlternateContent>
          <mc:Choice Requires="wps">
            <w:drawing>
              <wp:anchor distT="0" distB="0" distL="0" distR="0" simplePos="0" relativeHeight="251658257" behindDoc="1" locked="0" layoutInCell="1" hidden="0" allowOverlap="1" wp14:anchorId="7E092A61" wp14:editId="40ABBC61">
                <wp:simplePos x="0" y="0"/>
                <wp:positionH relativeFrom="margin">
                  <wp:align>right</wp:align>
                </wp:positionH>
                <wp:positionV relativeFrom="paragraph">
                  <wp:posOffset>645</wp:posOffset>
                </wp:positionV>
                <wp:extent cx="6154420" cy="424180"/>
                <wp:effectExtent l="0" t="0" r="0" b="0"/>
                <wp:wrapNone/>
                <wp:docPr id="2119078645" name="Rectangle 2119078645"/>
                <wp:cNvGraphicFramePr/>
                <a:graphic xmlns:a="http://schemas.openxmlformats.org/drawingml/2006/main">
                  <a:graphicData uri="http://schemas.microsoft.com/office/word/2010/wordprocessingShape">
                    <wps:wsp>
                      <wps:cNvSpPr/>
                      <wps:spPr>
                        <a:xfrm>
                          <a:off x="0" y="0"/>
                          <a:ext cx="6154420" cy="424180"/>
                        </a:xfrm>
                        <a:prstGeom prst="rect">
                          <a:avLst/>
                        </a:prstGeom>
                        <a:solidFill>
                          <a:srgbClr val="AA623D"/>
                        </a:solidFill>
                        <a:ln w="12700" cap="flat" cmpd="sng">
                          <a:noFill/>
                          <a:prstDash val="solid"/>
                          <a:miter lim="800000"/>
                          <a:headEnd type="none" w="sm" len="sm"/>
                          <a:tailEnd type="none" w="sm" len="sm"/>
                        </a:ln>
                      </wps:spPr>
                      <wps:txbx>
                        <w:txbxContent>
                          <w:p w14:paraId="48A3AE05" w14:textId="77777777" w:rsidR="00701716" w:rsidRDefault="00701716">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7E092A61" id="Rectangle 2119078645" o:spid="_x0000_s1098" style="position:absolute;margin-left:433.4pt;margin-top:.05pt;width:484.6pt;height:33.4pt;z-index:-251658223;visibility:visible;mso-wrap-style:square;mso-wrap-distance-left:0;mso-wrap-distance-top:0;mso-wrap-distance-right:0;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" fillcolor="#aa623d" stroked="f" strokeweight="1pt">
                <v:stroke startarrowwidth="narrow" startarrowlength="short" endarrowwidth="narrow" endarrowlength="short"/>
                <v:textbox inset="2.53958mm,2.53958mm,2.53958mm,2.53958mm">
                  <w:txbxContent>
                    <w:p w14:paraId="48A3AE05" w14:textId="77777777" w:rsidR="00701716" w:rsidRDefault="00701716">
                      <w:pPr>
                        <w:spacing w:after="0" w:line="240" w:lineRule="auto"/>
                        <w:textDirection w:val="btLr"/>
                      </w:pPr>
                    </w:p>
                  </w:txbxContent>
                </v:textbox>
                <w10:wrap anchorx="margin"/>
              </v:rect>
            </w:pict>
          </mc:Fallback>
        </mc:AlternateContent>
      </w:r>
      <w:r>
        <w:rPr>
          <w:rFonts w:ascii="Neue Einstellung" w:hAnsi="Neue Einstellung"/>
          <w:color w:val="FFFFFF" w:themeColor="background1"/>
          <w:sz w:val="40"/>
          <w:szCs w:val="40"/>
        </w:rPr>
        <w:t>N</w:t>
      </w:r>
      <w:r w:rsidR="009D7CAA" w:rsidRPr="006D193E">
        <w:rPr>
          <w:rFonts w:ascii="Neue Einstellung" w:hAnsi="Neue Einstellung"/>
          <w:color w:val="FFFFFF" w:themeColor="background1"/>
          <w:sz w:val="40"/>
          <w:szCs w:val="40"/>
        </w:rPr>
        <w:t>atural Resources and Recreation</w:t>
      </w:r>
      <w:bookmarkEnd w:id="104"/>
    </w:p>
    <w:p w14:paraId="71B8CF4E" w14:textId="77777777" w:rsidR="00A74244" w:rsidRPr="00FA0896" w:rsidRDefault="00A74244">
      <w:pPr>
        <w:rPr>
          <w:rFonts w:ascii="Neue Einstellung" w:hAnsi="Neue Einstellung"/>
          <w:i/>
          <w:iCs/>
        </w:rPr>
      </w:pPr>
    </w:p>
    <w:p w14:paraId="59F5DD78" w14:textId="77777777" w:rsidR="00A74244" w:rsidRPr="00FA0896" w:rsidRDefault="009D7CAA" w:rsidP="006D193E">
      <w:pPr>
        <w:spacing w:line="300" w:lineRule="auto"/>
        <w:rPr>
          <w:rFonts w:ascii="Neue Einstellung" w:hAnsi="Neue Einstellung"/>
          <w:b/>
          <w:bCs/>
        </w:rPr>
      </w:pPr>
      <w:r w:rsidRPr="00FA0896">
        <w:rPr>
          <w:rFonts w:ascii="Neue Einstellung" w:hAnsi="Neue Einstellung"/>
          <w:b/>
          <w:bCs/>
          <w:i/>
          <w:iCs/>
          <w:color w:val="275317"/>
        </w:rPr>
        <w:t>Relevant Smart Growth Principles:</w:t>
      </w:r>
    </w:p>
    <w:tbl>
      <w:tblPr>
        <w:tblW w:w="4530" w:type="dxa"/>
        <w:tblInd w:w="2785" w:type="dxa"/>
        <w:tblBorders>
          <w:top w:val="nil"/>
          <w:left w:val="nil"/>
          <w:bottom w:val="nil"/>
          <w:right w:val="nil"/>
          <w:insideH w:val="nil"/>
          <w:insideV w:val="nil"/>
        </w:tblBorders>
        <w:tblLayout w:type="fixed"/>
        <w:tblLook w:val="0400" w:firstRow="0" w:lastRow="0" w:firstColumn="0" w:lastColumn="0" w:noHBand="0" w:noVBand="1"/>
      </w:tblPr>
      <w:tblGrid>
        <w:gridCol w:w="1507"/>
        <w:gridCol w:w="1514"/>
        <w:gridCol w:w="1509"/>
      </w:tblGrid>
      <w:tr w:rsidR="00A74244" w:rsidRPr="00FA0896" w14:paraId="149413E2" w14:textId="77777777">
        <w:tc>
          <w:tcPr>
            <w:tcW w:w="1507" w:type="dxa"/>
          </w:tcPr>
          <w:p w14:paraId="483E216E" w14:textId="77777777" w:rsidR="00A74244" w:rsidRPr="00FA0896" w:rsidRDefault="009D7CAA" w:rsidP="006D193E">
            <w:pPr>
              <w:spacing w:line="300" w:lineRule="auto"/>
              <w:rPr>
                <w:rFonts w:ascii="Neue Einstellung" w:hAnsi="Neue Einstellung"/>
              </w:rPr>
            </w:pPr>
            <w:r w:rsidRPr="00FA0896">
              <w:rPr>
                <w:rFonts w:ascii="Neue Einstellung" w:hAnsi="Neue Einstellung"/>
                <w:noProof/>
              </w:rPr>
              <w:drawing>
                <wp:inline distT="0" distB="0" distL="0" distR="0" wp14:anchorId="1766B9DF" wp14:editId="5AF55150">
                  <wp:extent cx="819924" cy="731520"/>
                  <wp:effectExtent l="0" t="0" r="0" b="0"/>
                  <wp:docPr id="2119078649" name="image4.png" descr="A green circle with white outline of a bench and trees&#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4.png" descr="A green circle with white outline of a bench and trees&#10;&#10;AI-generated content may be incorrect."/>
                          <pic:cNvPicPr preferRelativeResize="0"/>
                        </pic:nvPicPr>
                        <pic:blipFill>
                          <a:blip r:embed="rId64"/>
                          <a:srcRect t="24907" b="24908"/>
                          <a:stretch>
                            <a:fillRect/>
                          </a:stretch>
                        </pic:blipFill>
                        <pic:spPr>
                          <a:xfrm>
                            <a:off x="0" y="0"/>
                            <a:ext cx="819924" cy="731520"/>
                          </a:xfrm>
                          <a:prstGeom prst="rect">
                            <a:avLst/>
                          </a:prstGeom>
                          <a:ln/>
                        </pic:spPr>
                      </pic:pic>
                    </a:graphicData>
                  </a:graphic>
                </wp:inline>
              </w:drawing>
            </w:r>
          </w:p>
        </w:tc>
        <w:tc>
          <w:tcPr>
            <w:tcW w:w="1514" w:type="dxa"/>
          </w:tcPr>
          <w:p w14:paraId="129554D3" w14:textId="77777777" w:rsidR="00A74244" w:rsidRPr="00FA0896" w:rsidRDefault="009D7CAA" w:rsidP="006D193E">
            <w:pPr>
              <w:spacing w:line="300" w:lineRule="auto"/>
              <w:rPr>
                <w:rFonts w:ascii="Neue Einstellung" w:hAnsi="Neue Einstellung"/>
              </w:rPr>
            </w:pPr>
            <w:r w:rsidRPr="00FA0896">
              <w:rPr>
                <w:rFonts w:ascii="Neue Einstellung" w:hAnsi="Neue Einstellung"/>
                <w:noProof/>
              </w:rPr>
              <w:drawing>
                <wp:inline distT="0" distB="0" distL="0" distR="0" wp14:anchorId="103D57D6" wp14:editId="1C5F6431">
                  <wp:extent cx="824487" cy="731520"/>
                  <wp:effectExtent l="0" t="0" r="0" b="0"/>
                  <wp:docPr id="2119078650" name="image3.png" descr="A green circle with white outline of trees and hills&#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3.png" descr="A green circle with white outline of trees and hills&#10;&#10;AI-generated content may be incorrect."/>
                          <pic:cNvPicPr preferRelativeResize="0"/>
                        </pic:nvPicPr>
                        <pic:blipFill>
                          <a:blip r:embed="rId78"/>
                          <a:srcRect t="24907" b="25185"/>
                          <a:stretch>
                            <a:fillRect/>
                          </a:stretch>
                        </pic:blipFill>
                        <pic:spPr>
                          <a:xfrm>
                            <a:off x="0" y="0"/>
                            <a:ext cx="824487" cy="731520"/>
                          </a:xfrm>
                          <a:prstGeom prst="rect">
                            <a:avLst/>
                          </a:prstGeom>
                          <a:ln/>
                        </pic:spPr>
                      </pic:pic>
                    </a:graphicData>
                  </a:graphic>
                </wp:inline>
              </w:drawing>
            </w:r>
          </w:p>
        </w:tc>
        <w:tc>
          <w:tcPr>
            <w:tcW w:w="1509" w:type="dxa"/>
          </w:tcPr>
          <w:p w14:paraId="05E3F0A8" w14:textId="77777777" w:rsidR="00A74244" w:rsidRPr="00FA0896" w:rsidRDefault="009D7CAA" w:rsidP="006D193E">
            <w:pPr>
              <w:spacing w:line="300" w:lineRule="auto"/>
              <w:rPr>
                <w:rFonts w:ascii="Neue Einstellung" w:hAnsi="Neue Einstellung"/>
              </w:rPr>
            </w:pPr>
            <w:r w:rsidRPr="00FA0896">
              <w:rPr>
                <w:rFonts w:ascii="Neue Einstellung" w:hAnsi="Neue Einstellung"/>
                <w:noProof/>
              </w:rPr>
              <w:drawing>
                <wp:inline distT="0" distB="0" distL="0" distR="0" wp14:anchorId="12936F2A" wp14:editId="3D1C5D0C">
                  <wp:extent cx="821439" cy="731520"/>
                  <wp:effectExtent l="0" t="0" r="0" b="0"/>
                  <wp:docPr id="2119078651" name="image23.png" descr="A green circle with a white leaf in it&#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23.png" descr="A green circle with a white leaf in it&#10;&#10;AI-generated content may be incorrect."/>
                          <pic:cNvPicPr preferRelativeResize="0"/>
                        </pic:nvPicPr>
                        <pic:blipFill>
                          <a:blip r:embed="rId68"/>
                          <a:srcRect t="24630" b="25278"/>
                          <a:stretch>
                            <a:fillRect/>
                          </a:stretch>
                        </pic:blipFill>
                        <pic:spPr>
                          <a:xfrm>
                            <a:off x="0" y="0"/>
                            <a:ext cx="821439" cy="731520"/>
                          </a:xfrm>
                          <a:prstGeom prst="rect">
                            <a:avLst/>
                          </a:prstGeom>
                          <a:ln/>
                        </pic:spPr>
                      </pic:pic>
                    </a:graphicData>
                  </a:graphic>
                </wp:inline>
              </w:drawing>
            </w:r>
          </w:p>
        </w:tc>
      </w:tr>
      <w:tr w:rsidR="00F208F2" w:rsidRPr="00FA0896" w14:paraId="2B5FF270" w14:textId="77777777">
        <w:tc>
          <w:tcPr>
            <w:tcW w:w="1507" w:type="dxa"/>
          </w:tcPr>
          <w:p w14:paraId="0FCB7715" w14:textId="77777777" w:rsidR="00F208F2" w:rsidRPr="00FA0896" w:rsidRDefault="00F208F2" w:rsidP="00E34CF0">
            <w:pPr>
              <w:spacing w:line="300" w:lineRule="auto"/>
              <w:jc w:val="center"/>
              <w:rPr>
                <w:rFonts w:ascii="Neue Einstellung" w:hAnsi="Neue Einstellung"/>
                <w:noProof/>
              </w:rPr>
            </w:pPr>
            <w:r w:rsidRPr="00E34CF0">
              <w:rPr>
                <w:rFonts w:ascii="Neue Einstellung" w:hAnsi="Neue Einstellung"/>
                <w:noProof/>
                <w:color w:val="808080" w:themeColor="background1" w:themeShade="80"/>
                <w:sz w:val="18"/>
              </w:rPr>
              <w:t>Accessible Public Spaces</w:t>
            </w:r>
          </w:p>
        </w:tc>
        <w:tc>
          <w:tcPr>
            <w:tcW w:w="1514" w:type="dxa"/>
          </w:tcPr>
          <w:p w14:paraId="0BA41A07" w14:textId="77777777" w:rsidR="00F208F2" w:rsidRPr="00FA0896" w:rsidRDefault="00E34CF0" w:rsidP="00E34CF0">
            <w:pPr>
              <w:spacing w:line="300" w:lineRule="auto"/>
              <w:jc w:val="center"/>
              <w:rPr>
                <w:rFonts w:ascii="Neue Einstellung" w:hAnsi="Neue Einstellung"/>
                <w:noProof/>
              </w:rPr>
            </w:pPr>
            <w:r w:rsidRPr="00E34CF0">
              <w:rPr>
                <w:rFonts w:ascii="Neue Einstellung" w:hAnsi="Neue Einstellung"/>
                <w:noProof/>
                <w:color w:val="808080" w:themeColor="background1" w:themeShade="80"/>
                <w:sz w:val="18"/>
              </w:rPr>
              <w:t>Preserve Open Space and Natural Resources</w:t>
            </w:r>
          </w:p>
        </w:tc>
        <w:tc>
          <w:tcPr>
            <w:tcW w:w="1509" w:type="dxa"/>
          </w:tcPr>
          <w:p w14:paraId="31873744" w14:textId="77777777" w:rsidR="00F208F2" w:rsidRPr="00FA0896" w:rsidRDefault="00E34CF0" w:rsidP="00E34CF0">
            <w:pPr>
              <w:spacing w:line="300" w:lineRule="auto"/>
              <w:jc w:val="center"/>
              <w:rPr>
                <w:rFonts w:ascii="Neue Einstellung" w:hAnsi="Neue Einstellung"/>
                <w:noProof/>
              </w:rPr>
            </w:pPr>
            <w:r w:rsidRPr="00E34CF0">
              <w:rPr>
                <w:rFonts w:ascii="Neue Einstellung" w:hAnsi="Neue Einstellung"/>
                <w:noProof/>
                <w:color w:val="808080" w:themeColor="background1" w:themeShade="80"/>
                <w:sz w:val="18"/>
              </w:rPr>
              <w:t>Climate Resilience and Adaptation</w:t>
            </w:r>
          </w:p>
        </w:tc>
      </w:tr>
    </w:tbl>
    <w:p w14:paraId="1AE47826" w14:textId="02B62757" w:rsidR="00A74244" w:rsidRPr="00FA0896" w:rsidRDefault="00EF7E25" w:rsidP="00EF7E25">
      <w:pPr>
        <w:spacing w:line="300" w:lineRule="auto"/>
        <w:rPr>
          <w:rFonts w:ascii="Neue Einstellung" w:hAnsi="Neue Einstellung"/>
        </w:rPr>
      </w:pPr>
      <w:r>
        <w:rPr>
          <w:rFonts w:ascii="Neue Einstellung" w:hAnsi="Neue Einstellung"/>
          <w:noProof/>
        </w:rPr>
        <mc:AlternateContent>
          <mc:Choice Requires="wps">
            <w:drawing>
              <wp:anchor distT="0" distB="0" distL="114300" distR="114300" simplePos="0" relativeHeight="251658292" behindDoc="1" locked="0" layoutInCell="1" allowOverlap="1" wp14:anchorId="7DA3B74C" wp14:editId="62638F56">
                <wp:simplePos x="0" y="0"/>
                <wp:positionH relativeFrom="margin">
                  <wp:posOffset>182880</wp:posOffset>
                </wp:positionH>
                <wp:positionV relativeFrom="paragraph">
                  <wp:posOffset>1104676</wp:posOffset>
                </wp:positionV>
                <wp:extent cx="5206701" cy="3172124"/>
                <wp:effectExtent l="0" t="0" r="0" b="9525"/>
                <wp:wrapNone/>
                <wp:docPr id="453" name="Rectangle 453"/>
                <wp:cNvGraphicFramePr/>
                <a:graphic xmlns:a="http://schemas.openxmlformats.org/drawingml/2006/main">
                  <a:graphicData uri="http://schemas.microsoft.com/office/word/2010/wordprocessingShape">
                    <wps:wsp>
                      <wps:cNvSpPr/>
                      <wps:spPr>
                        <a:xfrm>
                          <a:off x="0" y="0"/>
                          <a:ext cx="5206701" cy="3172124"/>
                        </a:xfrm>
                        <a:prstGeom prst="rect">
                          <a:avLst/>
                        </a:prstGeom>
                        <a:solidFill>
                          <a:srgbClr val="AA623D"/>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xmlns:arto="http://schemas.microsoft.com/office/word/2006/arto" xmlns:a="http://schemas.openxmlformats.org/drawingml/2006/main" xmlns:pic="http://schemas.openxmlformats.org/drawingml/2006/picture" xmlns:a14="http://schemas.microsoft.com/office/drawing/2010/main" xmlns:c="http://schemas.openxmlformats.org/drawingml/2006/chart" xmlns:asvg="http://schemas.microsoft.com/office/drawing/2016/SVG/main">
            <w:pict w14:anchorId="5CE89A94">
              <v:rect id="Rectangle 453" style="position:absolute;margin-left:14.4pt;margin-top:87pt;width:410pt;height:249.75pt;z-index:-2516581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color="#aa623d" stroked="f" strokeweight="1pt" w14:anchorId="39D9319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">
                <w10:wrap anchorx="margin"/>
              </v:rect>
            </w:pict>
          </mc:Fallback>
        </mc:AlternateContent>
      </w:r>
      <w:r w:rsidRPr="00CE2186">
        <w:rPr>
          <w:rFonts w:ascii="Neue Einstellung" w:hAnsi="Neue Einstellung"/>
          <w:noProof/>
        </w:rPr>
        <mc:AlternateContent>
          <mc:Choice Requires="wps">
            <w:drawing>
              <wp:anchor distT="0" distB="0" distL="114300" distR="114300" simplePos="0" relativeHeight="251658355" behindDoc="0" locked="0" layoutInCell="1" hidden="0" allowOverlap="1" wp14:anchorId="2A4666F5" wp14:editId="29FC36F9">
                <wp:simplePos x="0" y="0"/>
                <wp:positionH relativeFrom="margin">
                  <wp:align>left</wp:align>
                </wp:positionH>
                <wp:positionV relativeFrom="paragraph">
                  <wp:posOffset>1115060</wp:posOffset>
                </wp:positionV>
                <wp:extent cx="5561330" cy="3033395"/>
                <wp:effectExtent l="0" t="0" r="0" b="0"/>
                <wp:wrapSquare wrapText="bothSides" distT="0" distB="0" distL="114300" distR="114300"/>
                <wp:docPr id="1029291649" name="Rectangle 1029291649"/>
                <wp:cNvGraphicFramePr/>
                <a:graphic xmlns:a="http://schemas.openxmlformats.org/drawingml/2006/main">
                  <a:graphicData uri="http://schemas.microsoft.com/office/word/2010/wordprocessingShape">
                    <wps:wsp>
                      <wps:cNvSpPr/>
                      <wps:spPr>
                        <a:xfrm>
                          <a:off x="0" y="0"/>
                          <a:ext cx="5561330" cy="3033395"/>
                        </a:xfrm>
                        <a:prstGeom prst="rect">
                          <a:avLst/>
                        </a:prstGeom>
                        <a:noFill/>
                        <a:ln w="12700" cap="flat" cmpd="sng">
                          <a:noFill/>
                          <a:prstDash val="solid"/>
                          <a:miter lim="800000"/>
                          <a:headEnd type="none" w="sm" len="sm"/>
                          <a:tailEnd type="none" w="sm" len="sm"/>
                        </a:ln>
                      </wps:spPr>
                      <wps:txbx>
                        <w:txbxContent>
                          <w:p w14:paraId="23424EAD" w14:textId="77777777" w:rsidR="00701716" w:rsidRDefault="00701716" w:rsidP="00CE2186">
                            <w:pPr>
                              <w:spacing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2A4666F5" id="Rectangle 1029291649" o:spid="_x0000_s1099" style="position:absolute;margin-left:0;margin-top:87.8pt;width:437.9pt;height:238.85pt;z-index:251658355;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" filled="f" stroked="f" strokeweight="1pt">
                <v:stroke startarrowwidth="narrow" startarrowlength="short" endarrowwidth="narrow" endarrowlength="short"/>
                <v:textbox inset="2.53958mm,2.53958mm,2.53958mm,2.53958mm">
                  <w:txbxContent>
                    <w:p w14:paraId="23424EAD" w14:textId="77777777" w:rsidR="00701716" w:rsidRDefault="00701716" w:rsidP="00CE2186">
                      <w:pPr>
                        <w:spacing w:after="0" w:line="240" w:lineRule="auto"/>
                        <w:textDirection w:val="btLr"/>
                      </w:pPr>
                    </w:p>
                  </w:txbxContent>
                </v:textbox>
                <w10:wrap type="square" anchorx="margin"/>
              </v:rect>
            </w:pict>
          </mc:Fallback>
        </mc:AlternateContent>
      </w:r>
      <w:r w:rsidR="003929B0" w:rsidRPr="00B36D26">
        <w:rPr>
          <w:rFonts w:ascii="Neue Einstellung" w:hAnsi="Neue Einstellung"/>
          <w:noProof/>
        </w:rPr>
        <mc:AlternateContent>
          <mc:Choice Requires="wps">
            <w:drawing>
              <wp:anchor distT="0" distB="0" distL="114300" distR="114300" simplePos="0" relativeHeight="251658282" behindDoc="0" locked="0" layoutInCell="1" hidden="0" allowOverlap="1" wp14:anchorId="699920B3" wp14:editId="7A395108">
                <wp:simplePos x="0" y="0"/>
                <wp:positionH relativeFrom="margin">
                  <wp:posOffset>180975</wp:posOffset>
                </wp:positionH>
                <wp:positionV relativeFrom="paragraph">
                  <wp:posOffset>1144905</wp:posOffset>
                </wp:positionV>
                <wp:extent cx="5867400" cy="3238500"/>
                <wp:effectExtent l="0" t="0" r="0" b="0"/>
                <wp:wrapSquare wrapText="bothSides" distT="0" distB="0" distL="114300" distR="114300"/>
                <wp:docPr id="52" name="Rectangle 52"/>
                <wp:cNvGraphicFramePr/>
                <a:graphic xmlns:a="http://schemas.openxmlformats.org/drawingml/2006/main">
                  <a:graphicData uri="http://schemas.microsoft.com/office/word/2010/wordprocessingShape">
                    <wps:wsp>
                      <wps:cNvSpPr/>
                      <wps:spPr>
                        <a:xfrm>
                          <a:off x="0" y="0"/>
                          <a:ext cx="5867400" cy="3238500"/>
                        </a:xfrm>
                        <a:prstGeom prst="rect">
                          <a:avLst/>
                        </a:prstGeom>
                        <a:noFill/>
                        <a:ln w="9525" cap="flat" cmpd="sng">
                          <a:noFill/>
                          <a:prstDash val="solid"/>
                          <a:round/>
                          <a:headEnd type="none" w="sm" len="sm"/>
                          <a:tailEnd type="none" w="sm" len="sm"/>
                        </a:ln>
                      </wps:spPr>
                      <wps:txbx>
                        <w:txbxContent>
                          <w:p w14:paraId="1FDC087F" w14:textId="77777777" w:rsidR="00701716" w:rsidRDefault="00701716" w:rsidP="00B36D26">
                            <w:pPr>
                              <w:spacing w:line="277" w:lineRule="auto"/>
                              <w:textDirection w:val="btLr"/>
                            </w:pPr>
                            <w:r w:rsidRPr="00B36D26">
                              <w:rPr>
                                <w:noProof/>
                              </w:rPr>
                              <w:drawing>
                                <wp:inline distT="0" distB="0" distL="0" distR="0" wp14:anchorId="6EF627B6" wp14:editId="60EF2CE0">
                                  <wp:extent cx="4988607" cy="2676254"/>
                                  <wp:effectExtent l="0" t="0" r="254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extLst>
                                              <a:ext uri="{28A0092B-C50C-407E-A947-70E740481C1C}">
                                                <a14:useLocalDpi xmlns:a14="http://schemas.microsoft.com/office/drawing/2010/main" val="0"/>
                                              </a:ext>
                                            </a:extLst>
                                          </a:blip>
                                          <a:srcRect t="15004" b="45026"/>
                                          <a:stretch/>
                                        </pic:blipFill>
                                        <pic:spPr bwMode="auto">
                                          <a:xfrm>
                                            <a:off x="0" y="0"/>
                                            <a:ext cx="5004196" cy="2684617"/>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699920B3" id="Rectangle 52" o:spid="_x0000_s1100" style="position:absolute;margin-left:14.25pt;margin-top:90.15pt;width:462pt;height:255pt;z-index:25165828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" filled="f" stroked="f">
                <v:stroke startarrowwidth="narrow" startarrowlength="short" endarrowwidth="narrow" endarrowlength="short" joinstyle="round"/>
                <v:textbox inset="2.53958mm,1.2694mm,2.53958mm,1.2694mm">
                  <w:txbxContent>
                    <w:p w14:paraId="1FDC087F" w14:textId="77777777" w:rsidR="00701716" w:rsidRDefault="00701716" w:rsidP="00B36D26">
                      <w:pPr>
                        <w:spacing w:line="277" w:lineRule="auto"/>
                        <w:textDirection w:val="btLr"/>
                      </w:pPr>
                      <w:r w:rsidRPr="00B36D26">
                        <w:rPr>
                          <w:noProof/>
                        </w:rPr>
                        <w:drawing>
                          <wp:inline distT="0" distB="0" distL="0" distR="0" wp14:anchorId="6EF627B6" wp14:editId="60EF2CE0">
                            <wp:extent cx="4988607" cy="2676254"/>
                            <wp:effectExtent l="0" t="0" r="254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extLst>
                                        <a:ext uri="{28A0092B-C50C-407E-A947-70E740481C1C}">
                                          <a14:useLocalDpi xmlns:a14="http://schemas.microsoft.com/office/drawing/2010/main" val="0"/>
                                        </a:ext>
                                      </a:extLst>
                                    </a:blip>
                                    <a:srcRect t="15004" b="45026"/>
                                    <a:stretch/>
                                  </pic:blipFill>
                                  <pic:spPr bwMode="auto">
                                    <a:xfrm>
                                      <a:off x="0" y="0"/>
                                      <a:ext cx="5004196" cy="2684617"/>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anchorx="margin"/>
              </v:rect>
            </w:pict>
          </mc:Fallback>
        </mc:AlternateContent>
      </w:r>
      <w:r w:rsidR="00085DD6" w:rsidRPr="000C65A5">
        <w:rPr>
          <w:rFonts w:ascii="Neue Einstellung" w:hAnsi="Neue Einstellung"/>
          <w:noProof/>
        </w:rPr>
        <mc:AlternateContent>
          <mc:Choice Requires="wps">
            <w:drawing>
              <wp:anchor distT="45720" distB="45720" distL="114300" distR="114300" simplePos="0" relativeHeight="251658284" behindDoc="0" locked="0" layoutInCell="1" allowOverlap="1" wp14:anchorId="6AA2E676" wp14:editId="06702ACA">
                <wp:simplePos x="0" y="0"/>
                <wp:positionH relativeFrom="margin">
                  <wp:posOffset>165371</wp:posOffset>
                </wp:positionH>
                <wp:positionV relativeFrom="paragraph">
                  <wp:posOffset>3976978</wp:posOffset>
                </wp:positionV>
                <wp:extent cx="6103620" cy="555625"/>
                <wp:effectExtent l="0" t="0" r="0" b="0"/>
                <wp:wrapSquare wrapText="bothSides"/>
                <wp:docPr id="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3620" cy="555625"/>
                        </a:xfrm>
                        <a:prstGeom prst="rect">
                          <a:avLst/>
                        </a:prstGeom>
                        <a:noFill/>
                        <a:ln w="9525">
                          <a:noFill/>
                          <a:miter lim="800000"/>
                          <a:headEnd/>
                          <a:tailEnd/>
                        </a:ln>
                      </wps:spPr>
                      <wps:txbx>
                        <w:txbxContent>
                          <w:p w14:paraId="08D15C77" w14:textId="77777777" w:rsidR="00701716" w:rsidRPr="000C65A5" w:rsidRDefault="00701716" w:rsidP="000C65A5">
                            <w:pPr>
                              <w:rPr>
                                <w:rFonts w:ascii="Neue Einstellung" w:hAnsi="Neue Einstellung"/>
                                <w:i/>
                                <w:color w:val="FFFFFF" w:themeColor="background1"/>
                                <w:sz w:val="18"/>
                                <w:szCs w:val="18"/>
                              </w:rPr>
                            </w:pPr>
                            <w:r>
                              <w:rPr>
                                <w:rFonts w:ascii="Neue Einstellung" w:hAnsi="Neue Einstellung"/>
                                <w:i/>
                                <w:color w:val="FFFFFF" w:themeColor="background1"/>
                                <w:sz w:val="18"/>
                                <w:szCs w:val="18"/>
                              </w:rPr>
                              <w:t xml:space="preserve">Photo 10: Hiking the Fox Hill trail in the Town of Horicon. </w:t>
                            </w:r>
                            <w:r w:rsidRPr="000C65A5">
                              <w:rPr>
                                <w:rFonts w:ascii="Neue Einstellung" w:hAnsi="Neue Einstellung"/>
                                <w:i/>
                                <w:color w:val="FFFFFF" w:themeColor="background1"/>
                                <w:sz w:val="18"/>
                                <w:szCs w:val="18"/>
                              </w:rPr>
                              <w:t xml:space="preserve">Photo Credit: </w:t>
                            </w:r>
                            <w:proofErr w:type="spellStart"/>
                            <w:r>
                              <w:rPr>
                                <w:rFonts w:ascii="Neue Einstellung" w:hAnsi="Neue Einstellung"/>
                                <w:i/>
                                <w:color w:val="FFFFFF" w:themeColor="background1"/>
                                <w:sz w:val="18"/>
                                <w:szCs w:val="18"/>
                              </w:rPr>
                              <w:t>Advokate</w:t>
                            </w:r>
                            <w:proofErr w:type="spellEnd"/>
                            <w:r>
                              <w:rPr>
                                <w:rFonts w:ascii="Neue Einstellung" w:hAnsi="Neue Einstellung"/>
                                <w:i/>
                                <w:color w:val="FFFFFF" w:themeColor="background1"/>
                                <w:sz w:val="18"/>
                                <w:szCs w:val="1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A2E676" id="_x0000_s1101" type="#_x0000_t202" style="position:absolute;margin-left:13pt;margin-top:313.15pt;width:480.6pt;height:43.75pt;z-index:2516582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" filled="f" stroked="f">
                <v:textbox>
                  <w:txbxContent>
                    <w:p w14:paraId="08D15C77" w14:textId="77777777" w:rsidR="00701716" w:rsidRPr="000C65A5" w:rsidRDefault="00701716" w:rsidP="000C65A5">
                      <w:pPr>
                        <w:rPr>
                          <w:rFonts w:ascii="Neue Einstellung" w:hAnsi="Neue Einstellung"/>
                          <w:i/>
                          <w:color w:val="FFFFFF" w:themeColor="background1"/>
                          <w:sz w:val="18"/>
                          <w:szCs w:val="18"/>
                        </w:rPr>
                      </w:pPr>
                      <w:r>
                        <w:rPr>
                          <w:rFonts w:ascii="Neue Einstellung" w:hAnsi="Neue Einstellung"/>
                          <w:i/>
                          <w:color w:val="FFFFFF" w:themeColor="background1"/>
                          <w:sz w:val="18"/>
                          <w:szCs w:val="18"/>
                        </w:rPr>
                        <w:t xml:space="preserve">Photo 10: Hiking the Fox Hill trail in the Town of Horicon. </w:t>
                      </w:r>
                      <w:r w:rsidRPr="000C65A5">
                        <w:rPr>
                          <w:rFonts w:ascii="Neue Einstellung" w:hAnsi="Neue Einstellung"/>
                          <w:i/>
                          <w:color w:val="FFFFFF" w:themeColor="background1"/>
                          <w:sz w:val="18"/>
                          <w:szCs w:val="18"/>
                        </w:rPr>
                        <w:t xml:space="preserve">Photo Credit: </w:t>
                      </w:r>
                      <w:proofErr w:type="spellStart"/>
                      <w:r>
                        <w:rPr>
                          <w:rFonts w:ascii="Neue Einstellung" w:hAnsi="Neue Einstellung"/>
                          <w:i/>
                          <w:color w:val="FFFFFF" w:themeColor="background1"/>
                          <w:sz w:val="18"/>
                          <w:szCs w:val="18"/>
                        </w:rPr>
                        <w:t>Advokate</w:t>
                      </w:r>
                      <w:proofErr w:type="spellEnd"/>
                      <w:r>
                        <w:rPr>
                          <w:rFonts w:ascii="Neue Einstellung" w:hAnsi="Neue Einstellung"/>
                          <w:i/>
                          <w:color w:val="FFFFFF" w:themeColor="background1"/>
                          <w:sz w:val="18"/>
                          <w:szCs w:val="18"/>
                        </w:rPr>
                        <w:t xml:space="preserve"> </w:t>
                      </w:r>
                    </w:p>
                  </w:txbxContent>
                </v:textbox>
                <w10:wrap type="square" anchorx="margin"/>
              </v:shape>
            </w:pict>
          </mc:Fallback>
        </mc:AlternateContent>
      </w:r>
      <w:r>
        <w:rPr>
          <w:rFonts w:ascii="Neue Einstellung" w:hAnsi="Neue Einstellung"/>
          <w:i/>
          <w:iCs/>
          <w:color w:val="275317"/>
          <w:sz w:val="28"/>
          <w:szCs w:val="28"/>
        </w:rPr>
        <w:t>B</w:t>
      </w:r>
      <w:r w:rsidR="009D7CAA" w:rsidRPr="00FA0896">
        <w:rPr>
          <w:rFonts w:ascii="Neue Einstellung" w:hAnsi="Neue Einstellung"/>
          <w:i/>
          <w:iCs/>
          <w:color w:val="275317"/>
          <w:sz w:val="28"/>
          <w:szCs w:val="28"/>
        </w:rPr>
        <w:t>y protecting its lakes and landscapes while expanding recreation and access, Horicon can fuel its outdoor recreation economy, support local businesses, and keep its natural beauty thriving for everyone year-round.</w:t>
      </w:r>
    </w:p>
    <w:p w14:paraId="3B41E406" w14:textId="77777777" w:rsidR="00DF6D54" w:rsidRDefault="009D7CAA" w:rsidP="7AE0A96D">
      <w:pPr>
        <w:spacing w:line="300" w:lineRule="auto"/>
        <w:rPr>
          <w:rFonts w:ascii="Neue Einstellung" w:hAnsi="Neue Einstellung"/>
          <w:lang w:val="en-US"/>
        </w:rPr>
      </w:pPr>
      <w:r w:rsidRPr="7AE0A96D">
        <w:rPr>
          <w:rFonts w:ascii="Neue Einstellung" w:hAnsi="Neue Einstellung"/>
          <w:lang w:val="en-US"/>
        </w:rPr>
        <w:t xml:space="preserve">Horicon’s natural environment and recreational resources are among its greatest strengths and a top reason many residents choose to call the Town home. Protecting these assets while expanding recreational opportunities is essential to Horicon’s identity </w:t>
      </w:r>
    </w:p>
    <w:p w14:paraId="49E20BE4" w14:textId="0C2324A7" w:rsidR="006D193E" w:rsidRDefault="009D7CAA" w:rsidP="7AE0A96D">
      <w:pPr>
        <w:spacing w:line="300" w:lineRule="auto"/>
        <w:rPr>
          <w:rFonts w:ascii="Neue Einstellung" w:hAnsi="Neue Einstellung"/>
          <w:lang w:val="en-US"/>
        </w:rPr>
      </w:pPr>
      <w:r w:rsidRPr="7AE0A96D">
        <w:rPr>
          <w:rFonts w:ascii="Neue Einstellung" w:hAnsi="Neue Einstellung"/>
          <w:lang w:val="en-US"/>
        </w:rPr>
        <w:t>and long-term economic success. The following goals promote water quality protection, invasive species and stormwater management, and continued investment in recreation facilities. By balancing conservation with accessibility, Horicon can ensure its natural resources remain welcoming and enjoyable for residents and visitors of all ages and abilities. Environmental regulations should support shared community goals while remaining practical for property owners and businesses, with voluntary programs, education, and incentives playing an important role in advancing stewardship.</w:t>
      </w:r>
    </w:p>
    <w:p w14:paraId="7FEF0B9B" w14:textId="0E6BEFDE" w:rsidR="007819BD" w:rsidRPr="007819BD" w:rsidRDefault="003929B0" w:rsidP="7AE0A96D">
      <w:pPr>
        <w:spacing w:line="300" w:lineRule="auto"/>
        <w:rPr>
          <w:rFonts w:ascii="Neue Einstellung" w:hAnsi="Neue Einstellung"/>
          <w:lang w:val="en-US"/>
        </w:rPr>
      </w:pPr>
      <w:r w:rsidRPr="00FA0896">
        <w:rPr>
          <w:rFonts w:ascii="Neue Einstellung" w:hAnsi="Neue Einstellung"/>
          <w:noProof/>
        </w:rPr>
        <mc:AlternateContent>
          <mc:Choice Requires="wps">
            <w:drawing>
              <wp:anchor distT="0" distB="0" distL="114300" distR="114300" simplePos="0" relativeHeight="251658359" behindDoc="0" locked="0" layoutInCell="1" hidden="0" allowOverlap="1" wp14:anchorId="66439E54" wp14:editId="7156D473">
                <wp:simplePos x="0" y="0"/>
                <wp:positionH relativeFrom="page">
                  <wp:posOffset>4333875</wp:posOffset>
                </wp:positionH>
                <wp:positionV relativeFrom="paragraph">
                  <wp:posOffset>1621790</wp:posOffset>
                </wp:positionV>
                <wp:extent cx="2847975" cy="4524375"/>
                <wp:effectExtent l="0" t="0" r="9525" b="9525"/>
                <wp:wrapNone/>
                <wp:docPr id="22" name="Rectangle 22"/>
                <wp:cNvGraphicFramePr/>
                <a:graphic xmlns:a="http://schemas.openxmlformats.org/drawingml/2006/main">
                  <a:graphicData uri="http://schemas.microsoft.com/office/word/2010/wordprocessingShape">
                    <wps:wsp>
                      <wps:cNvSpPr/>
                      <wps:spPr>
                        <a:xfrm>
                          <a:off x="0" y="0"/>
                          <a:ext cx="2847975" cy="4524375"/>
                        </a:xfrm>
                        <a:prstGeom prst="rect">
                          <a:avLst/>
                        </a:prstGeom>
                        <a:solidFill>
                          <a:srgbClr val="E8E8E8"/>
                        </a:solidFill>
                        <a:ln w="9525" cap="flat" cmpd="sng">
                          <a:noFill/>
                          <a:prstDash val="solid"/>
                          <a:round/>
                          <a:headEnd type="none" w="sm" len="sm"/>
                          <a:tailEnd type="none" w="sm" len="sm"/>
                        </a:ln>
                      </wps:spPr>
                      <wps:txbx>
                        <w:txbxContent>
                          <w:p w14:paraId="5691674E" w14:textId="65E87FC5" w:rsidR="00701716" w:rsidRPr="0088289E" w:rsidRDefault="00701716" w:rsidP="00134F94">
                            <w:pPr>
                              <w:spacing w:line="300" w:lineRule="auto"/>
                              <w:rPr>
                                <w:rFonts w:ascii="Neue Einstellung" w:eastAsiaTheme="minorHAnsi" w:hAnsi="Neue Einstellung" w:cstheme="minorBidi"/>
                                <w:kern w:val="2"/>
                                <w:lang w:val="en-US"/>
                                <w14:ligatures w14:val="standardContextual"/>
                              </w:rPr>
                            </w:pPr>
                            <w:r w:rsidRPr="0088289E">
                              <w:rPr>
                                <w:rFonts w:ascii="Neue Einstellung" w:eastAsiaTheme="minorHAnsi" w:hAnsi="Neue Einstellung" w:cstheme="minorBidi"/>
                                <w:kern w:val="2"/>
                                <w:lang w:val="en-US"/>
                                <w14:ligatures w14:val="standardContextual"/>
                              </w:rPr>
                              <w:t xml:space="preserve">The </w:t>
                            </w:r>
                            <w:r w:rsidRPr="00F501A1">
                              <w:rPr>
                                <w:rFonts w:ascii="Neue Einstellung" w:eastAsiaTheme="minorHAnsi" w:hAnsi="Neue Einstellung" w:cstheme="minorBidi"/>
                                <w:b/>
                                <w:kern w:val="2"/>
                                <w:lang w:val="en-US"/>
                                <w14:ligatures w14:val="standardContextual"/>
                              </w:rPr>
                              <w:t>2025 Warren County Outdoor Recreation Economy Strategic Plan</w:t>
                            </w:r>
                            <w:r w:rsidRPr="0088289E">
                              <w:rPr>
                                <w:rFonts w:ascii="Neue Einstellung" w:eastAsiaTheme="minorHAnsi" w:hAnsi="Neue Einstellung" w:cstheme="minorBidi"/>
                                <w:kern w:val="2"/>
                                <w:lang w:val="en-US"/>
                                <w14:ligatures w14:val="standardContextual"/>
                              </w:rPr>
                              <w:t xml:space="preserve"> highlights exceptionally high levels of outdoor recreation participation countywide. Survey results show that 93</w:t>
                            </w:r>
                            <w:r>
                              <w:rPr>
                                <w:rFonts w:ascii="Neue Einstellung" w:eastAsiaTheme="minorHAnsi" w:hAnsi="Neue Einstellung" w:cstheme="minorBidi"/>
                                <w:kern w:val="2"/>
                                <w:lang w:val="en-US"/>
                                <w14:ligatures w14:val="standardContextual"/>
                              </w:rPr>
                              <w:t xml:space="preserve">% </w:t>
                            </w:r>
                            <w:r w:rsidRPr="0088289E">
                              <w:rPr>
                                <w:rFonts w:ascii="Neue Einstellung" w:eastAsiaTheme="minorHAnsi" w:hAnsi="Neue Einstellung" w:cstheme="minorBidi"/>
                                <w:kern w:val="2"/>
                                <w:lang w:val="en-US"/>
                                <w14:ligatures w14:val="standardContextual"/>
                              </w:rPr>
                              <w:t xml:space="preserve">of resident respondents participate in outdoor recreation activities during the summer, including 96 </w:t>
                            </w:r>
                            <w:r>
                              <w:rPr>
                                <w:rFonts w:ascii="Neue Einstellung" w:eastAsiaTheme="minorHAnsi" w:hAnsi="Neue Einstellung" w:cstheme="minorBidi"/>
                                <w:kern w:val="2"/>
                                <w:lang w:val="en-US"/>
                                <w14:ligatures w14:val="standardContextual"/>
                              </w:rPr>
                              <w:t>%</w:t>
                            </w:r>
                            <w:r w:rsidRPr="0088289E">
                              <w:rPr>
                                <w:rFonts w:ascii="Neue Einstellung" w:eastAsiaTheme="minorHAnsi" w:hAnsi="Neue Einstellung" w:cstheme="minorBidi"/>
                                <w:kern w:val="2"/>
                                <w:lang w:val="en-US"/>
                                <w14:ligatures w14:val="standardContextual"/>
                              </w:rPr>
                              <w:t xml:space="preserve"> of residents age 45 and older. Winter participation also remains strong, with approximately 75 </w:t>
                            </w:r>
                            <w:r>
                              <w:rPr>
                                <w:rFonts w:ascii="Neue Einstellung" w:eastAsiaTheme="minorHAnsi" w:hAnsi="Neue Einstellung" w:cstheme="minorBidi"/>
                                <w:kern w:val="2"/>
                                <w:lang w:val="en-US"/>
                                <w14:ligatures w14:val="standardContextual"/>
                              </w:rPr>
                              <w:t>%</w:t>
                            </w:r>
                            <w:r w:rsidRPr="0088289E">
                              <w:rPr>
                                <w:rFonts w:ascii="Neue Einstellung" w:eastAsiaTheme="minorHAnsi" w:hAnsi="Neue Einstellung" w:cstheme="minorBidi"/>
                                <w:kern w:val="2"/>
                                <w:lang w:val="en-US"/>
                                <w14:ligatures w14:val="standardContextual"/>
                              </w:rPr>
                              <w:t xml:space="preserve"> of residents engaging in outdoor recreation. Respondents further emphasized the importance of outdoor recreation to their daily lives, with more than three-quarters indicating that it is “very important” to their overall quality of life in Warren County. </w:t>
                            </w:r>
                          </w:p>
                          <w:p w14:paraId="2334F9D3" w14:textId="77777777" w:rsidR="00701716" w:rsidRDefault="00701716" w:rsidP="00134F94">
                            <w:pPr>
                              <w:spacing w:line="277" w:lineRule="auto"/>
                              <w:textDirection w:val="btLr"/>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66439E54" id="Rectangle 22" o:spid="_x0000_s1102" style="position:absolute;margin-left:341.25pt;margin-top:127.7pt;width:224.25pt;height:356.25pt;z-index:25165835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" fillcolor="#e8e8e8" stroked="f">
                <v:stroke startarrowwidth="narrow" startarrowlength="short" endarrowwidth="narrow" endarrowlength="short" joinstyle="round"/>
                <v:textbox inset="2.53958mm,1.2694mm,2.53958mm,1.2694mm">
                  <w:txbxContent>
                    <w:p w14:paraId="5691674E" w14:textId="65E87FC5" w:rsidR="00701716" w:rsidRPr="0088289E" w:rsidRDefault="00701716" w:rsidP="00134F94">
                      <w:pPr>
                        <w:spacing w:line="300" w:lineRule="auto"/>
                        <w:rPr>
                          <w:rFonts w:ascii="Neue Einstellung" w:eastAsiaTheme="minorHAnsi" w:hAnsi="Neue Einstellung" w:cstheme="minorBidi"/>
                          <w:kern w:val="2"/>
                          <w:lang w:val="en-US"/>
                          <w14:ligatures w14:val="standardContextual"/>
                        </w:rPr>
                      </w:pPr>
                      <w:r w:rsidRPr="0088289E">
                        <w:rPr>
                          <w:rFonts w:ascii="Neue Einstellung" w:eastAsiaTheme="minorHAnsi" w:hAnsi="Neue Einstellung" w:cstheme="minorBidi"/>
                          <w:kern w:val="2"/>
                          <w:lang w:val="en-US"/>
                          <w14:ligatures w14:val="standardContextual"/>
                        </w:rPr>
                        <w:t xml:space="preserve">The </w:t>
                      </w:r>
                      <w:r w:rsidRPr="00F501A1">
                        <w:rPr>
                          <w:rFonts w:ascii="Neue Einstellung" w:eastAsiaTheme="minorHAnsi" w:hAnsi="Neue Einstellung" w:cstheme="minorBidi"/>
                          <w:b/>
                          <w:kern w:val="2"/>
                          <w:lang w:val="en-US"/>
                          <w14:ligatures w14:val="standardContextual"/>
                        </w:rPr>
                        <w:t>2025 Warren County Outdoor Recreation Economy Strategic Plan</w:t>
                      </w:r>
                      <w:r w:rsidRPr="0088289E">
                        <w:rPr>
                          <w:rFonts w:ascii="Neue Einstellung" w:eastAsiaTheme="minorHAnsi" w:hAnsi="Neue Einstellung" w:cstheme="minorBidi"/>
                          <w:kern w:val="2"/>
                          <w:lang w:val="en-US"/>
                          <w14:ligatures w14:val="standardContextual"/>
                        </w:rPr>
                        <w:t xml:space="preserve"> highlights exceptionally high levels of outdoor recreation participation countywide. Survey results show that 93</w:t>
                      </w:r>
                      <w:r>
                        <w:rPr>
                          <w:rFonts w:ascii="Neue Einstellung" w:eastAsiaTheme="minorHAnsi" w:hAnsi="Neue Einstellung" w:cstheme="minorBidi"/>
                          <w:kern w:val="2"/>
                          <w:lang w:val="en-US"/>
                          <w14:ligatures w14:val="standardContextual"/>
                        </w:rPr>
                        <w:t xml:space="preserve">% </w:t>
                      </w:r>
                      <w:r w:rsidRPr="0088289E">
                        <w:rPr>
                          <w:rFonts w:ascii="Neue Einstellung" w:eastAsiaTheme="minorHAnsi" w:hAnsi="Neue Einstellung" w:cstheme="minorBidi"/>
                          <w:kern w:val="2"/>
                          <w:lang w:val="en-US"/>
                          <w14:ligatures w14:val="standardContextual"/>
                        </w:rPr>
                        <w:t xml:space="preserve">of resident respondents participate in outdoor recreation activities during the summer, including 96 </w:t>
                      </w:r>
                      <w:r>
                        <w:rPr>
                          <w:rFonts w:ascii="Neue Einstellung" w:eastAsiaTheme="minorHAnsi" w:hAnsi="Neue Einstellung" w:cstheme="minorBidi"/>
                          <w:kern w:val="2"/>
                          <w:lang w:val="en-US"/>
                          <w14:ligatures w14:val="standardContextual"/>
                        </w:rPr>
                        <w:t>%</w:t>
                      </w:r>
                      <w:r w:rsidRPr="0088289E">
                        <w:rPr>
                          <w:rFonts w:ascii="Neue Einstellung" w:eastAsiaTheme="minorHAnsi" w:hAnsi="Neue Einstellung" w:cstheme="minorBidi"/>
                          <w:kern w:val="2"/>
                          <w:lang w:val="en-US"/>
                          <w14:ligatures w14:val="standardContextual"/>
                        </w:rPr>
                        <w:t xml:space="preserve"> of residents age 45 and older. Winter participation also remains strong, with approximately 75 </w:t>
                      </w:r>
                      <w:r>
                        <w:rPr>
                          <w:rFonts w:ascii="Neue Einstellung" w:eastAsiaTheme="minorHAnsi" w:hAnsi="Neue Einstellung" w:cstheme="minorBidi"/>
                          <w:kern w:val="2"/>
                          <w:lang w:val="en-US"/>
                          <w14:ligatures w14:val="standardContextual"/>
                        </w:rPr>
                        <w:t>%</w:t>
                      </w:r>
                      <w:r w:rsidRPr="0088289E">
                        <w:rPr>
                          <w:rFonts w:ascii="Neue Einstellung" w:eastAsiaTheme="minorHAnsi" w:hAnsi="Neue Einstellung" w:cstheme="minorBidi"/>
                          <w:kern w:val="2"/>
                          <w:lang w:val="en-US"/>
                          <w14:ligatures w14:val="standardContextual"/>
                        </w:rPr>
                        <w:t xml:space="preserve"> of residents engaging in outdoor recreation. Respondents further emphasized the importance of outdoor recreation to their daily lives, with more than three-quarters indicating that it is “very important” to their overall quality of life in Warren County. </w:t>
                      </w:r>
                    </w:p>
                    <w:p w14:paraId="2334F9D3" w14:textId="77777777" w:rsidR="00701716" w:rsidRDefault="00701716" w:rsidP="00134F94">
                      <w:pPr>
                        <w:spacing w:line="277" w:lineRule="auto"/>
                        <w:textDirection w:val="btLr"/>
                      </w:pPr>
                    </w:p>
                  </w:txbxContent>
                </v:textbox>
                <w10:wrap anchorx="page"/>
              </v:rect>
            </w:pict>
          </mc:Fallback>
        </mc:AlternateContent>
      </w:r>
      <w:r w:rsidR="00F501A1" w:rsidRPr="00085DD6">
        <w:rPr>
          <w:rFonts w:ascii="Neue Einstellung" w:hAnsi="Neue Einstellung"/>
          <w:noProof/>
        </w:rPr>
        <mc:AlternateContent>
          <mc:Choice Requires="wps">
            <w:drawing>
              <wp:anchor distT="0" distB="0" distL="114300" distR="114300" simplePos="0" relativeHeight="251658358" behindDoc="1" locked="0" layoutInCell="1" hidden="0" allowOverlap="1" wp14:anchorId="4F500571" wp14:editId="672D25A0">
                <wp:simplePos x="0" y="0"/>
                <wp:positionH relativeFrom="page">
                  <wp:posOffset>4305300</wp:posOffset>
                </wp:positionH>
                <wp:positionV relativeFrom="paragraph">
                  <wp:posOffset>1555115</wp:posOffset>
                </wp:positionV>
                <wp:extent cx="2895600" cy="4638675"/>
                <wp:effectExtent l="0" t="0" r="0" b="9525"/>
                <wp:wrapNone/>
                <wp:docPr id="18" name="Rectangle 18"/>
                <wp:cNvGraphicFramePr/>
                <a:graphic xmlns:a="http://schemas.openxmlformats.org/drawingml/2006/main">
                  <a:graphicData uri="http://schemas.microsoft.com/office/word/2010/wordprocessingShape">
                    <wps:wsp>
                      <wps:cNvSpPr/>
                      <wps:spPr>
                        <a:xfrm>
                          <a:off x="0" y="0"/>
                          <a:ext cx="2895600" cy="4638675"/>
                        </a:xfrm>
                        <a:prstGeom prst="rect">
                          <a:avLst/>
                        </a:prstGeom>
                        <a:solidFill>
                          <a:srgbClr val="E8E8E8"/>
                        </a:solidFill>
                        <a:ln w="12700" cap="flat" cmpd="sng">
                          <a:noFill/>
                          <a:prstDash val="solid"/>
                          <a:miter lim="800000"/>
                          <a:headEnd type="none" w="sm" len="sm"/>
                          <a:tailEnd type="none" w="sm" len="sm"/>
                        </a:ln>
                      </wps:spPr>
                      <wps:txbx>
                        <w:txbxContent>
                          <w:p w14:paraId="1A81BF6A" w14:textId="77777777" w:rsidR="00701716" w:rsidRDefault="00701716" w:rsidP="00134F94">
                            <w:pPr>
                              <w:spacing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4F500571" id="Rectangle 18" o:spid="_x0000_s1103" style="position:absolute;margin-left:339pt;margin-top:122.45pt;width:228pt;height:365.25pt;z-index:-25165812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" fillcolor="#e8e8e8" stroked="f" strokeweight="1pt">
                <v:stroke startarrowwidth="narrow" startarrowlength="short" endarrowwidth="narrow" endarrowlength="short"/>
                <v:textbox inset="2.53958mm,2.53958mm,2.53958mm,2.53958mm">
                  <w:txbxContent>
                    <w:p w14:paraId="1A81BF6A" w14:textId="77777777" w:rsidR="00701716" w:rsidRDefault="00701716" w:rsidP="00134F94">
                      <w:pPr>
                        <w:spacing w:after="0" w:line="240" w:lineRule="auto"/>
                        <w:textDirection w:val="btLr"/>
                      </w:pPr>
                    </w:p>
                  </w:txbxContent>
                </v:textbox>
                <w10:wrap anchorx="page"/>
              </v:rect>
            </w:pict>
          </mc:Fallback>
        </mc:AlternateContent>
      </w:r>
      <w:r w:rsidR="007819BD" w:rsidRPr="7AE0A96D">
        <w:rPr>
          <w:rFonts w:ascii="Neue Einstellung" w:hAnsi="Neue Einstellung"/>
          <w:lang w:val="en-US"/>
        </w:rPr>
        <w:t xml:space="preserve">Tourism and recreation are central to Horicon’s economy, supporting local businesses, year-round employment, and essential community </w:t>
      </w:r>
      <w:r w:rsidR="00743C23" w:rsidRPr="7AE0A96D">
        <w:rPr>
          <w:rFonts w:ascii="Neue Einstellung" w:hAnsi="Neue Einstellung"/>
          <w:lang w:val="en-US"/>
        </w:rPr>
        <w:t>services built</w:t>
      </w:r>
      <w:r w:rsidR="007819BD" w:rsidRPr="7AE0A96D">
        <w:rPr>
          <w:rFonts w:ascii="Neue Einstellung" w:hAnsi="Neue Einstellung"/>
          <w:lang w:val="en-US"/>
        </w:rPr>
        <w:t xml:space="preserve"> around the Town’s natural assets. Eleven private businesses cater directly to outdoor recreation, including marinas, a bike shop, sleepaway camps, and campgrounds. Nearly three-quarters of local jobs are in tourism-oriented economic sectors, with about half in the Accommodation/Food Service sector (Warren County Outdoor Recreation Economy Research Report, April 2024).</w:t>
      </w:r>
    </w:p>
    <w:p w14:paraId="109D3B16" w14:textId="06F6303F" w:rsidR="00743C23" w:rsidRPr="00743C23" w:rsidRDefault="003929B0" w:rsidP="00743C23">
      <w:pPr>
        <w:spacing w:line="300" w:lineRule="auto"/>
        <w:rPr>
          <w:rFonts w:ascii="Neue Einstellung" w:hAnsi="Neue Einstellung"/>
          <w:lang w:val="en-US"/>
        </w:rPr>
      </w:pPr>
      <w:r w:rsidRPr="00F501A1">
        <w:rPr>
          <w:rFonts w:ascii="Neue Einstellung" w:hAnsi="Neue Einstellung"/>
          <w:noProof/>
        </w:rPr>
        <mc:AlternateContent>
          <mc:Choice Requires="wps">
            <w:drawing>
              <wp:anchor distT="0" distB="0" distL="114300" distR="114300" simplePos="0" relativeHeight="251658360" behindDoc="0" locked="0" layoutInCell="1" hidden="0" allowOverlap="1" wp14:anchorId="17B2AA67" wp14:editId="3CCF1B63">
                <wp:simplePos x="0" y="0"/>
                <wp:positionH relativeFrom="column">
                  <wp:posOffset>3486150</wp:posOffset>
                </wp:positionH>
                <wp:positionV relativeFrom="paragraph">
                  <wp:posOffset>-24130</wp:posOffset>
                </wp:positionV>
                <wp:extent cx="2743200" cy="4752975"/>
                <wp:effectExtent l="0" t="0" r="0" b="0"/>
                <wp:wrapSquare wrapText="bothSides" distT="0" distB="0" distL="114300" distR="114300"/>
                <wp:docPr id="37" name="Rectangle 37"/>
                <wp:cNvGraphicFramePr/>
                <a:graphic xmlns:a="http://schemas.openxmlformats.org/drawingml/2006/main">
                  <a:graphicData uri="http://schemas.microsoft.com/office/word/2010/wordprocessingShape">
                    <wps:wsp>
                      <wps:cNvSpPr/>
                      <wps:spPr>
                        <a:xfrm>
                          <a:off x="0" y="0"/>
                          <a:ext cx="2743200" cy="4752975"/>
                        </a:xfrm>
                        <a:prstGeom prst="rect">
                          <a:avLst/>
                        </a:prstGeom>
                        <a:noFill/>
                        <a:ln w="12700" cap="flat" cmpd="sng">
                          <a:noFill/>
                          <a:prstDash val="solid"/>
                          <a:miter lim="800000"/>
                          <a:headEnd type="none" w="sm" len="sm"/>
                          <a:tailEnd type="none" w="sm" len="sm"/>
                        </a:ln>
                      </wps:spPr>
                      <wps:txbx>
                        <w:txbxContent>
                          <w:p w14:paraId="502F8F37" w14:textId="77777777" w:rsidR="00701716" w:rsidRDefault="00701716" w:rsidP="00F501A1">
                            <w:pPr>
                              <w:spacing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17B2AA67" id="Rectangle 37" o:spid="_x0000_s1104" style="position:absolute;margin-left:274.5pt;margin-top:-1.9pt;width:3in;height:374.25pt;z-index:251658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" filled="f" stroked="f" strokeweight="1pt">
                <v:stroke startarrowwidth="narrow" startarrowlength="short" endarrowwidth="narrow" endarrowlength="short"/>
                <v:textbox inset="2.53958mm,2.53958mm,2.53958mm,2.53958mm">
                  <w:txbxContent>
                    <w:p w14:paraId="502F8F37" w14:textId="77777777" w:rsidR="00701716" w:rsidRDefault="00701716" w:rsidP="00F501A1">
                      <w:pPr>
                        <w:spacing w:after="0" w:line="240" w:lineRule="auto"/>
                        <w:textDirection w:val="btLr"/>
                      </w:pPr>
                    </w:p>
                  </w:txbxContent>
                </v:textbox>
                <w10:wrap type="square"/>
              </v:rect>
            </w:pict>
          </mc:Fallback>
        </mc:AlternateContent>
      </w:r>
      <w:r w:rsidR="00743C23" w:rsidRPr="00743C23">
        <w:rPr>
          <w:rFonts w:ascii="Neue Einstellung" w:hAnsi="Neue Einstellung"/>
          <w:lang w:val="en-US"/>
        </w:rPr>
        <w:t xml:space="preserve">Sustaining this success depends on balancing growth with environmental stewardship community well-being, and recreation infrastructure that supports local businesses and residents. Expanding recreational and community offerings across all seasons, improving signage and branding, and strengthening regional collaboration will help attract visitors while supporting local businesses and preserving the character valued by residents. </w:t>
      </w:r>
    </w:p>
    <w:p w14:paraId="7AF0858B" w14:textId="77777777" w:rsidR="00743C23" w:rsidRPr="00FA0896" w:rsidRDefault="009D7CAA" w:rsidP="7AE0A96D">
      <w:pPr>
        <w:spacing w:line="300" w:lineRule="auto"/>
        <w:rPr>
          <w:rFonts w:ascii="Neue Einstellung" w:hAnsi="Neue Einstellung"/>
          <w:lang w:val="en-US"/>
        </w:rPr>
      </w:pPr>
      <w:r w:rsidRPr="7AE0A96D">
        <w:rPr>
          <w:rFonts w:ascii="Neue Einstellung" w:hAnsi="Neue Einstellung"/>
          <w:lang w:val="en-US"/>
        </w:rPr>
        <w:t xml:space="preserve">Horicon’s waterways, including Brant Lake, Schroon Lake, and the Schroon River, are especially important natural and recreational assets for both the Town and the region. Thoughtful management of public access, including access planning, consideration of a registration system, and targeted improvements to access points, will help ensure these resources remain sustainable, safe, and inviting for generations to come. </w:t>
      </w:r>
    </w:p>
    <w:p w14:paraId="78401B6E" w14:textId="77777777" w:rsidR="00A74244" w:rsidRPr="00FA0896" w:rsidRDefault="009D7CAA" w:rsidP="00765D20">
      <w:pPr>
        <w:pStyle w:val="Heading2"/>
        <w:spacing w:line="300" w:lineRule="auto"/>
        <w:rPr>
          <w:rFonts w:ascii="Neue Einstellung" w:hAnsi="Neue Einstellung"/>
          <w:color w:val="275317"/>
        </w:rPr>
      </w:pPr>
      <w:bookmarkStart w:id="105" w:name="_heading=h.v0ogeofcg7e2" w:colFirst="0" w:colLast="0"/>
      <w:bookmarkStart w:id="106" w:name="_Toc217910602"/>
      <w:bookmarkEnd w:id="105"/>
      <w:r w:rsidRPr="00FA0896">
        <w:rPr>
          <w:rFonts w:ascii="Neue Einstellung" w:hAnsi="Neue Einstellung"/>
          <w:color w:val="275317"/>
        </w:rPr>
        <w:t>Goal 5. Protect Natural Resources and Enhance Outdoor Recreational Assets</w:t>
      </w:r>
      <w:bookmarkEnd w:id="106"/>
    </w:p>
    <w:p w14:paraId="4E694791" w14:textId="1B88F09F" w:rsidR="00A74244" w:rsidRPr="00D845B6" w:rsidRDefault="009D7CAA" w:rsidP="00765D20">
      <w:pPr>
        <w:pStyle w:val="Heading3"/>
        <w:spacing w:line="300" w:lineRule="auto"/>
        <w:rPr>
          <w:rFonts w:ascii="Neue Einstellung" w:hAnsi="Neue Einstellung"/>
          <w:i/>
          <w:iCs/>
        </w:rPr>
      </w:pPr>
      <w:bookmarkStart w:id="107" w:name="_heading=h.mm76tq6x3two" w:colFirst="0" w:colLast="0"/>
      <w:bookmarkStart w:id="108" w:name="_Toc217910603"/>
      <w:bookmarkEnd w:id="107"/>
      <w:r w:rsidRPr="00D845B6">
        <w:rPr>
          <w:rFonts w:ascii="Neue Einstellung" w:hAnsi="Neue Einstellung"/>
          <w:i/>
          <w:iCs/>
        </w:rPr>
        <w:t>Objectives and Strategies:</w:t>
      </w:r>
      <w:bookmarkEnd w:id="108"/>
    </w:p>
    <w:tbl>
      <w:tblPr>
        <w:tblW w:w="9346" w:type="dxa"/>
        <w:tblBorders>
          <w:top w:val="nil"/>
          <w:left w:val="nil"/>
          <w:bottom w:val="nil"/>
          <w:right w:val="nil"/>
          <w:insideH w:val="nil"/>
          <w:insideV w:val="nil"/>
        </w:tblBorders>
        <w:tblLayout w:type="fixed"/>
        <w:tblLook w:val="0400" w:firstRow="0" w:lastRow="0" w:firstColumn="0" w:lastColumn="0" w:noHBand="0" w:noVBand="1"/>
      </w:tblPr>
      <w:tblGrid>
        <w:gridCol w:w="575"/>
        <w:gridCol w:w="8771"/>
      </w:tblGrid>
      <w:tr w:rsidR="00A74244" w:rsidRPr="00FA0896" w14:paraId="30EC807B" w14:textId="77777777" w:rsidTr="7AE0A96D">
        <w:tc>
          <w:tcPr>
            <w:tcW w:w="575" w:type="dxa"/>
            <w:tcBorders>
              <w:top w:val="nil"/>
              <w:left w:val="nil"/>
              <w:bottom w:val="nil"/>
              <w:right w:val="nil"/>
            </w:tcBorders>
          </w:tcPr>
          <w:p w14:paraId="37EB6237" w14:textId="77777777" w:rsidR="00A74244" w:rsidRPr="00085DD6" w:rsidRDefault="009D7CAA" w:rsidP="00765D20">
            <w:pPr>
              <w:spacing w:line="300" w:lineRule="auto"/>
              <w:rPr>
                <w:rFonts w:ascii="Neue Einstellung" w:hAnsi="Neue Einstellung"/>
                <w:b/>
                <w:sz w:val="23"/>
                <w:szCs w:val="23"/>
              </w:rPr>
            </w:pPr>
            <w:r w:rsidRPr="00085DD6">
              <w:rPr>
                <w:rFonts w:ascii="Neue Einstellung" w:hAnsi="Neue Einstellung"/>
                <w:b/>
                <w:sz w:val="23"/>
                <w:szCs w:val="23"/>
              </w:rPr>
              <w:t>5.1</w:t>
            </w:r>
          </w:p>
        </w:tc>
        <w:tc>
          <w:tcPr>
            <w:tcW w:w="8771" w:type="dxa"/>
            <w:tcBorders>
              <w:top w:val="nil"/>
              <w:left w:val="nil"/>
              <w:bottom w:val="nil"/>
              <w:right w:val="nil"/>
            </w:tcBorders>
          </w:tcPr>
          <w:p w14:paraId="5C2397F8" w14:textId="77777777" w:rsidR="00A74244" w:rsidRPr="00085DD6" w:rsidRDefault="009D7CAA" w:rsidP="00765D20">
            <w:pPr>
              <w:spacing w:line="300" w:lineRule="auto"/>
              <w:rPr>
                <w:rFonts w:ascii="Neue Einstellung" w:hAnsi="Neue Einstellung"/>
                <w:b/>
              </w:rPr>
            </w:pPr>
            <w:r w:rsidRPr="00085DD6">
              <w:rPr>
                <w:rFonts w:ascii="Neue Einstellung" w:hAnsi="Neue Einstellung"/>
                <w:b/>
              </w:rPr>
              <w:t>Coordinate with NYSDEC land managers to better align state management and maintenance practices with local needs</w:t>
            </w:r>
          </w:p>
          <w:p w14:paraId="5C89E394" w14:textId="77777777" w:rsidR="00A74244" w:rsidRPr="00085DD6" w:rsidRDefault="00A74244" w:rsidP="00765D20">
            <w:pPr>
              <w:spacing w:line="300" w:lineRule="auto"/>
              <w:rPr>
                <w:rFonts w:ascii="Neue Einstellung" w:hAnsi="Neue Einstellung"/>
                <w:b/>
              </w:rPr>
            </w:pPr>
          </w:p>
        </w:tc>
      </w:tr>
      <w:tr w:rsidR="00A74244" w:rsidRPr="00FA0896" w14:paraId="7DE9A1D8" w14:textId="77777777" w:rsidTr="7AE0A96D">
        <w:tc>
          <w:tcPr>
            <w:tcW w:w="575" w:type="dxa"/>
            <w:tcBorders>
              <w:top w:val="nil"/>
              <w:left w:val="nil"/>
              <w:bottom w:val="nil"/>
              <w:right w:val="nil"/>
            </w:tcBorders>
          </w:tcPr>
          <w:p w14:paraId="7C09AEBE" w14:textId="684E29A5" w:rsidR="00A74244" w:rsidRPr="00085DD6" w:rsidRDefault="00A74244" w:rsidP="00765D20">
            <w:pPr>
              <w:spacing w:line="300" w:lineRule="auto"/>
              <w:rPr>
                <w:rFonts w:ascii="Neue Einstellung" w:hAnsi="Neue Einstellung"/>
              </w:rPr>
            </w:pPr>
          </w:p>
        </w:tc>
        <w:tc>
          <w:tcPr>
            <w:tcW w:w="8771" w:type="dxa"/>
            <w:tcBorders>
              <w:top w:val="nil"/>
              <w:left w:val="nil"/>
              <w:bottom w:val="nil"/>
              <w:right w:val="nil"/>
            </w:tcBorders>
          </w:tcPr>
          <w:p w14:paraId="1A81BAD8" w14:textId="77777777" w:rsidR="00A74244" w:rsidRPr="00085DD6" w:rsidRDefault="00A17587" w:rsidP="00A17587">
            <w:pPr>
              <w:pBdr>
                <w:top w:val="nil"/>
                <w:left w:val="nil"/>
                <w:bottom w:val="nil"/>
                <w:right w:val="nil"/>
                <w:between w:val="nil"/>
              </w:pBdr>
              <w:spacing w:line="300" w:lineRule="auto"/>
              <w:ind w:left="720"/>
              <w:rPr>
                <w:rFonts w:ascii="Neue Einstellung" w:hAnsi="Neue Einstellung"/>
                <w:color w:val="EE0000"/>
              </w:rPr>
            </w:pPr>
            <w:r w:rsidRPr="00085DD6">
              <w:rPr>
                <w:rFonts w:ascii="Neue Einstellung" w:eastAsiaTheme="minorHAnsi" w:hAnsi="Neue Einstellung" w:cstheme="minorBidi"/>
                <w:noProof/>
                <w:color w:val="EE0000"/>
                <w:kern w:val="2"/>
                <w:lang w:val="en-US"/>
                <w14:ligatures w14:val="standardContextual"/>
              </w:rPr>
              <w:drawing>
                <wp:anchor distT="0" distB="0" distL="114300" distR="114300" simplePos="0" relativeHeight="251658388" behindDoc="1" locked="0" layoutInCell="1" allowOverlap="1" wp14:anchorId="3D54E365" wp14:editId="7CA46165">
                  <wp:simplePos x="0" y="0"/>
                  <wp:positionH relativeFrom="column">
                    <wp:posOffset>-35591</wp:posOffset>
                  </wp:positionH>
                  <wp:positionV relativeFrom="paragraph">
                    <wp:posOffset>551</wp:posOffset>
                  </wp:positionV>
                  <wp:extent cx="410845" cy="410845"/>
                  <wp:effectExtent l="0" t="0" r="0" b="8255"/>
                  <wp:wrapTight wrapText="bothSides">
                    <wp:wrapPolygon edited="0">
                      <wp:start x="7011" y="0"/>
                      <wp:lineTo x="2003" y="4006"/>
                      <wp:lineTo x="1002" y="12019"/>
                      <wp:lineTo x="4006" y="18028"/>
                      <wp:lineTo x="7011" y="21032"/>
                      <wp:lineTo x="14022" y="21032"/>
                      <wp:lineTo x="17026" y="18028"/>
                      <wp:lineTo x="20031" y="12019"/>
                      <wp:lineTo x="19029" y="4006"/>
                      <wp:lineTo x="14022" y="0"/>
                      <wp:lineTo x="7011" y="0"/>
                    </wp:wrapPolygon>
                  </wp:wrapTight>
                  <wp:docPr id="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771433" name="Picture 1" descr="A building with a chimney and a car parked in front of it&#10;&#10;AI-generated content may be incorrect."/>
                          <pic:cNvPicPr/>
                        </pic:nvPicPr>
                        <pic:blipFill>
                          <a:blip r:embed="rId71">
                            <a:extLst>
                              <a:ext uri="{28A0092B-C50C-407E-A947-70E740481C1C}">
                                <a14:useLocalDpi xmlns:a14="http://schemas.microsoft.com/office/drawing/2010/main" val="0"/>
                              </a:ext>
                              <a:ext uri="{96DAC541-7B7A-43D3-8B79-37D633B846F1}">
                                <asvg:svgBlip xmlns:asvg="http://schemas.microsoft.com/office/drawing/2016/SVG/main" r:embed="rId75"/>
                              </a:ext>
                            </a:extLst>
                          </a:blip>
                          <a:stretch>
                            <a:fillRect/>
                          </a:stretch>
                        </pic:blipFill>
                        <pic:spPr>
                          <a:xfrm>
                            <a:off x="0" y="0"/>
                            <a:ext cx="410845" cy="410845"/>
                          </a:xfrm>
                          <a:prstGeom prst="rect">
                            <a:avLst/>
                          </a:prstGeom>
                        </pic:spPr>
                      </pic:pic>
                    </a:graphicData>
                  </a:graphic>
                  <wp14:sizeRelH relativeFrom="page">
                    <wp14:pctWidth>0</wp14:pctWidth>
                  </wp14:sizeRelH>
                  <wp14:sizeRelV relativeFrom="page">
                    <wp14:pctHeight>0</wp14:pctHeight>
                  </wp14:sizeRelV>
                </wp:anchor>
              </w:drawing>
            </w:r>
            <w:r w:rsidR="009D7CAA" w:rsidRPr="00085DD6">
              <w:rPr>
                <w:rFonts w:ascii="Neue Einstellung" w:hAnsi="Neue Einstellung"/>
                <w:b/>
                <w:bCs/>
                <w:color w:val="000000"/>
              </w:rPr>
              <w:t xml:space="preserve">S5.1 </w:t>
            </w:r>
            <w:r w:rsidR="009D7CAA" w:rsidRPr="00085DD6">
              <w:rPr>
                <w:rFonts w:ascii="Neue Einstellung" w:hAnsi="Neue Einstellung"/>
                <w:color w:val="000000"/>
              </w:rPr>
              <w:t xml:space="preserve">Work with NYSDEC to implement improvements to the Pharaoh Lake trail and access road </w:t>
            </w:r>
          </w:p>
        </w:tc>
      </w:tr>
      <w:tr w:rsidR="00A74244" w:rsidRPr="00FA0896" w14:paraId="6FF57963" w14:textId="77777777" w:rsidTr="00505F3E">
        <w:tc>
          <w:tcPr>
            <w:tcW w:w="575" w:type="dxa"/>
            <w:tcBorders>
              <w:top w:val="nil"/>
              <w:left w:val="nil"/>
              <w:bottom w:val="nil"/>
              <w:right w:val="nil"/>
            </w:tcBorders>
          </w:tcPr>
          <w:p w14:paraId="06F2D036" w14:textId="77777777" w:rsidR="00A74244" w:rsidRPr="00085DD6" w:rsidRDefault="00A74244" w:rsidP="00765D20">
            <w:pPr>
              <w:spacing w:line="300" w:lineRule="auto"/>
              <w:rPr>
                <w:rFonts w:ascii="Neue Einstellung" w:hAnsi="Neue Einstellung"/>
              </w:rPr>
            </w:pPr>
          </w:p>
        </w:tc>
        <w:tc>
          <w:tcPr>
            <w:tcW w:w="8771" w:type="dxa"/>
            <w:tcBorders>
              <w:top w:val="nil"/>
              <w:left w:val="nil"/>
              <w:bottom w:val="nil"/>
              <w:right w:val="nil"/>
            </w:tcBorders>
          </w:tcPr>
          <w:p w14:paraId="2C2A5B18" w14:textId="77777777" w:rsidR="00A74244" w:rsidRPr="00085DD6" w:rsidRDefault="00A74244" w:rsidP="00765D20">
            <w:pPr>
              <w:spacing w:line="300" w:lineRule="auto"/>
              <w:rPr>
                <w:rFonts w:ascii="Neue Einstellung" w:hAnsi="Neue Einstellung"/>
              </w:rPr>
            </w:pPr>
          </w:p>
        </w:tc>
      </w:tr>
      <w:tr w:rsidR="00A74244" w:rsidRPr="00FA0896" w14:paraId="4C0E541D" w14:textId="77777777" w:rsidTr="00505F3E">
        <w:tc>
          <w:tcPr>
            <w:tcW w:w="575" w:type="dxa"/>
            <w:tcBorders>
              <w:top w:val="nil"/>
              <w:left w:val="nil"/>
              <w:bottom w:val="nil"/>
              <w:right w:val="nil"/>
            </w:tcBorders>
          </w:tcPr>
          <w:p w14:paraId="373ECAB8" w14:textId="77777777" w:rsidR="00A74244" w:rsidRPr="00085DD6" w:rsidRDefault="009D7CAA" w:rsidP="00765D20">
            <w:pPr>
              <w:spacing w:line="300" w:lineRule="auto"/>
              <w:rPr>
                <w:rFonts w:ascii="Neue Einstellung" w:hAnsi="Neue Einstellung"/>
                <w:b/>
                <w:sz w:val="23"/>
                <w:szCs w:val="23"/>
              </w:rPr>
            </w:pPr>
            <w:r w:rsidRPr="00085DD6">
              <w:rPr>
                <w:rFonts w:ascii="Neue Einstellung" w:hAnsi="Neue Einstellung"/>
                <w:b/>
                <w:sz w:val="23"/>
                <w:szCs w:val="23"/>
              </w:rPr>
              <w:t>5.2</w:t>
            </w:r>
          </w:p>
        </w:tc>
        <w:tc>
          <w:tcPr>
            <w:tcW w:w="8771" w:type="dxa"/>
            <w:tcBorders>
              <w:top w:val="nil"/>
              <w:left w:val="nil"/>
              <w:bottom w:val="nil"/>
              <w:right w:val="nil"/>
            </w:tcBorders>
          </w:tcPr>
          <w:p w14:paraId="7EF3C324" w14:textId="77777777" w:rsidR="00A74244" w:rsidRPr="00085DD6" w:rsidRDefault="009D7CAA" w:rsidP="7AE0A96D">
            <w:pPr>
              <w:spacing w:line="300" w:lineRule="auto"/>
              <w:rPr>
                <w:rFonts w:ascii="Neue Einstellung" w:hAnsi="Neue Einstellung"/>
                <w:b/>
                <w:bCs/>
                <w:lang w:val="en-US"/>
              </w:rPr>
            </w:pPr>
            <w:r w:rsidRPr="7AE0A96D">
              <w:rPr>
                <w:rFonts w:ascii="Neue Einstellung" w:hAnsi="Neue Einstellung"/>
                <w:b/>
                <w:bCs/>
                <w:lang w:val="en-US"/>
              </w:rPr>
              <w:t>Improve and maintain access to recreational areas, including the Pharaoh Lake    Wilderness Area and Lily Pond</w:t>
            </w:r>
          </w:p>
          <w:p w14:paraId="68923529" w14:textId="77777777" w:rsidR="00A74244" w:rsidRPr="00085DD6" w:rsidRDefault="00A74244" w:rsidP="00765D20">
            <w:pPr>
              <w:spacing w:line="300" w:lineRule="auto"/>
              <w:rPr>
                <w:rFonts w:ascii="Neue Einstellung" w:hAnsi="Neue Einstellung"/>
                <w:b/>
              </w:rPr>
            </w:pPr>
          </w:p>
        </w:tc>
      </w:tr>
      <w:tr w:rsidR="00A74244" w:rsidRPr="00FA0896" w14:paraId="4D48916D" w14:textId="77777777" w:rsidTr="00505F3E">
        <w:tc>
          <w:tcPr>
            <w:tcW w:w="575" w:type="dxa"/>
            <w:tcBorders>
              <w:top w:val="nil"/>
              <w:left w:val="nil"/>
              <w:bottom w:val="nil"/>
              <w:right w:val="nil"/>
            </w:tcBorders>
          </w:tcPr>
          <w:p w14:paraId="5CBDBDCA" w14:textId="1698885C" w:rsidR="00A74244" w:rsidRPr="00085DD6" w:rsidRDefault="00A74244" w:rsidP="00765D20">
            <w:pPr>
              <w:spacing w:line="300" w:lineRule="auto"/>
              <w:rPr>
                <w:rFonts w:ascii="Neue Einstellung" w:hAnsi="Neue Einstellung"/>
              </w:rPr>
            </w:pPr>
          </w:p>
        </w:tc>
        <w:tc>
          <w:tcPr>
            <w:tcW w:w="8771" w:type="dxa"/>
            <w:tcBorders>
              <w:top w:val="nil"/>
              <w:left w:val="nil"/>
              <w:bottom w:val="nil"/>
              <w:right w:val="nil"/>
            </w:tcBorders>
          </w:tcPr>
          <w:p w14:paraId="7626E5BE" w14:textId="4B6BA502" w:rsidR="00A74244" w:rsidRPr="00085DD6" w:rsidRDefault="009D7CAA" w:rsidP="7AE0A96D">
            <w:pPr>
              <w:pBdr>
                <w:top w:val="nil"/>
                <w:left w:val="nil"/>
                <w:bottom w:val="nil"/>
                <w:right w:val="nil"/>
                <w:between w:val="nil"/>
              </w:pBdr>
              <w:spacing w:line="300" w:lineRule="auto"/>
              <w:ind w:left="720"/>
              <w:rPr>
                <w:rFonts w:ascii="Neue Einstellung" w:hAnsi="Neue Einstellung"/>
                <w:color w:val="EE0000"/>
                <w:lang w:val="en-US"/>
              </w:rPr>
            </w:pPr>
            <w:r w:rsidRPr="7AE0A96D">
              <w:rPr>
                <w:rFonts w:ascii="Neue Einstellung" w:hAnsi="Neue Einstellung"/>
                <w:b/>
                <w:bCs/>
                <w:color w:val="000000"/>
                <w:lang w:val="en-US"/>
              </w:rPr>
              <w:t xml:space="preserve">S5.2 </w:t>
            </w:r>
            <w:r w:rsidRPr="7AE0A96D">
              <w:rPr>
                <w:rFonts w:ascii="Neue Einstellung" w:hAnsi="Neue Einstellung"/>
                <w:color w:val="000000"/>
                <w:lang w:val="en-US"/>
              </w:rPr>
              <w:t xml:space="preserve">Conduct and implement the Mill Pond to </w:t>
            </w:r>
            <w:proofErr w:type="spellStart"/>
            <w:r w:rsidRPr="7AE0A96D">
              <w:rPr>
                <w:rFonts w:ascii="Neue Einstellung" w:hAnsi="Neue Einstellung"/>
                <w:color w:val="000000"/>
                <w:lang w:val="en-US"/>
              </w:rPr>
              <w:t>Starbuckville</w:t>
            </w:r>
            <w:proofErr w:type="spellEnd"/>
            <w:r w:rsidRPr="7AE0A96D">
              <w:rPr>
                <w:rFonts w:ascii="Neue Einstellung" w:hAnsi="Neue Einstellung"/>
                <w:color w:val="000000"/>
                <w:lang w:val="en-US"/>
              </w:rPr>
              <w:t xml:space="preserve"> Dam Feasibility Study</w:t>
            </w:r>
            <w:r w:rsidRPr="7AE0A96D">
              <w:rPr>
                <w:rFonts w:ascii="Neue Einstellung" w:hAnsi="Neue Einstellung"/>
                <w:color w:val="EE0000"/>
                <w:lang w:val="en-US"/>
              </w:rPr>
              <w:t xml:space="preserve"> </w:t>
            </w:r>
          </w:p>
        </w:tc>
      </w:tr>
      <w:tr w:rsidR="00085DD6" w:rsidRPr="00FA0896" w14:paraId="5FB82BC4" w14:textId="77777777" w:rsidTr="00505F3E">
        <w:trPr>
          <w:trHeight w:val="3725"/>
        </w:trPr>
        <w:tc>
          <w:tcPr>
            <w:tcW w:w="9346" w:type="dxa"/>
            <w:gridSpan w:val="2"/>
            <w:tcBorders>
              <w:top w:val="nil"/>
              <w:left w:val="nil"/>
              <w:bottom w:val="nil"/>
              <w:right w:val="nil"/>
            </w:tcBorders>
            <w:vAlign w:val="center"/>
          </w:tcPr>
          <w:p w14:paraId="1C6BFB5C" w14:textId="74B3E1AC" w:rsidR="001F27A9" w:rsidRDefault="001F27A9" w:rsidP="00085DD6">
            <w:pPr>
              <w:spacing w:line="300" w:lineRule="auto"/>
              <w:rPr>
                <w:rFonts w:ascii="Neue Einstellung" w:hAnsi="Neue Einstellung"/>
                <w:b/>
                <w:bCs/>
                <w:lang w:val="en-US"/>
              </w:rPr>
            </w:pPr>
            <w:r w:rsidRPr="00085DD6">
              <w:rPr>
                <w:rFonts w:ascii="Neue Einstellung" w:hAnsi="Neue Einstellung"/>
                <w:noProof/>
              </w:rPr>
              <mc:AlternateContent>
                <mc:Choice Requires="wps">
                  <w:drawing>
                    <wp:anchor distT="0" distB="0" distL="114300" distR="114300" simplePos="0" relativeHeight="251658242" behindDoc="1" locked="0" layoutInCell="1" hidden="0" allowOverlap="1" wp14:anchorId="10412BFF" wp14:editId="1811FB75">
                      <wp:simplePos x="0" y="0"/>
                      <wp:positionH relativeFrom="margin">
                        <wp:posOffset>-113665</wp:posOffset>
                      </wp:positionH>
                      <wp:positionV relativeFrom="paragraph">
                        <wp:posOffset>142875</wp:posOffset>
                      </wp:positionV>
                      <wp:extent cx="6024245" cy="2291715"/>
                      <wp:effectExtent l="0" t="0" r="0" b="0"/>
                      <wp:wrapNone/>
                      <wp:docPr id="115" name="Rectangle 115"/>
                      <wp:cNvGraphicFramePr/>
                      <a:graphic xmlns:a="http://schemas.openxmlformats.org/drawingml/2006/main">
                        <a:graphicData uri="http://schemas.microsoft.com/office/word/2010/wordprocessingShape">
                          <wps:wsp>
                            <wps:cNvSpPr/>
                            <wps:spPr>
                              <a:xfrm>
                                <a:off x="0" y="0"/>
                                <a:ext cx="6024245" cy="2291715"/>
                              </a:xfrm>
                              <a:prstGeom prst="rect">
                                <a:avLst/>
                              </a:prstGeom>
                              <a:solidFill>
                                <a:srgbClr val="E8E8E8"/>
                              </a:solidFill>
                              <a:ln w="12700" cap="flat" cmpd="sng">
                                <a:noFill/>
                                <a:prstDash val="solid"/>
                                <a:miter lim="800000"/>
                                <a:headEnd type="none" w="sm" len="sm"/>
                                <a:tailEnd type="none" w="sm" len="sm"/>
                              </a:ln>
                            </wps:spPr>
                            <wps:txbx>
                              <w:txbxContent>
                                <w:p w14:paraId="160BEB6E" w14:textId="77777777" w:rsidR="00701716" w:rsidRDefault="00701716" w:rsidP="006A1A6C">
                                  <w:pPr>
                                    <w:spacing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10412BFF" id="Rectangle 115" o:spid="_x0000_s1105" style="position:absolute;margin-left:-8.95pt;margin-top:11.25pt;width:474.35pt;height:180.45pt;z-index:-25165823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" fillcolor="#e8e8e8" stroked="f" strokeweight="1pt">
                      <v:stroke startarrowwidth="narrow" startarrowlength="short" endarrowwidth="narrow" endarrowlength="short"/>
                      <v:textbox inset="2.53958mm,2.53958mm,2.53958mm,2.53958mm">
                        <w:txbxContent>
                          <w:p w14:paraId="160BEB6E" w14:textId="77777777" w:rsidR="00701716" w:rsidRDefault="00701716" w:rsidP="006A1A6C">
                            <w:pPr>
                              <w:spacing w:after="0" w:line="240" w:lineRule="auto"/>
                              <w:textDirection w:val="btLr"/>
                            </w:pPr>
                          </w:p>
                        </w:txbxContent>
                      </v:textbox>
                      <w10:wrap anchorx="margin"/>
                    </v:rect>
                  </w:pict>
                </mc:Fallback>
              </mc:AlternateContent>
            </w:r>
          </w:p>
          <w:p w14:paraId="73FFCF8C" w14:textId="5240D659" w:rsidR="00085DD6" w:rsidRPr="00743C23" w:rsidRDefault="00085DD6" w:rsidP="00085DD6">
            <w:pPr>
              <w:spacing w:line="300" w:lineRule="auto"/>
              <w:rPr>
                <w:rFonts w:ascii="Neue Einstellung" w:hAnsi="Neue Einstellung"/>
                <w:lang w:val="en-US"/>
              </w:rPr>
            </w:pPr>
            <w:r w:rsidRPr="006524F2">
              <w:rPr>
                <w:rFonts w:ascii="Neue Einstellung" w:hAnsi="Neue Einstellung"/>
                <w:b/>
                <w:bCs/>
                <w:lang w:val="en-US"/>
              </w:rPr>
              <w:t xml:space="preserve">Mill Pond to </w:t>
            </w:r>
            <w:proofErr w:type="spellStart"/>
            <w:r w:rsidRPr="006524F2">
              <w:rPr>
                <w:rFonts w:ascii="Neue Einstellung" w:hAnsi="Neue Einstellung"/>
                <w:b/>
                <w:bCs/>
                <w:lang w:val="en-US"/>
              </w:rPr>
              <w:t>Starbuckville</w:t>
            </w:r>
            <w:proofErr w:type="spellEnd"/>
            <w:r w:rsidRPr="006524F2">
              <w:rPr>
                <w:rFonts w:ascii="Neue Einstellung" w:hAnsi="Neue Einstellung"/>
                <w:b/>
                <w:bCs/>
                <w:lang w:val="en-US"/>
              </w:rPr>
              <w:t xml:space="preserve"> Dam Trail Feasibility Study. </w:t>
            </w:r>
            <w:r w:rsidRPr="00743C23">
              <w:rPr>
                <w:rFonts w:ascii="Neue Einstellung" w:hAnsi="Neue Einstellung"/>
                <w:lang w:val="en-US"/>
              </w:rPr>
              <w:t xml:space="preserve">This plan will evaluate the feasibility of a non-motorized hike-bike trail connecting the Brant Lake Bike Park near The Hub to Koch Park at the </w:t>
            </w:r>
            <w:proofErr w:type="spellStart"/>
            <w:r w:rsidRPr="00743C23">
              <w:rPr>
                <w:rFonts w:ascii="Neue Einstellung" w:hAnsi="Neue Einstellung"/>
                <w:lang w:val="en-US"/>
              </w:rPr>
              <w:t>Starbuckville</w:t>
            </w:r>
            <w:proofErr w:type="spellEnd"/>
            <w:r w:rsidRPr="00743C23">
              <w:rPr>
                <w:rFonts w:ascii="Neue Einstellung" w:hAnsi="Neue Einstellung"/>
                <w:lang w:val="en-US"/>
              </w:rPr>
              <w:t xml:space="preserve"> Dam. The study will assess potential routes, property ownership and access, environmental constraints, and preliminary costs. If feasible, the trail would improve safety, enhance access to scenic and historic sites, strengthen Horicon’s recreational network, and support active transportation for residents and visitors while advancing broader community goals related to health, connectivity, and outdoor recreation.</w:t>
            </w:r>
          </w:p>
          <w:p w14:paraId="37CA1C9B" w14:textId="77777777" w:rsidR="00085DD6" w:rsidRPr="00FA0896" w:rsidRDefault="00085DD6" w:rsidP="00085DD6">
            <w:pPr>
              <w:rPr>
                <w:rFonts w:ascii="Neue Einstellung" w:hAnsi="Neue Einstellung"/>
              </w:rPr>
            </w:pPr>
          </w:p>
        </w:tc>
      </w:tr>
      <w:tr w:rsidR="00A74244" w:rsidRPr="00FA0896" w14:paraId="4D20F530" w14:textId="77777777" w:rsidTr="00505F3E">
        <w:trPr>
          <w:trHeight w:val="1160"/>
        </w:trPr>
        <w:tc>
          <w:tcPr>
            <w:tcW w:w="575" w:type="dxa"/>
            <w:tcBorders>
              <w:top w:val="nil"/>
              <w:left w:val="nil"/>
              <w:bottom w:val="nil"/>
              <w:right w:val="nil"/>
            </w:tcBorders>
          </w:tcPr>
          <w:p w14:paraId="3773E6A7" w14:textId="77777777" w:rsidR="00A74244" w:rsidRPr="00AC46D4" w:rsidRDefault="009D7CAA" w:rsidP="00765D20">
            <w:pPr>
              <w:spacing w:line="300" w:lineRule="auto"/>
              <w:ind w:left="720" w:right="27" w:hanging="740"/>
              <w:rPr>
                <w:rFonts w:ascii="Neue Einstellung" w:hAnsi="Neue Einstellung"/>
                <w:b/>
              </w:rPr>
            </w:pPr>
            <w:r w:rsidRPr="00AC46D4">
              <w:rPr>
                <w:rFonts w:ascii="Neue Einstellung" w:hAnsi="Neue Einstellung"/>
                <w:b/>
                <w:sz w:val="23"/>
                <w:szCs w:val="23"/>
              </w:rPr>
              <w:t>5</w:t>
            </w:r>
            <w:r w:rsidR="00677042" w:rsidRPr="00AC46D4">
              <w:rPr>
                <w:rFonts w:ascii="Neue Einstellung" w:hAnsi="Neue Einstellung"/>
                <w:b/>
                <w:sz w:val="23"/>
                <w:szCs w:val="23"/>
              </w:rPr>
              <w:t>.3</w:t>
            </w:r>
            <w:r w:rsidR="00677042" w:rsidRPr="00AC46D4">
              <w:rPr>
                <w:rFonts w:ascii="Neue Einstellung" w:hAnsi="Neue Einstellung"/>
                <w:b/>
              </w:rPr>
              <w:t>33</w:t>
            </w:r>
            <w:r w:rsidRPr="00AC46D4">
              <w:rPr>
                <w:rFonts w:ascii="Neue Einstellung" w:hAnsi="Neue Einstellung"/>
                <w:b/>
              </w:rPr>
              <w:t>3</w:t>
            </w:r>
          </w:p>
        </w:tc>
        <w:tc>
          <w:tcPr>
            <w:tcW w:w="8771" w:type="dxa"/>
            <w:tcBorders>
              <w:top w:val="nil"/>
              <w:left w:val="nil"/>
              <w:bottom w:val="nil"/>
              <w:right w:val="nil"/>
            </w:tcBorders>
          </w:tcPr>
          <w:p w14:paraId="74647672" w14:textId="2C938FEC" w:rsidR="00A74244" w:rsidRPr="00B32BF2" w:rsidRDefault="009D7CAA" w:rsidP="00B32BF2">
            <w:pPr>
              <w:pBdr>
                <w:top w:val="nil"/>
                <w:left w:val="nil"/>
                <w:bottom w:val="nil"/>
                <w:right w:val="nil"/>
                <w:between w:val="nil"/>
              </w:pBdr>
              <w:spacing w:line="300" w:lineRule="auto"/>
              <w:rPr>
                <w:rFonts w:ascii="Neue Einstellung" w:hAnsi="Neue Einstellung"/>
                <w:b/>
                <w:color w:val="000000"/>
              </w:rPr>
            </w:pPr>
            <w:r w:rsidRPr="00AC46D4">
              <w:rPr>
                <w:rFonts w:ascii="Neue Einstellung" w:hAnsi="Neue Einstellung"/>
                <w:b/>
                <w:color w:val="000000"/>
              </w:rPr>
              <w:t>Continue to support water quality improvement efforts, including monitoring and prevention of aquatic invasive species and emerging water quality threat</w:t>
            </w:r>
            <w:r w:rsidR="002D548D" w:rsidRPr="00AC46D4">
              <w:rPr>
                <w:rFonts w:ascii="Neue Einstellung" w:hAnsi="Neue Einstellung"/>
                <w:b/>
                <w:color w:val="000000"/>
              </w:rPr>
              <w:t>s</w:t>
            </w:r>
          </w:p>
        </w:tc>
      </w:tr>
      <w:tr w:rsidR="00A74244" w:rsidRPr="00FA0896" w14:paraId="1E1DFAA0" w14:textId="77777777" w:rsidTr="7AE0A96D">
        <w:tc>
          <w:tcPr>
            <w:tcW w:w="575" w:type="dxa"/>
            <w:tcBorders>
              <w:top w:val="nil"/>
              <w:left w:val="nil"/>
              <w:bottom w:val="nil"/>
              <w:right w:val="nil"/>
            </w:tcBorders>
          </w:tcPr>
          <w:p w14:paraId="046B235C" w14:textId="77777777" w:rsidR="00A74244" w:rsidRPr="00FA0896" w:rsidRDefault="00A74244" w:rsidP="00765D20">
            <w:pPr>
              <w:spacing w:line="300" w:lineRule="auto"/>
              <w:ind w:left="720" w:right="27" w:hanging="740"/>
              <w:rPr>
                <w:rFonts w:ascii="Neue Einstellung" w:hAnsi="Neue Einstellung"/>
              </w:rPr>
            </w:pPr>
          </w:p>
        </w:tc>
        <w:tc>
          <w:tcPr>
            <w:tcW w:w="8771" w:type="dxa"/>
            <w:tcBorders>
              <w:top w:val="nil"/>
              <w:left w:val="nil"/>
              <w:bottom w:val="nil"/>
              <w:right w:val="nil"/>
            </w:tcBorders>
          </w:tcPr>
          <w:p w14:paraId="1D3829A3" w14:textId="3FE2A026" w:rsidR="00A74244" w:rsidRDefault="00A17587" w:rsidP="00085DD6">
            <w:pPr>
              <w:pBdr>
                <w:top w:val="nil"/>
                <w:left w:val="nil"/>
                <w:bottom w:val="nil"/>
                <w:right w:val="nil"/>
                <w:between w:val="nil"/>
              </w:pBdr>
              <w:spacing w:line="300" w:lineRule="auto"/>
              <w:rPr>
                <w:rFonts w:ascii="Neue Einstellung" w:hAnsi="Neue Einstellung"/>
                <w:color w:val="000000"/>
              </w:rPr>
            </w:pPr>
            <w:r w:rsidRPr="002133D9">
              <w:rPr>
                <w:rFonts w:ascii="Neue Einstellung" w:eastAsiaTheme="minorHAnsi" w:hAnsi="Neue Einstellung" w:cstheme="minorBidi"/>
                <w:noProof/>
                <w:color w:val="EE0000"/>
                <w:kern w:val="2"/>
                <w:lang w:val="en-US"/>
                <w14:ligatures w14:val="standardContextual"/>
              </w:rPr>
              <w:drawing>
                <wp:anchor distT="0" distB="0" distL="114300" distR="114300" simplePos="0" relativeHeight="251658389" behindDoc="1" locked="0" layoutInCell="1" allowOverlap="1" wp14:anchorId="448E5507" wp14:editId="734D948A">
                  <wp:simplePos x="0" y="0"/>
                  <wp:positionH relativeFrom="column">
                    <wp:posOffset>-2540</wp:posOffset>
                  </wp:positionH>
                  <wp:positionV relativeFrom="paragraph">
                    <wp:posOffset>551</wp:posOffset>
                  </wp:positionV>
                  <wp:extent cx="410845" cy="410845"/>
                  <wp:effectExtent l="0" t="0" r="0" b="8255"/>
                  <wp:wrapTight wrapText="bothSides">
                    <wp:wrapPolygon edited="0">
                      <wp:start x="7011" y="0"/>
                      <wp:lineTo x="2003" y="4006"/>
                      <wp:lineTo x="1002" y="12019"/>
                      <wp:lineTo x="4006" y="18028"/>
                      <wp:lineTo x="7011" y="21032"/>
                      <wp:lineTo x="14022" y="21032"/>
                      <wp:lineTo x="17026" y="18028"/>
                      <wp:lineTo x="20031" y="12019"/>
                      <wp:lineTo x="19029" y="4006"/>
                      <wp:lineTo x="14022" y="0"/>
                      <wp:lineTo x="7011" y="0"/>
                    </wp:wrapPolygon>
                  </wp:wrapTight>
                  <wp:docPr id="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771433" name="Picture 1" descr="A building with a chimney and a car parked in front of it&#10;&#10;AI-generated content may be incorrect."/>
                          <pic:cNvPicPr/>
                        </pic:nvPicPr>
                        <pic:blipFill>
                          <a:blip r:embed="rId71">
                            <a:extLst>
                              <a:ext uri="{28A0092B-C50C-407E-A947-70E740481C1C}">
                                <a14:useLocalDpi xmlns:a14="http://schemas.microsoft.com/office/drawing/2010/main" val="0"/>
                              </a:ext>
                              <a:ext uri="{96DAC541-7B7A-43D3-8B79-37D633B846F1}">
                                <asvg:svgBlip xmlns:asvg="http://schemas.microsoft.com/office/drawing/2016/SVG/main" r:embed="rId75"/>
                              </a:ext>
                            </a:extLst>
                          </a:blip>
                          <a:stretch>
                            <a:fillRect/>
                          </a:stretch>
                        </pic:blipFill>
                        <pic:spPr>
                          <a:xfrm>
                            <a:off x="0" y="0"/>
                            <a:ext cx="410845" cy="410845"/>
                          </a:xfrm>
                          <a:prstGeom prst="rect">
                            <a:avLst/>
                          </a:prstGeom>
                        </pic:spPr>
                      </pic:pic>
                    </a:graphicData>
                  </a:graphic>
                  <wp14:sizeRelH relativeFrom="page">
                    <wp14:pctWidth>0</wp14:pctWidth>
                  </wp14:sizeRelH>
                  <wp14:sizeRelV relativeFrom="page">
                    <wp14:pctHeight>0</wp14:pctHeight>
                  </wp14:sizeRelV>
                </wp:anchor>
              </w:drawing>
            </w:r>
            <w:r w:rsidR="009D7CAA" w:rsidRPr="00FA0896">
              <w:rPr>
                <w:rFonts w:ascii="Neue Einstellung" w:hAnsi="Neue Einstellung"/>
                <w:b/>
                <w:bCs/>
                <w:color w:val="000000"/>
              </w:rPr>
              <w:t xml:space="preserve">S5.3 </w:t>
            </w:r>
            <w:r w:rsidR="009D7CAA" w:rsidRPr="00FA0896">
              <w:rPr>
                <w:rFonts w:ascii="Neue Einstellung" w:hAnsi="Neue Einstellung"/>
                <w:color w:val="000000"/>
              </w:rPr>
              <w:t xml:space="preserve">Work with Warren County Department of Public Works to reduce salt </w:t>
            </w:r>
            <w:r w:rsidR="00085DD6" w:rsidRPr="00FA0896">
              <w:rPr>
                <w:rFonts w:ascii="Neue Einstellung" w:hAnsi="Neue Einstellung"/>
                <w:color w:val="000000"/>
              </w:rPr>
              <w:t xml:space="preserve">road </w:t>
            </w:r>
            <w:r w:rsidR="009D7CAA" w:rsidRPr="00FA0896">
              <w:rPr>
                <w:rFonts w:ascii="Neue Einstellung" w:hAnsi="Neue Einstellung"/>
                <w:color w:val="000000"/>
              </w:rPr>
              <w:t xml:space="preserve">usage around lakes and waterways </w:t>
            </w:r>
          </w:p>
          <w:p w14:paraId="0EA201F3" w14:textId="77777777" w:rsidR="00A17587" w:rsidRPr="00FA0896" w:rsidRDefault="00A17587" w:rsidP="00085DD6">
            <w:pPr>
              <w:pBdr>
                <w:top w:val="nil"/>
                <w:left w:val="nil"/>
                <w:bottom w:val="nil"/>
                <w:right w:val="nil"/>
                <w:between w:val="nil"/>
              </w:pBdr>
              <w:spacing w:line="300" w:lineRule="auto"/>
              <w:rPr>
                <w:rFonts w:ascii="Neue Einstellung" w:hAnsi="Neue Einstellung"/>
                <w:color w:val="EE0000"/>
              </w:rPr>
            </w:pPr>
          </w:p>
          <w:p w14:paraId="78316F70" w14:textId="77777777" w:rsidR="00A74244" w:rsidRDefault="00A17587" w:rsidP="00A17587">
            <w:pPr>
              <w:pBdr>
                <w:top w:val="nil"/>
                <w:left w:val="nil"/>
                <w:bottom w:val="nil"/>
                <w:right w:val="nil"/>
                <w:between w:val="nil"/>
              </w:pBdr>
              <w:spacing w:line="300" w:lineRule="auto"/>
              <w:ind w:left="720"/>
              <w:rPr>
                <w:rFonts w:ascii="Neue Einstellung" w:hAnsi="Neue Einstellung"/>
                <w:color w:val="000000"/>
              </w:rPr>
            </w:pPr>
            <w:r w:rsidRPr="002133D9">
              <w:rPr>
                <w:rFonts w:ascii="Neue Einstellung" w:eastAsiaTheme="minorHAnsi" w:hAnsi="Neue Einstellung" w:cstheme="minorBidi"/>
                <w:noProof/>
                <w:color w:val="EE0000"/>
                <w:kern w:val="2"/>
                <w:lang w:val="en-US"/>
                <w14:ligatures w14:val="standardContextual"/>
              </w:rPr>
              <w:drawing>
                <wp:anchor distT="0" distB="0" distL="114300" distR="114300" simplePos="0" relativeHeight="251658390" behindDoc="1" locked="0" layoutInCell="1" allowOverlap="1" wp14:anchorId="51333F17" wp14:editId="7CA46165">
                  <wp:simplePos x="0" y="0"/>
                  <wp:positionH relativeFrom="column">
                    <wp:posOffset>-57624</wp:posOffset>
                  </wp:positionH>
                  <wp:positionV relativeFrom="paragraph">
                    <wp:posOffset>612</wp:posOffset>
                  </wp:positionV>
                  <wp:extent cx="410845" cy="410845"/>
                  <wp:effectExtent l="0" t="0" r="0" b="8255"/>
                  <wp:wrapTight wrapText="bothSides">
                    <wp:wrapPolygon edited="0">
                      <wp:start x="7011" y="0"/>
                      <wp:lineTo x="2003" y="4006"/>
                      <wp:lineTo x="1002" y="12019"/>
                      <wp:lineTo x="4006" y="18028"/>
                      <wp:lineTo x="7011" y="21032"/>
                      <wp:lineTo x="14022" y="21032"/>
                      <wp:lineTo x="17026" y="18028"/>
                      <wp:lineTo x="20031" y="12019"/>
                      <wp:lineTo x="19029" y="4006"/>
                      <wp:lineTo x="14022" y="0"/>
                      <wp:lineTo x="7011" y="0"/>
                    </wp:wrapPolygon>
                  </wp:wrapTight>
                  <wp:docPr id="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771433" name="Picture 1" descr="A building with a chimney and a car parked in front of it&#10;&#10;AI-generated content may be incorrect."/>
                          <pic:cNvPicPr/>
                        </pic:nvPicPr>
                        <pic:blipFill>
                          <a:blip r:embed="rId71">
                            <a:extLst>
                              <a:ext uri="{28A0092B-C50C-407E-A947-70E740481C1C}">
                                <a14:useLocalDpi xmlns:a14="http://schemas.microsoft.com/office/drawing/2010/main" val="0"/>
                              </a:ext>
                              <a:ext uri="{96DAC541-7B7A-43D3-8B79-37D633B846F1}">
                                <asvg:svgBlip xmlns:asvg="http://schemas.microsoft.com/office/drawing/2016/SVG/main" r:embed="rId75"/>
                              </a:ext>
                            </a:extLst>
                          </a:blip>
                          <a:stretch>
                            <a:fillRect/>
                          </a:stretch>
                        </pic:blipFill>
                        <pic:spPr>
                          <a:xfrm>
                            <a:off x="0" y="0"/>
                            <a:ext cx="410845" cy="410845"/>
                          </a:xfrm>
                          <a:prstGeom prst="rect">
                            <a:avLst/>
                          </a:prstGeom>
                        </pic:spPr>
                      </pic:pic>
                    </a:graphicData>
                  </a:graphic>
                  <wp14:sizeRelH relativeFrom="page">
                    <wp14:pctWidth>0</wp14:pctWidth>
                  </wp14:sizeRelH>
                  <wp14:sizeRelV relativeFrom="page">
                    <wp14:pctHeight>0</wp14:pctHeight>
                  </wp14:sizeRelV>
                </wp:anchor>
              </w:drawing>
            </w:r>
            <w:r w:rsidR="009D7CAA" w:rsidRPr="00FA0896">
              <w:rPr>
                <w:rFonts w:ascii="Neue Einstellung" w:hAnsi="Neue Einstellung"/>
                <w:b/>
                <w:bCs/>
                <w:color w:val="000000"/>
              </w:rPr>
              <w:t xml:space="preserve">S5.4 </w:t>
            </w:r>
            <w:r w:rsidR="009D7CAA" w:rsidRPr="00FA0896">
              <w:rPr>
                <w:rFonts w:ascii="Neue Einstellung" w:hAnsi="Neue Einstellung"/>
                <w:color w:val="000000"/>
              </w:rPr>
              <w:t>Continue to work with lake associations to support the AWI Boat Launch Stewards program</w:t>
            </w:r>
          </w:p>
          <w:p w14:paraId="1B8D0351" w14:textId="77777777" w:rsidR="00A17587" w:rsidRPr="00FA0896" w:rsidRDefault="00A17587" w:rsidP="00A17587">
            <w:pPr>
              <w:pBdr>
                <w:top w:val="nil"/>
                <w:left w:val="nil"/>
                <w:bottom w:val="nil"/>
                <w:right w:val="nil"/>
                <w:between w:val="nil"/>
              </w:pBdr>
              <w:spacing w:line="300" w:lineRule="auto"/>
              <w:ind w:left="720"/>
              <w:rPr>
                <w:rFonts w:ascii="Neue Einstellung" w:hAnsi="Neue Einstellung"/>
                <w:color w:val="EE0000"/>
              </w:rPr>
            </w:pPr>
            <w:r w:rsidRPr="002133D9">
              <w:rPr>
                <w:rFonts w:ascii="Neue Einstellung" w:eastAsiaTheme="minorHAnsi" w:hAnsi="Neue Einstellung" w:cstheme="minorBidi"/>
                <w:noProof/>
                <w:color w:val="EE0000"/>
                <w:kern w:val="2"/>
                <w:lang w:val="en-US"/>
                <w14:ligatures w14:val="standardContextual"/>
              </w:rPr>
              <w:drawing>
                <wp:anchor distT="0" distB="0" distL="114300" distR="114300" simplePos="0" relativeHeight="251658391" behindDoc="1" locked="0" layoutInCell="1" allowOverlap="1" wp14:anchorId="7C416CCD" wp14:editId="7CA46165">
                  <wp:simplePos x="0" y="0"/>
                  <wp:positionH relativeFrom="column">
                    <wp:posOffset>-46355</wp:posOffset>
                  </wp:positionH>
                  <wp:positionV relativeFrom="paragraph">
                    <wp:posOffset>191870</wp:posOffset>
                  </wp:positionV>
                  <wp:extent cx="410845" cy="410845"/>
                  <wp:effectExtent l="0" t="0" r="0" b="8255"/>
                  <wp:wrapTight wrapText="bothSides">
                    <wp:wrapPolygon edited="0">
                      <wp:start x="7011" y="0"/>
                      <wp:lineTo x="2003" y="4006"/>
                      <wp:lineTo x="1002" y="12019"/>
                      <wp:lineTo x="4006" y="18028"/>
                      <wp:lineTo x="7011" y="21032"/>
                      <wp:lineTo x="14022" y="21032"/>
                      <wp:lineTo x="17026" y="18028"/>
                      <wp:lineTo x="20031" y="12019"/>
                      <wp:lineTo x="19029" y="4006"/>
                      <wp:lineTo x="14022" y="0"/>
                      <wp:lineTo x="7011" y="0"/>
                    </wp:wrapPolygon>
                  </wp:wrapTight>
                  <wp:docPr id="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771433" name="Picture 1" descr="A building with a chimney and a car parked in front of it&#10;&#10;AI-generated content may be incorrect."/>
                          <pic:cNvPicPr/>
                        </pic:nvPicPr>
                        <pic:blipFill>
                          <a:blip r:embed="rId71">
                            <a:extLst>
                              <a:ext uri="{28A0092B-C50C-407E-A947-70E740481C1C}">
                                <a14:useLocalDpi xmlns:a14="http://schemas.microsoft.com/office/drawing/2010/main" val="0"/>
                              </a:ext>
                              <a:ext uri="{96DAC541-7B7A-43D3-8B79-37D633B846F1}">
                                <asvg:svgBlip xmlns:asvg="http://schemas.microsoft.com/office/drawing/2016/SVG/main" r:embed="rId75"/>
                              </a:ext>
                            </a:extLst>
                          </a:blip>
                          <a:stretch>
                            <a:fillRect/>
                          </a:stretch>
                        </pic:blipFill>
                        <pic:spPr>
                          <a:xfrm>
                            <a:off x="0" y="0"/>
                            <a:ext cx="410845" cy="410845"/>
                          </a:xfrm>
                          <a:prstGeom prst="rect">
                            <a:avLst/>
                          </a:prstGeom>
                        </pic:spPr>
                      </pic:pic>
                    </a:graphicData>
                  </a:graphic>
                  <wp14:sizeRelH relativeFrom="page">
                    <wp14:pctWidth>0</wp14:pctWidth>
                  </wp14:sizeRelH>
                  <wp14:sizeRelV relativeFrom="page">
                    <wp14:pctHeight>0</wp14:pctHeight>
                  </wp14:sizeRelV>
                </wp:anchor>
              </w:drawing>
            </w:r>
          </w:p>
          <w:p w14:paraId="0BC4F5FF" w14:textId="038D13D4" w:rsidR="00A74244" w:rsidRPr="00FA0896" w:rsidRDefault="009D7CAA" w:rsidP="7AE0A96D">
            <w:pPr>
              <w:pBdr>
                <w:top w:val="nil"/>
                <w:left w:val="nil"/>
                <w:bottom w:val="nil"/>
                <w:right w:val="nil"/>
                <w:between w:val="nil"/>
              </w:pBdr>
              <w:spacing w:line="300" w:lineRule="auto"/>
              <w:ind w:left="720"/>
              <w:rPr>
                <w:rFonts w:ascii="Neue Einstellung" w:hAnsi="Neue Einstellung"/>
                <w:color w:val="EE0000"/>
                <w:lang w:val="en-US"/>
              </w:rPr>
            </w:pPr>
            <w:r w:rsidRPr="7AE0A96D">
              <w:rPr>
                <w:rFonts w:ascii="Neue Einstellung" w:hAnsi="Neue Einstellung"/>
                <w:b/>
                <w:bCs/>
                <w:color w:val="000000" w:themeColor="text1"/>
                <w:lang w:val="en-US"/>
              </w:rPr>
              <w:t xml:space="preserve">S5.5 </w:t>
            </w:r>
            <w:r w:rsidRPr="7AE0A96D">
              <w:rPr>
                <w:rFonts w:ascii="Neue Einstellung" w:hAnsi="Neue Einstellung"/>
                <w:color w:val="000000" w:themeColor="text1"/>
                <w:lang w:val="en-US"/>
              </w:rPr>
              <w:t>Partner with Warren County SWCD to participate in the Countywide Lake Monitoring Program</w:t>
            </w:r>
          </w:p>
        </w:tc>
      </w:tr>
      <w:tr w:rsidR="00A74244" w:rsidRPr="00FA0896" w14:paraId="1C0D5524" w14:textId="77777777" w:rsidTr="7AE0A96D">
        <w:tc>
          <w:tcPr>
            <w:tcW w:w="575" w:type="dxa"/>
            <w:tcBorders>
              <w:top w:val="nil"/>
              <w:left w:val="nil"/>
              <w:bottom w:val="nil"/>
              <w:right w:val="nil"/>
            </w:tcBorders>
          </w:tcPr>
          <w:p w14:paraId="7F248E6F" w14:textId="77777777" w:rsidR="00A74244" w:rsidRPr="00FA0896" w:rsidRDefault="00A74244" w:rsidP="00765D20">
            <w:pPr>
              <w:spacing w:line="300" w:lineRule="auto"/>
              <w:ind w:left="720" w:right="27" w:hanging="740"/>
              <w:rPr>
                <w:rFonts w:ascii="Neue Einstellung" w:hAnsi="Neue Einstellung"/>
              </w:rPr>
            </w:pPr>
          </w:p>
        </w:tc>
        <w:tc>
          <w:tcPr>
            <w:tcW w:w="8771" w:type="dxa"/>
            <w:tcBorders>
              <w:top w:val="nil"/>
              <w:left w:val="nil"/>
              <w:bottom w:val="nil"/>
              <w:right w:val="nil"/>
            </w:tcBorders>
          </w:tcPr>
          <w:p w14:paraId="38792F03" w14:textId="3625C46A" w:rsidR="00A74244" w:rsidRPr="00FA0896" w:rsidRDefault="00A74244" w:rsidP="002D548D">
            <w:pPr>
              <w:pBdr>
                <w:top w:val="nil"/>
                <w:left w:val="nil"/>
                <w:bottom w:val="nil"/>
                <w:right w:val="nil"/>
                <w:between w:val="nil"/>
              </w:pBdr>
              <w:spacing w:line="300" w:lineRule="auto"/>
              <w:rPr>
                <w:rFonts w:ascii="Neue Einstellung" w:hAnsi="Neue Einstellung"/>
                <w:color w:val="EE0000"/>
              </w:rPr>
            </w:pPr>
          </w:p>
        </w:tc>
      </w:tr>
      <w:tr w:rsidR="00A74244" w:rsidRPr="00FA0896" w14:paraId="731F3CDD" w14:textId="77777777" w:rsidTr="7AE0A96D">
        <w:tc>
          <w:tcPr>
            <w:tcW w:w="575" w:type="dxa"/>
            <w:tcBorders>
              <w:top w:val="nil"/>
              <w:left w:val="nil"/>
              <w:bottom w:val="nil"/>
              <w:right w:val="nil"/>
            </w:tcBorders>
          </w:tcPr>
          <w:p w14:paraId="468811C1" w14:textId="77777777" w:rsidR="00A74244" w:rsidRPr="00AC46D4" w:rsidRDefault="009D7CAA" w:rsidP="00765D20">
            <w:pPr>
              <w:spacing w:line="300" w:lineRule="auto"/>
              <w:rPr>
                <w:rFonts w:ascii="Neue Einstellung" w:hAnsi="Neue Einstellung"/>
                <w:b/>
                <w:sz w:val="23"/>
                <w:szCs w:val="23"/>
              </w:rPr>
            </w:pPr>
            <w:r w:rsidRPr="00AC46D4">
              <w:rPr>
                <w:rFonts w:ascii="Neue Einstellung" w:hAnsi="Neue Einstellung"/>
                <w:b/>
                <w:sz w:val="23"/>
                <w:szCs w:val="23"/>
              </w:rPr>
              <w:t>5.4</w:t>
            </w:r>
          </w:p>
        </w:tc>
        <w:tc>
          <w:tcPr>
            <w:tcW w:w="8771" w:type="dxa"/>
            <w:tcBorders>
              <w:top w:val="nil"/>
              <w:left w:val="nil"/>
              <w:bottom w:val="nil"/>
              <w:right w:val="nil"/>
            </w:tcBorders>
          </w:tcPr>
          <w:p w14:paraId="6D1E047C" w14:textId="77777777" w:rsidR="00A74244" w:rsidRPr="00AC46D4" w:rsidRDefault="009D7CAA" w:rsidP="00A17587">
            <w:pPr>
              <w:pBdr>
                <w:top w:val="nil"/>
                <w:left w:val="nil"/>
                <w:bottom w:val="nil"/>
                <w:right w:val="nil"/>
                <w:between w:val="nil"/>
              </w:pBdr>
              <w:spacing w:line="300" w:lineRule="auto"/>
              <w:rPr>
                <w:rFonts w:ascii="Neue Einstellung" w:hAnsi="Neue Einstellung"/>
                <w:b/>
                <w:color w:val="000000"/>
              </w:rPr>
            </w:pPr>
            <w:r w:rsidRPr="00AC46D4">
              <w:rPr>
                <w:rFonts w:ascii="Neue Einstellung" w:hAnsi="Neue Einstellung"/>
                <w:b/>
                <w:color w:val="000000"/>
              </w:rPr>
              <w:t>Enhance stormwater and erosion management practices</w:t>
            </w:r>
          </w:p>
          <w:p w14:paraId="339EEE0D" w14:textId="77777777" w:rsidR="00A17587" w:rsidRPr="00AC46D4" w:rsidRDefault="00A17587" w:rsidP="00A17587">
            <w:pPr>
              <w:pBdr>
                <w:top w:val="nil"/>
                <w:left w:val="nil"/>
                <w:bottom w:val="nil"/>
                <w:right w:val="nil"/>
                <w:between w:val="nil"/>
              </w:pBdr>
              <w:spacing w:line="300" w:lineRule="auto"/>
              <w:rPr>
                <w:rFonts w:ascii="Neue Einstellung" w:hAnsi="Neue Einstellung"/>
                <w:b/>
                <w:color w:val="000000"/>
              </w:rPr>
            </w:pPr>
          </w:p>
        </w:tc>
      </w:tr>
      <w:tr w:rsidR="00A74244" w:rsidRPr="00FA0896" w14:paraId="113042E1" w14:textId="77777777" w:rsidTr="7AE0A96D">
        <w:tc>
          <w:tcPr>
            <w:tcW w:w="575" w:type="dxa"/>
            <w:tcBorders>
              <w:top w:val="nil"/>
              <w:left w:val="nil"/>
              <w:bottom w:val="nil"/>
              <w:right w:val="nil"/>
            </w:tcBorders>
          </w:tcPr>
          <w:p w14:paraId="106EE9D1" w14:textId="77777777" w:rsidR="00A74244" w:rsidRPr="00FA0896" w:rsidRDefault="00A74244" w:rsidP="00765D20">
            <w:pPr>
              <w:spacing w:line="300" w:lineRule="auto"/>
              <w:rPr>
                <w:rFonts w:ascii="Neue Einstellung" w:hAnsi="Neue Einstellung"/>
              </w:rPr>
            </w:pPr>
          </w:p>
        </w:tc>
        <w:tc>
          <w:tcPr>
            <w:tcW w:w="8771" w:type="dxa"/>
            <w:tcBorders>
              <w:top w:val="nil"/>
              <w:left w:val="nil"/>
              <w:bottom w:val="nil"/>
              <w:right w:val="nil"/>
            </w:tcBorders>
          </w:tcPr>
          <w:p w14:paraId="0A0CB066" w14:textId="77777777" w:rsidR="00A74244" w:rsidRDefault="009D7CAA" w:rsidP="00A17587">
            <w:pPr>
              <w:pBdr>
                <w:top w:val="nil"/>
                <w:left w:val="nil"/>
                <w:bottom w:val="nil"/>
                <w:right w:val="nil"/>
                <w:between w:val="nil"/>
              </w:pBdr>
              <w:spacing w:line="300" w:lineRule="auto"/>
              <w:ind w:left="720"/>
              <w:rPr>
                <w:rFonts w:ascii="Neue Einstellung" w:hAnsi="Neue Einstellung"/>
                <w:color w:val="000000"/>
              </w:rPr>
            </w:pPr>
            <w:r w:rsidRPr="00FA0896">
              <w:rPr>
                <w:rFonts w:ascii="Neue Einstellung" w:hAnsi="Neue Einstellung"/>
                <w:b/>
                <w:bCs/>
                <w:color w:val="000000"/>
              </w:rPr>
              <w:t xml:space="preserve">S5.6 </w:t>
            </w:r>
            <w:r w:rsidRPr="00FA0896">
              <w:rPr>
                <w:rFonts w:ascii="Neue Einstellung" w:hAnsi="Neue Einstellung"/>
                <w:color w:val="000000"/>
              </w:rPr>
              <w:t xml:space="preserve">Conduct a Green Infrastructure Feasibility Study on Palisades Road, Brant Lake </w:t>
            </w:r>
          </w:p>
          <w:p w14:paraId="23D7F8BF" w14:textId="77777777" w:rsidR="00A17587" w:rsidRPr="00FA0896" w:rsidRDefault="00A17587" w:rsidP="00A17587">
            <w:pPr>
              <w:pBdr>
                <w:top w:val="nil"/>
                <w:left w:val="nil"/>
                <w:bottom w:val="nil"/>
                <w:right w:val="nil"/>
                <w:between w:val="nil"/>
              </w:pBdr>
              <w:spacing w:line="300" w:lineRule="auto"/>
              <w:ind w:left="720"/>
              <w:rPr>
                <w:rFonts w:ascii="Neue Einstellung" w:hAnsi="Neue Einstellung"/>
              </w:rPr>
            </w:pPr>
          </w:p>
          <w:p w14:paraId="2F6E7A00" w14:textId="77777777" w:rsidR="00A74244" w:rsidRDefault="009D7CAA" w:rsidP="00A17587">
            <w:pPr>
              <w:pBdr>
                <w:top w:val="nil"/>
                <w:left w:val="nil"/>
                <w:bottom w:val="nil"/>
                <w:right w:val="nil"/>
                <w:between w:val="nil"/>
              </w:pBdr>
              <w:spacing w:line="300" w:lineRule="auto"/>
              <w:ind w:left="720"/>
              <w:rPr>
                <w:rFonts w:ascii="Neue Einstellung" w:hAnsi="Neue Einstellung"/>
                <w:color w:val="000000"/>
              </w:rPr>
            </w:pPr>
            <w:r w:rsidRPr="00FA0896">
              <w:rPr>
                <w:rFonts w:ascii="Neue Einstellung" w:hAnsi="Neue Einstellung"/>
                <w:b/>
                <w:bCs/>
                <w:color w:val="000000"/>
              </w:rPr>
              <w:t xml:space="preserve">S5.7 </w:t>
            </w:r>
            <w:r w:rsidRPr="00FA0896">
              <w:rPr>
                <w:rFonts w:ascii="Neue Einstellung" w:hAnsi="Neue Einstellung"/>
                <w:color w:val="000000"/>
              </w:rPr>
              <w:t>Work with Warren County and lake associations to distribute educational materials to property owners</w:t>
            </w:r>
          </w:p>
          <w:p w14:paraId="3C4B17D5" w14:textId="77777777" w:rsidR="00A17587" w:rsidRPr="00FA0896" w:rsidRDefault="00A17587" w:rsidP="00A17587">
            <w:pPr>
              <w:pBdr>
                <w:top w:val="nil"/>
                <w:left w:val="nil"/>
                <w:bottom w:val="nil"/>
                <w:right w:val="nil"/>
                <w:between w:val="nil"/>
              </w:pBdr>
              <w:spacing w:line="300" w:lineRule="auto"/>
              <w:ind w:left="720"/>
              <w:rPr>
                <w:rFonts w:ascii="Neue Einstellung" w:hAnsi="Neue Einstellung"/>
              </w:rPr>
            </w:pPr>
          </w:p>
          <w:p w14:paraId="27DE2B4F" w14:textId="77777777" w:rsidR="00A74244" w:rsidRPr="00FA0896" w:rsidRDefault="009D7CAA" w:rsidP="00A17587">
            <w:pPr>
              <w:pBdr>
                <w:top w:val="nil"/>
                <w:left w:val="nil"/>
                <w:bottom w:val="nil"/>
                <w:right w:val="nil"/>
                <w:between w:val="nil"/>
              </w:pBdr>
              <w:spacing w:line="300" w:lineRule="auto"/>
              <w:ind w:left="720"/>
              <w:rPr>
                <w:rFonts w:ascii="Neue Einstellung" w:hAnsi="Neue Einstellung"/>
                <w:color w:val="EE0000"/>
              </w:rPr>
            </w:pPr>
            <w:r w:rsidRPr="00FA0896">
              <w:rPr>
                <w:rFonts w:ascii="Neue Einstellung" w:hAnsi="Neue Einstellung"/>
                <w:b/>
                <w:bCs/>
                <w:color w:val="000000"/>
              </w:rPr>
              <w:t xml:space="preserve">S5.8 </w:t>
            </w:r>
            <w:r w:rsidRPr="00FA0896">
              <w:rPr>
                <w:rFonts w:ascii="Neue Einstellung" w:hAnsi="Neue Einstellung"/>
                <w:color w:val="000000"/>
              </w:rPr>
              <w:t>Implement enhanced stormwater education and outreach to property owners and developers based on the LCLGRPB’s MS4 Lite Campaign</w:t>
            </w:r>
          </w:p>
        </w:tc>
      </w:tr>
      <w:tr w:rsidR="00A74244" w:rsidRPr="00FA0896" w14:paraId="439FA707" w14:textId="77777777" w:rsidTr="7AE0A96D">
        <w:tc>
          <w:tcPr>
            <w:tcW w:w="575" w:type="dxa"/>
            <w:tcBorders>
              <w:top w:val="nil"/>
              <w:left w:val="nil"/>
              <w:bottom w:val="nil"/>
              <w:right w:val="nil"/>
            </w:tcBorders>
          </w:tcPr>
          <w:p w14:paraId="038268AA" w14:textId="77777777" w:rsidR="00A74244" w:rsidRPr="00FA0896" w:rsidRDefault="00A74244" w:rsidP="00765D20">
            <w:pPr>
              <w:spacing w:line="300" w:lineRule="auto"/>
              <w:rPr>
                <w:rFonts w:ascii="Neue Einstellung" w:hAnsi="Neue Einstellung"/>
              </w:rPr>
            </w:pPr>
          </w:p>
        </w:tc>
        <w:tc>
          <w:tcPr>
            <w:tcW w:w="8771" w:type="dxa"/>
            <w:tcBorders>
              <w:top w:val="nil"/>
              <w:left w:val="nil"/>
              <w:bottom w:val="nil"/>
              <w:right w:val="nil"/>
            </w:tcBorders>
          </w:tcPr>
          <w:p w14:paraId="409C8100" w14:textId="77777777" w:rsidR="00A74244" w:rsidRDefault="00A74244" w:rsidP="00A17587">
            <w:pPr>
              <w:pBdr>
                <w:top w:val="nil"/>
                <w:left w:val="nil"/>
                <w:bottom w:val="nil"/>
                <w:right w:val="nil"/>
                <w:between w:val="nil"/>
              </w:pBdr>
              <w:spacing w:line="300" w:lineRule="auto"/>
              <w:rPr>
                <w:rFonts w:ascii="Neue Einstellung" w:hAnsi="Neue Einstellung"/>
                <w:color w:val="EE0000"/>
              </w:rPr>
            </w:pPr>
          </w:p>
          <w:p w14:paraId="3CF5FAB4" w14:textId="69D58D59" w:rsidR="00DF6D54" w:rsidRPr="00FA0896" w:rsidRDefault="00DF6D54" w:rsidP="00A17587">
            <w:pPr>
              <w:pBdr>
                <w:top w:val="nil"/>
                <w:left w:val="nil"/>
                <w:bottom w:val="nil"/>
                <w:right w:val="nil"/>
                <w:between w:val="nil"/>
              </w:pBdr>
              <w:spacing w:line="300" w:lineRule="auto"/>
              <w:rPr>
                <w:rFonts w:ascii="Neue Einstellung" w:hAnsi="Neue Einstellung"/>
                <w:color w:val="EE0000"/>
              </w:rPr>
            </w:pPr>
          </w:p>
        </w:tc>
      </w:tr>
      <w:tr w:rsidR="00A74244" w:rsidRPr="00FA0896" w14:paraId="7D1921B8" w14:textId="77777777" w:rsidTr="7AE0A96D">
        <w:trPr>
          <w:trHeight w:val="1277"/>
        </w:trPr>
        <w:tc>
          <w:tcPr>
            <w:tcW w:w="575" w:type="dxa"/>
            <w:tcBorders>
              <w:top w:val="nil"/>
              <w:left w:val="nil"/>
              <w:bottom w:val="nil"/>
              <w:right w:val="nil"/>
            </w:tcBorders>
          </w:tcPr>
          <w:p w14:paraId="5ED79700" w14:textId="77777777" w:rsidR="00A74244" w:rsidRPr="00AC46D4" w:rsidRDefault="009D7CAA" w:rsidP="00765D20">
            <w:pPr>
              <w:spacing w:line="300" w:lineRule="auto"/>
              <w:ind w:left="360" w:hanging="360"/>
              <w:rPr>
                <w:rFonts w:ascii="Neue Einstellung" w:hAnsi="Neue Einstellung"/>
                <w:b/>
                <w:sz w:val="23"/>
                <w:szCs w:val="23"/>
              </w:rPr>
            </w:pPr>
            <w:r w:rsidRPr="00AC46D4">
              <w:rPr>
                <w:rFonts w:ascii="Neue Einstellung" w:hAnsi="Neue Einstellung"/>
                <w:b/>
                <w:sz w:val="23"/>
                <w:szCs w:val="23"/>
              </w:rPr>
              <w:t>5.5</w:t>
            </w:r>
          </w:p>
        </w:tc>
        <w:tc>
          <w:tcPr>
            <w:tcW w:w="8771" w:type="dxa"/>
            <w:tcBorders>
              <w:top w:val="nil"/>
              <w:left w:val="nil"/>
              <w:bottom w:val="nil"/>
              <w:right w:val="nil"/>
            </w:tcBorders>
          </w:tcPr>
          <w:p w14:paraId="0FC8C494" w14:textId="77777777" w:rsidR="00A74244" w:rsidRPr="00AC46D4" w:rsidRDefault="009D7CAA" w:rsidP="00765D20">
            <w:pPr>
              <w:pBdr>
                <w:top w:val="nil"/>
                <w:left w:val="nil"/>
                <w:bottom w:val="nil"/>
                <w:right w:val="nil"/>
                <w:between w:val="nil"/>
              </w:pBdr>
              <w:spacing w:line="300" w:lineRule="auto"/>
              <w:rPr>
                <w:rFonts w:ascii="Neue Einstellung" w:hAnsi="Neue Einstellung"/>
                <w:b/>
                <w:color w:val="000000"/>
              </w:rPr>
            </w:pPr>
            <w:r w:rsidRPr="00AC46D4">
              <w:rPr>
                <w:rFonts w:ascii="Neue Einstellung" w:hAnsi="Neue Einstellung"/>
                <w:b/>
                <w:color w:val="000000"/>
              </w:rPr>
              <w:t xml:space="preserve">Improve facilities at town parks to better incorporate ADA/Universal Accessibility and provide inclusive, family-friendly amenities that serve all residents and visitors </w:t>
            </w:r>
          </w:p>
          <w:p w14:paraId="242A129F" w14:textId="77777777" w:rsidR="00A74244" w:rsidRPr="00AC46D4" w:rsidRDefault="00A74244" w:rsidP="00765D20">
            <w:pPr>
              <w:pBdr>
                <w:top w:val="nil"/>
                <w:left w:val="nil"/>
                <w:bottom w:val="nil"/>
                <w:right w:val="nil"/>
                <w:between w:val="nil"/>
              </w:pBdr>
              <w:spacing w:line="300" w:lineRule="auto"/>
              <w:rPr>
                <w:rFonts w:ascii="Neue Einstellung" w:hAnsi="Neue Einstellung"/>
                <w:b/>
                <w:color w:val="000000"/>
              </w:rPr>
            </w:pPr>
          </w:p>
        </w:tc>
      </w:tr>
      <w:tr w:rsidR="00A74244" w:rsidRPr="00FA0896" w14:paraId="088E0F9F" w14:textId="77777777" w:rsidTr="7AE0A96D">
        <w:tc>
          <w:tcPr>
            <w:tcW w:w="575" w:type="dxa"/>
            <w:tcBorders>
              <w:top w:val="nil"/>
              <w:left w:val="nil"/>
              <w:bottom w:val="nil"/>
              <w:right w:val="nil"/>
            </w:tcBorders>
          </w:tcPr>
          <w:p w14:paraId="482F8661" w14:textId="77777777" w:rsidR="00A74244" w:rsidRPr="00FA0896" w:rsidRDefault="00A74244" w:rsidP="00765D20">
            <w:pPr>
              <w:spacing w:line="300" w:lineRule="auto"/>
              <w:ind w:left="360" w:hanging="360"/>
              <w:rPr>
                <w:rFonts w:ascii="Neue Einstellung" w:hAnsi="Neue Einstellung"/>
              </w:rPr>
            </w:pPr>
          </w:p>
        </w:tc>
        <w:tc>
          <w:tcPr>
            <w:tcW w:w="8771" w:type="dxa"/>
            <w:tcBorders>
              <w:top w:val="nil"/>
              <w:left w:val="nil"/>
              <w:bottom w:val="nil"/>
              <w:right w:val="nil"/>
            </w:tcBorders>
          </w:tcPr>
          <w:p w14:paraId="62431EDD" w14:textId="77777777" w:rsidR="00A74244" w:rsidRDefault="009D7CAA" w:rsidP="7AE0A96D">
            <w:pPr>
              <w:pBdr>
                <w:top w:val="nil"/>
                <w:left w:val="nil"/>
                <w:bottom w:val="nil"/>
                <w:right w:val="nil"/>
                <w:between w:val="nil"/>
              </w:pBdr>
              <w:spacing w:line="300" w:lineRule="auto"/>
              <w:ind w:left="720"/>
              <w:rPr>
                <w:rFonts w:ascii="Neue Einstellung" w:hAnsi="Neue Einstellung"/>
                <w:color w:val="000000"/>
                <w:lang w:val="en-US"/>
              </w:rPr>
            </w:pPr>
            <w:r w:rsidRPr="7AE0A96D">
              <w:rPr>
                <w:rFonts w:ascii="Neue Einstellung" w:hAnsi="Neue Einstellung"/>
                <w:b/>
                <w:bCs/>
                <w:color w:val="000000" w:themeColor="text1"/>
                <w:lang w:val="en-US"/>
              </w:rPr>
              <w:t xml:space="preserve">S5.9 </w:t>
            </w:r>
            <w:r w:rsidRPr="7AE0A96D">
              <w:rPr>
                <w:rFonts w:ascii="Neue Einstellung" w:hAnsi="Neue Einstellung"/>
                <w:color w:val="000000" w:themeColor="text1"/>
                <w:lang w:val="en-US"/>
              </w:rPr>
              <w:t xml:space="preserve">Conduct an inventory and assessment of all town parks to identify ADA/UA gaps and plan for upgrades </w:t>
            </w:r>
          </w:p>
          <w:p w14:paraId="4403E624" w14:textId="417370A0" w:rsidR="00A17587" w:rsidRPr="00FA0896" w:rsidRDefault="00A17587" w:rsidP="00A17587">
            <w:pPr>
              <w:pBdr>
                <w:top w:val="nil"/>
                <w:left w:val="nil"/>
                <w:bottom w:val="nil"/>
                <w:right w:val="nil"/>
                <w:between w:val="nil"/>
              </w:pBdr>
              <w:spacing w:line="300" w:lineRule="auto"/>
              <w:ind w:left="720"/>
              <w:rPr>
                <w:rFonts w:ascii="Neue Einstellung" w:hAnsi="Neue Einstellung"/>
              </w:rPr>
            </w:pPr>
          </w:p>
          <w:p w14:paraId="64A0D575" w14:textId="77777777" w:rsidR="00A74244" w:rsidRDefault="009D7CAA" w:rsidP="00A17587">
            <w:pPr>
              <w:pBdr>
                <w:top w:val="nil"/>
                <w:left w:val="nil"/>
                <w:bottom w:val="nil"/>
                <w:right w:val="nil"/>
                <w:between w:val="nil"/>
              </w:pBdr>
              <w:spacing w:line="300" w:lineRule="auto"/>
              <w:ind w:left="720"/>
              <w:rPr>
                <w:rFonts w:ascii="Neue Einstellung" w:hAnsi="Neue Einstellung"/>
                <w:color w:val="000000"/>
              </w:rPr>
            </w:pPr>
            <w:r w:rsidRPr="00FA0896">
              <w:rPr>
                <w:rFonts w:ascii="Neue Einstellung" w:hAnsi="Neue Einstellung"/>
                <w:b/>
                <w:bCs/>
                <w:color w:val="000000"/>
              </w:rPr>
              <w:t xml:space="preserve">S5.10 </w:t>
            </w:r>
            <w:r w:rsidRPr="00FA0896">
              <w:rPr>
                <w:rFonts w:ascii="Neue Einstellung" w:hAnsi="Neue Einstellung"/>
                <w:color w:val="000000"/>
              </w:rPr>
              <w:t xml:space="preserve">Plan and develop community playgrounds in the Hamlets of Brant Lake and Adirondack </w:t>
            </w:r>
          </w:p>
          <w:p w14:paraId="0929D64E" w14:textId="77777777" w:rsidR="00A17587" w:rsidRPr="00FA0896" w:rsidRDefault="00A17587" w:rsidP="00A17587">
            <w:pPr>
              <w:pBdr>
                <w:top w:val="nil"/>
                <w:left w:val="nil"/>
                <w:bottom w:val="nil"/>
                <w:right w:val="nil"/>
                <w:between w:val="nil"/>
              </w:pBdr>
              <w:spacing w:line="300" w:lineRule="auto"/>
              <w:ind w:left="720"/>
              <w:rPr>
                <w:rFonts w:ascii="Neue Einstellung" w:hAnsi="Neue Einstellung"/>
              </w:rPr>
            </w:pPr>
          </w:p>
          <w:p w14:paraId="250F17EC" w14:textId="77777777" w:rsidR="00A74244" w:rsidRPr="00FA0896" w:rsidRDefault="009D7CAA" w:rsidP="00A17587">
            <w:pPr>
              <w:pBdr>
                <w:top w:val="nil"/>
                <w:left w:val="nil"/>
                <w:bottom w:val="nil"/>
                <w:right w:val="nil"/>
                <w:between w:val="nil"/>
              </w:pBdr>
              <w:spacing w:line="300" w:lineRule="auto"/>
              <w:ind w:left="720"/>
              <w:rPr>
                <w:rFonts w:ascii="Neue Einstellung" w:hAnsi="Neue Einstellung"/>
              </w:rPr>
            </w:pPr>
            <w:r w:rsidRPr="00FA0896">
              <w:rPr>
                <w:rFonts w:ascii="Neue Einstellung" w:hAnsi="Neue Einstellung"/>
                <w:b/>
                <w:bCs/>
                <w:color w:val="000000"/>
              </w:rPr>
              <w:t xml:space="preserve">S5.11 </w:t>
            </w:r>
            <w:r w:rsidRPr="00FA0896">
              <w:rPr>
                <w:rFonts w:ascii="Neue Einstellung" w:hAnsi="Neue Einstellung"/>
                <w:color w:val="000000"/>
              </w:rPr>
              <w:t>Design new recreational infrastructure with accessibility in mind</w:t>
            </w:r>
          </w:p>
          <w:p w14:paraId="4F158B4E" w14:textId="77777777" w:rsidR="00A74244" w:rsidRPr="00FA0896" w:rsidRDefault="00A74244" w:rsidP="00765D20">
            <w:pPr>
              <w:pBdr>
                <w:top w:val="nil"/>
                <w:left w:val="nil"/>
                <w:bottom w:val="nil"/>
                <w:right w:val="nil"/>
                <w:between w:val="nil"/>
              </w:pBdr>
              <w:spacing w:line="300" w:lineRule="auto"/>
              <w:ind w:left="720"/>
              <w:rPr>
                <w:rFonts w:ascii="Neue Einstellung" w:hAnsi="Neue Einstellung"/>
                <w:color w:val="000000"/>
              </w:rPr>
            </w:pPr>
          </w:p>
        </w:tc>
      </w:tr>
      <w:tr w:rsidR="00A74244" w:rsidRPr="00FA0896" w14:paraId="7023412B" w14:textId="77777777" w:rsidTr="7AE0A96D">
        <w:tc>
          <w:tcPr>
            <w:tcW w:w="575" w:type="dxa"/>
            <w:tcBorders>
              <w:top w:val="nil"/>
              <w:left w:val="nil"/>
              <w:bottom w:val="nil"/>
              <w:right w:val="nil"/>
            </w:tcBorders>
          </w:tcPr>
          <w:p w14:paraId="4CFA09E6" w14:textId="77777777" w:rsidR="00A74244" w:rsidRPr="00AC46D4" w:rsidRDefault="009D7CAA" w:rsidP="00765D20">
            <w:pPr>
              <w:spacing w:line="300" w:lineRule="auto"/>
              <w:ind w:left="360" w:hanging="360"/>
              <w:rPr>
                <w:rFonts w:ascii="Neue Einstellung" w:hAnsi="Neue Einstellung"/>
                <w:b/>
                <w:sz w:val="23"/>
                <w:szCs w:val="23"/>
              </w:rPr>
            </w:pPr>
            <w:r w:rsidRPr="00AC46D4">
              <w:rPr>
                <w:rFonts w:ascii="Neue Einstellung" w:hAnsi="Neue Einstellung"/>
                <w:b/>
                <w:sz w:val="23"/>
                <w:szCs w:val="23"/>
              </w:rPr>
              <w:t>5.6</w:t>
            </w:r>
          </w:p>
        </w:tc>
        <w:tc>
          <w:tcPr>
            <w:tcW w:w="8771" w:type="dxa"/>
            <w:tcBorders>
              <w:top w:val="nil"/>
              <w:left w:val="nil"/>
              <w:bottom w:val="nil"/>
              <w:right w:val="nil"/>
            </w:tcBorders>
          </w:tcPr>
          <w:p w14:paraId="2F5A8CCE" w14:textId="77777777" w:rsidR="00A74244" w:rsidRPr="00AC46D4" w:rsidRDefault="009D7CAA" w:rsidP="00765D20">
            <w:pPr>
              <w:pBdr>
                <w:top w:val="nil"/>
                <w:left w:val="nil"/>
                <w:bottom w:val="nil"/>
                <w:right w:val="nil"/>
                <w:between w:val="nil"/>
              </w:pBdr>
              <w:spacing w:line="300" w:lineRule="auto"/>
              <w:rPr>
                <w:rFonts w:ascii="Neue Einstellung" w:hAnsi="Neue Einstellung"/>
                <w:b/>
                <w:color w:val="000000"/>
              </w:rPr>
            </w:pPr>
            <w:r w:rsidRPr="00AC46D4">
              <w:rPr>
                <w:rFonts w:ascii="Neue Einstellung" w:hAnsi="Neue Einstellung"/>
                <w:b/>
                <w:color w:val="000000"/>
              </w:rPr>
              <w:t xml:space="preserve">Develop a septic inspection program that combines incentives and educational initiatives to safeguard community health and safety and protect the Town’s waterways </w:t>
            </w:r>
          </w:p>
          <w:p w14:paraId="3FD882EB" w14:textId="77777777" w:rsidR="00A74244" w:rsidRPr="00AC46D4" w:rsidRDefault="00A74244" w:rsidP="00765D20">
            <w:pPr>
              <w:pBdr>
                <w:top w:val="nil"/>
                <w:left w:val="nil"/>
                <w:bottom w:val="nil"/>
                <w:right w:val="nil"/>
                <w:between w:val="nil"/>
              </w:pBdr>
              <w:spacing w:line="300" w:lineRule="auto"/>
              <w:rPr>
                <w:rFonts w:ascii="Neue Einstellung" w:hAnsi="Neue Einstellung"/>
                <w:b/>
                <w:color w:val="000000"/>
                <w:highlight w:val="yellow"/>
              </w:rPr>
            </w:pPr>
          </w:p>
        </w:tc>
      </w:tr>
      <w:tr w:rsidR="00A74244" w:rsidRPr="00FA0896" w14:paraId="79F6B456" w14:textId="77777777" w:rsidTr="7AE0A96D">
        <w:tc>
          <w:tcPr>
            <w:tcW w:w="575" w:type="dxa"/>
            <w:tcBorders>
              <w:top w:val="nil"/>
              <w:left w:val="nil"/>
              <w:bottom w:val="nil"/>
              <w:right w:val="nil"/>
            </w:tcBorders>
          </w:tcPr>
          <w:p w14:paraId="1387F99F" w14:textId="77777777" w:rsidR="00A74244" w:rsidRPr="00FA0896" w:rsidRDefault="00A74244" w:rsidP="00765D20">
            <w:pPr>
              <w:spacing w:line="300" w:lineRule="auto"/>
              <w:ind w:left="360" w:hanging="360"/>
              <w:rPr>
                <w:rFonts w:ascii="Neue Einstellung" w:hAnsi="Neue Einstellung"/>
              </w:rPr>
            </w:pPr>
          </w:p>
        </w:tc>
        <w:tc>
          <w:tcPr>
            <w:tcW w:w="8771" w:type="dxa"/>
            <w:tcBorders>
              <w:top w:val="nil"/>
              <w:left w:val="nil"/>
              <w:bottom w:val="nil"/>
              <w:right w:val="nil"/>
            </w:tcBorders>
          </w:tcPr>
          <w:p w14:paraId="62800AEC" w14:textId="77777777" w:rsidR="00A74244" w:rsidRDefault="00A17587" w:rsidP="00A17587">
            <w:pPr>
              <w:pBdr>
                <w:top w:val="nil"/>
                <w:left w:val="nil"/>
                <w:bottom w:val="nil"/>
                <w:right w:val="nil"/>
                <w:between w:val="nil"/>
              </w:pBdr>
              <w:spacing w:line="300" w:lineRule="auto"/>
              <w:ind w:left="720"/>
              <w:rPr>
                <w:rFonts w:ascii="Neue Einstellung" w:hAnsi="Neue Einstellung"/>
                <w:color w:val="000000"/>
              </w:rPr>
            </w:pPr>
            <w:r w:rsidRPr="002133D9">
              <w:rPr>
                <w:rFonts w:ascii="Neue Einstellung" w:eastAsiaTheme="minorHAnsi" w:hAnsi="Neue Einstellung" w:cstheme="minorBidi"/>
                <w:noProof/>
                <w:color w:val="EE0000"/>
                <w:kern w:val="2"/>
                <w:lang w:val="en-US"/>
                <w14:ligatures w14:val="standardContextual"/>
              </w:rPr>
              <w:drawing>
                <wp:anchor distT="0" distB="0" distL="114300" distR="114300" simplePos="0" relativeHeight="251658392" behindDoc="1" locked="0" layoutInCell="1" allowOverlap="1" wp14:anchorId="3C168D4F" wp14:editId="4837DB27">
                  <wp:simplePos x="0" y="0"/>
                  <wp:positionH relativeFrom="column">
                    <wp:posOffset>-46608</wp:posOffset>
                  </wp:positionH>
                  <wp:positionV relativeFrom="paragraph">
                    <wp:posOffset>168</wp:posOffset>
                  </wp:positionV>
                  <wp:extent cx="410845" cy="410845"/>
                  <wp:effectExtent l="0" t="0" r="0" b="8255"/>
                  <wp:wrapTight wrapText="bothSides">
                    <wp:wrapPolygon edited="0">
                      <wp:start x="7011" y="0"/>
                      <wp:lineTo x="2003" y="4006"/>
                      <wp:lineTo x="1002" y="12019"/>
                      <wp:lineTo x="4006" y="18028"/>
                      <wp:lineTo x="7011" y="21032"/>
                      <wp:lineTo x="14022" y="21032"/>
                      <wp:lineTo x="17026" y="18028"/>
                      <wp:lineTo x="20031" y="12019"/>
                      <wp:lineTo x="19029" y="4006"/>
                      <wp:lineTo x="14022" y="0"/>
                      <wp:lineTo x="7011" y="0"/>
                    </wp:wrapPolygon>
                  </wp:wrapTight>
                  <wp:docPr id="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771433" name="Picture 1" descr="A building with a chimney and a car parked in front of it&#10;&#10;AI-generated content may be incorrect."/>
                          <pic:cNvPicPr/>
                        </pic:nvPicPr>
                        <pic:blipFill>
                          <a:blip r:embed="rId71">
                            <a:extLst>
                              <a:ext uri="{28A0092B-C50C-407E-A947-70E740481C1C}">
                                <a14:useLocalDpi xmlns:a14="http://schemas.microsoft.com/office/drawing/2010/main" val="0"/>
                              </a:ext>
                              <a:ext uri="{96DAC541-7B7A-43D3-8B79-37D633B846F1}">
                                <asvg:svgBlip xmlns:asvg="http://schemas.microsoft.com/office/drawing/2016/SVG/main" r:embed="rId75"/>
                              </a:ext>
                            </a:extLst>
                          </a:blip>
                          <a:stretch>
                            <a:fillRect/>
                          </a:stretch>
                        </pic:blipFill>
                        <pic:spPr>
                          <a:xfrm>
                            <a:off x="0" y="0"/>
                            <a:ext cx="410845" cy="410845"/>
                          </a:xfrm>
                          <a:prstGeom prst="rect">
                            <a:avLst/>
                          </a:prstGeom>
                        </pic:spPr>
                      </pic:pic>
                    </a:graphicData>
                  </a:graphic>
                  <wp14:sizeRelH relativeFrom="page">
                    <wp14:pctWidth>0</wp14:pctWidth>
                  </wp14:sizeRelH>
                  <wp14:sizeRelV relativeFrom="page">
                    <wp14:pctHeight>0</wp14:pctHeight>
                  </wp14:sizeRelV>
                </wp:anchor>
              </w:drawing>
            </w:r>
            <w:r w:rsidR="009D7CAA" w:rsidRPr="00FA0896">
              <w:rPr>
                <w:rFonts w:ascii="Neue Einstellung" w:hAnsi="Neue Einstellung"/>
                <w:b/>
                <w:bCs/>
                <w:color w:val="000000"/>
              </w:rPr>
              <w:t xml:space="preserve">S5.12 </w:t>
            </w:r>
            <w:r w:rsidRPr="00A17587">
              <w:rPr>
                <w:rFonts w:ascii="Neue Einstellung" w:hAnsi="Neue Einstellung"/>
                <w:bCs/>
                <w:color w:val="000000"/>
                <w:lang w:val="en-US"/>
              </w:rPr>
              <w:t>Develop a septic inspection program for sensitive environmental and prioritized areas</w:t>
            </w:r>
            <w:r w:rsidRPr="00A17587">
              <w:rPr>
                <w:rFonts w:ascii="Neue Einstellung" w:hAnsi="Neue Einstellung"/>
                <w:bCs/>
                <w:color w:val="000000"/>
              </w:rPr>
              <w:t xml:space="preserve"> </w:t>
            </w:r>
          </w:p>
          <w:p w14:paraId="652FE87B" w14:textId="77777777" w:rsidR="00A17587" w:rsidRPr="00FA0896" w:rsidRDefault="00A17587" w:rsidP="00A17587">
            <w:pPr>
              <w:pBdr>
                <w:top w:val="nil"/>
                <w:left w:val="nil"/>
                <w:bottom w:val="nil"/>
                <w:right w:val="nil"/>
                <w:between w:val="nil"/>
              </w:pBdr>
              <w:spacing w:line="300" w:lineRule="auto"/>
              <w:ind w:left="720"/>
              <w:rPr>
                <w:rFonts w:ascii="Neue Einstellung" w:hAnsi="Neue Einstellung"/>
              </w:rPr>
            </w:pPr>
            <w:r>
              <w:rPr>
                <w:rFonts w:ascii="Neue Einstellung" w:hAnsi="Neue Einstellung"/>
                <w:b/>
                <w:bCs/>
                <w:color w:val="000000"/>
              </w:rPr>
              <w:t xml:space="preserve">S5.13 </w:t>
            </w:r>
            <w:r w:rsidRPr="00A17587">
              <w:rPr>
                <w:rFonts w:ascii="Neue Einstellung" w:hAnsi="Neue Einstellung"/>
                <w:bCs/>
                <w:color w:val="000000"/>
              </w:rPr>
              <w:t>Work with Warren County Planning Department to promote the available funding for homeowners for septic system replacement</w:t>
            </w:r>
          </w:p>
        </w:tc>
      </w:tr>
      <w:tr w:rsidR="00A74244" w:rsidRPr="00FA0896" w14:paraId="67D67F23" w14:textId="77777777" w:rsidTr="7AE0A96D">
        <w:tc>
          <w:tcPr>
            <w:tcW w:w="575" w:type="dxa"/>
            <w:tcBorders>
              <w:top w:val="nil"/>
              <w:left w:val="nil"/>
              <w:bottom w:val="nil"/>
              <w:right w:val="nil"/>
            </w:tcBorders>
          </w:tcPr>
          <w:p w14:paraId="0871388A" w14:textId="77777777" w:rsidR="00A74244" w:rsidRPr="00FA0896" w:rsidRDefault="00A74244" w:rsidP="00765D20">
            <w:pPr>
              <w:spacing w:line="300" w:lineRule="auto"/>
              <w:ind w:left="360" w:hanging="360"/>
              <w:rPr>
                <w:rFonts w:ascii="Neue Einstellung" w:hAnsi="Neue Einstellung"/>
              </w:rPr>
            </w:pPr>
          </w:p>
        </w:tc>
        <w:tc>
          <w:tcPr>
            <w:tcW w:w="8771" w:type="dxa"/>
            <w:tcBorders>
              <w:top w:val="nil"/>
              <w:left w:val="nil"/>
              <w:bottom w:val="nil"/>
              <w:right w:val="nil"/>
            </w:tcBorders>
          </w:tcPr>
          <w:p w14:paraId="7A92ABD2" w14:textId="77777777" w:rsidR="00A74244" w:rsidRPr="00FA0896" w:rsidRDefault="00A74244" w:rsidP="00A17587">
            <w:pPr>
              <w:pBdr>
                <w:top w:val="nil"/>
                <w:left w:val="nil"/>
                <w:bottom w:val="nil"/>
                <w:right w:val="nil"/>
                <w:between w:val="nil"/>
              </w:pBdr>
              <w:spacing w:line="300" w:lineRule="auto"/>
              <w:rPr>
                <w:rFonts w:ascii="Neue Einstellung" w:hAnsi="Neue Einstellung"/>
                <w:color w:val="EE0000"/>
                <w:highlight w:val="yellow"/>
              </w:rPr>
            </w:pPr>
          </w:p>
        </w:tc>
      </w:tr>
      <w:tr w:rsidR="00A74244" w:rsidRPr="00FA0896" w14:paraId="58A0E40C" w14:textId="77777777" w:rsidTr="7AE0A96D">
        <w:tc>
          <w:tcPr>
            <w:tcW w:w="575" w:type="dxa"/>
            <w:tcBorders>
              <w:top w:val="nil"/>
              <w:left w:val="nil"/>
              <w:bottom w:val="nil"/>
              <w:right w:val="nil"/>
            </w:tcBorders>
          </w:tcPr>
          <w:p w14:paraId="2AD858A1" w14:textId="77777777" w:rsidR="00A74244" w:rsidRPr="00AC46D4" w:rsidRDefault="009D7CAA" w:rsidP="00765D20">
            <w:pPr>
              <w:spacing w:line="300" w:lineRule="auto"/>
              <w:ind w:left="360" w:hanging="360"/>
              <w:rPr>
                <w:rFonts w:ascii="Neue Einstellung" w:hAnsi="Neue Einstellung"/>
                <w:b/>
                <w:sz w:val="23"/>
                <w:szCs w:val="23"/>
              </w:rPr>
            </w:pPr>
            <w:r w:rsidRPr="00AC46D4">
              <w:rPr>
                <w:rFonts w:ascii="Neue Einstellung" w:hAnsi="Neue Einstellung"/>
                <w:b/>
                <w:sz w:val="23"/>
                <w:szCs w:val="23"/>
              </w:rPr>
              <w:t>5.7</w:t>
            </w:r>
          </w:p>
        </w:tc>
        <w:tc>
          <w:tcPr>
            <w:tcW w:w="8771" w:type="dxa"/>
            <w:tcBorders>
              <w:top w:val="nil"/>
              <w:left w:val="nil"/>
              <w:bottom w:val="nil"/>
              <w:right w:val="nil"/>
            </w:tcBorders>
          </w:tcPr>
          <w:p w14:paraId="48CCD614" w14:textId="77777777" w:rsidR="00A74244" w:rsidRPr="00AC46D4" w:rsidRDefault="009D7CAA" w:rsidP="00765D20">
            <w:pPr>
              <w:pBdr>
                <w:top w:val="nil"/>
                <w:left w:val="nil"/>
                <w:bottom w:val="nil"/>
                <w:right w:val="nil"/>
                <w:between w:val="nil"/>
              </w:pBdr>
              <w:spacing w:line="300" w:lineRule="auto"/>
              <w:rPr>
                <w:rFonts w:ascii="Neue Einstellung" w:hAnsi="Neue Einstellung"/>
                <w:b/>
                <w:color w:val="000000"/>
              </w:rPr>
            </w:pPr>
            <w:r w:rsidRPr="00AC46D4">
              <w:rPr>
                <w:rFonts w:ascii="Neue Einstellung" w:hAnsi="Neue Einstellung"/>
                <w:b/>
                <w:color w:val="000000"/>
              </w:rPr>
              <w:t>Collaborate with the Lake George Hemlock Coalition and Warren County Soil and Water Conservation District to share information and resources about emerging terrestrial invasive species</w:t>
            </w:r>
          </w:p>
          <w:p w14:paraId="753DA2F1" w14:textId="77777777" w:rsidR="00A74244" w:rsidRPr="00AC46D4" w:rsidRDefault="00A74244" w:rsidP="00765D20">
            <w:pPr>
              <w:pBdr>
                <w:top w:val="nil"/>
                <w:left w:val="nil"/>
                <w:bottom w:val="nil"/>
                <w:right w:val="nil"/>
                <w:between w:val="nil"/>
              </w:pBdr>
              <w:spacing w:line="300" w:lineRule="auto"/>
              <w:rPr>
                <w:rFonts w:ascii="Neue Einstellung" w:hAnsi="Neue Einstellung"/>
                <w:b/>
                <w:color w:val="000000"/>
              </w:rPr>
            </w:pPr>
          </w:p>
        </w:tc>
      </w:tr>
      <w:tr w:rsidR="00A74244" w:rsidRPr="00FA0896" w14:paraId="60CFF837" w14:textId="77777777" w:rsidTr="7AE0A96D">
        <w:tc>
          <w:tcPr>
            <w:tcW w:w="575" w:type="dxa"/>
            <w:tcBorders>
              <w:top w:val="nil"/>
              <w:left w:val="nil"/>
              <w:bottom w:val="nil"/>
              <w:right w:val="nil"/>
            </w:tcBorders>
          </w:tcPr>
          <w:p w14:paraId="2F597ACD" w14:textId="77777777" w:rsidR="00A74244" w:rsidRPr="00FA0896" w:rsidRDefault="00A74244" w:rsidP="00765D20">
            <w:pPr>
              <w:spacing w:line="300" w:lineRule="auto"/>
              <w:ind w:left="360" w:hanging="360"/>
              <w:rPr>
                <w:rFonts w:ascii="Neue Einstellung" w:hAnsi="Neue Einstellung"/>
              </w:rPr>
            </w:pPr>
          </w:p>
        </w:tc>
        <w:tc>
          <w:tcPr>
            <w:tcW w:w="8771" w:type="dxa"/>
            <w:tcBorders>
              <w:top w:val="nil"/>
              <w:left w:val="nil"/>
              <w:bottom w:val="nil"/>
              <w:right w:val="nil"/>
            </w:tcBorders>
          </w:tcPr>
          <w:p w14:paraId="16C8C72B" w14:textId="77777777" w:rsidR="00A74244" w:rsidRDefault="00A17587" w:rsidP="7AE0A96D">
            <w:pPr>
              <w:pBdr>
                <w:top w:val="nil"/>
                <w:left w:val="nil"/>
                <w:bottom w:val="nil"/>
                <w:right w:val="nil"/>
                <w:between w:val="nil"/>
              </w:pBdr>
              <w:spacing w:line="300" w:lineRule="auto"/>
              <w:ind w:left="720"/>
              <w:rPr>
                <w:rFonts w:ascii="Neue Einstellung" w:hAnsi="Neue Einstellung"/>
                <w:color w:val="000000"/>
                <w:lang w:val="en-US"/>
              </w:rPr>
            </w:pPr>
            <w:r w:rsidRPr="002133D9">
              <w:rPr>
                <w:rFonts w:ascii="Neue Einstellung" w:eastAsiaTheme="minorHAnsi" w:hAnsi="Neue Einstellung" w:cstheme="minorBidi"/>
                <w:noProof/>
                <w:color w:val="EE0000"/>
                <w:kern w:val="2"/>
                <w:lang w:val="en-US"/>
                <w14:ligatures w14:val="standardContextual"/>
              </w:rPr>
              <w:drawing>
                <wp:anchor distT="0" distB="0" distL="114300" distR="114300" simplePos="0" relativeHeight="251658393" behindDoc="1" locked="0" layoutInCell="1" allowOverlap="1" wp14:anchorId="41BA53BA" wp14:editId="242AD912">
                  <wp:simplePos x="0" y="0"/>
                  <wp:positionH relativeFrom="column">
                    <wp:posOffset>-68006</wp:posOffset>
                  </wp:positionH>
                  <wp:positionV relativeFrom="paragraph">
                    <wp:posOffset>77</wp:posOffset>
                  </wp:positionV>
                  <wp:extent cx="410845" cy="410845"/>
                  <wp:effectExtent l="0" t="0" r="0" b="8255"/>
                  <wp:wrapTight wrapText="bothSides">
                    <wp:wrapPolygon edited="0">
                      <wp:start x="7011" y="0"/>
                      <wp:lineTo x="2003" y="4006"/>
                      <wp:lineTo x="1002" y="12019"/>
                      <wp:lineTo x="4006" y="18028"/>
                      <wp:lineTo x="7011" y="21032"/>
                      <wp:lineTo x="14022" y="21032"/>
                      <wp:lineTo x="17026" y="18028"/>
                      <wp:lineTo x="20031" y="12019"/>
                      <wp:lineTo x="19029" y="4006"/>
                      <wp:lineTo x="14022" y="0"/>
                      <wp:lineTo x="7011" y="0"/>
                    </wp:wrapPolygon>
                  </wp:wrapTight>
                  <wp:docPr id="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771433" name="Picture 1" descr="A building with a chimney and a car parked in front of it&#10;&#10;AI-generated content may be incorrect."/>
                          <pic:cNvPicPr/>
                        </pic:nvPicPr>
                        <pic:blipFill>
                          <a:blip r:embed="rId71">
                            <a:extLst>
                              <a:ext uri="{28A0092B-C50C-407E-A947-70E740481C1C}">
                                <a14:useLocalDpi xmlns:a14="http://schemas.microsoft.com/office/drawing/2010/main" val="0"/>
                              </a:ext>
                              <a:ext uri="{96DAC541-7B7A-43D3-8B79-37D633B846F1}">
                                <asvg:svgBlip xmlns:asvg="http://schemas.microsoft.com/office/drawing/2016/SVG/main" r:embed="rId75"/>
                              </a:ext>
                            </a:extLst>
                          </a:blip>
                          <a:stretch>
                            <a:fillRect/>
                          </a:stretch>
                        </pic:blipFill>
                        <pic:spPr>
                          <a:xfrm>
                            <a:off x="0" y="0"/>
                            <a:ext cx="410845" cy="410845"/>
                          </a:xfrm>
                          <a:prstGeom prst="rect">
                            <a:avLst/>
                          </a:prstGeom>
                        </pic:spPr>
                      </pic:pic>
                    </a:graphicData>
                  </a:graphic>
                  <wp14:sizeRelH relativeFrom="page">
                    <wp14:pctWidth>0</wp14:pctWidth>
                  </wp14:sizeRelH>
                  <wp14:sizeRelV relativeFrom="page">
                    <wp14:pctHeight>0</wp14:pctHeight>
                  </wp14:sizeRelV>
                </wp:anchor>
              </w:drawing>
            </w:r>
            <w:r w:rsidR="009D7CAA" w:rsidRPr="7AE0A96D">
              <w:rPr>
                <w:rFonts w:ascii="Neue Einstellung" w:hAnsi="Neue Einstellung"/>
                <w:b/>
                <w:bCs/>
                <w:color w:val="000000"/>
                <w:lang w:val="en-US"/>
              </w:rPr>
              <w:t>S5.1</w:t>
            </w:r>
            <w:r w:rsidRPr="7AE0A96D">
              <w:rPr>
                <w:rFonts w:ascii="Neue Einstellung" w:hAnsi="Neue Einstellung"/>
                <w:b/>
                <w:bCs/>
                <w:color w:val="000000"/>
                <w:lang w:val="en-US"/>
              </w:rPr>
              <w:t>4</w:t>
            </w:r>
            <w:r w:rsidR="009D7CAA" w:rsidRPr="7AE0A96D">
              <w:rPr>
                <w:rFonts w:ascii="Neue Einstellung" w:hAnsi="Neue Einstellung"/>
                <w:b/>
                <w:bCs/>
                <w:color w:val="000000"/>
                <w:lang w:val="en-US"/>
              </w:rPr>
              <w:t xml:space="preserve"> </w:t>
            </w:r>
            <w:r w:rsidR="009D7CAA" w:rsidRPr="7AE0A96D">
              <w:rPr>
                <w:rFonts w:ascii="Neue Einstellung" w:hAnsi="Neue Einstellung"/>
                <w:color w:val="000000"/>
                <w:lang w:val="en-US"/>
              </w:rPr>
              <w:t xml:space="preserve">Participate in a “Forest Pest Hunters” program to identify potential areas of hemlock woolly adelgid (HWA) infestations </w:t>
            </w:r>
          </w:p>
          <w:p w14:paraId="2F8D750B" w14:textId="77777777" w:rsidR="00A17587" w:rsidRPr="00FA0896" w:rsidRDefault="00A17587" w:rsidP="00A17587">
            <w:pPr>
              <w:pBdr>
                <w:top w:val="nil"/>
                <w:left w:val="nil"/>
                <w:bottom w:val="nil"/>
                <w:right w:val="nil"/>
                <w:between w:val="nil"/>
              </w:pBdr>
              <w:spacing w:line="300" w:lineRule="auto"/>
              <w:ind w:left="720"/>
              <w:rPr>
                <w:rFonts w:ascii="Neue Einstellung" w:hAnsi="Neue Einstellung"/>
                <w:color w:val="EE0000"/>
              </w:rPr>
            </w:pPr>
            <w:r>
              <w:rPr>
                <w:rFonts w:ascii="Neue Einstellung" w:hAnsi="Neue Einstellung"/>
                <w:b/>
                <w:bCs/>
                <w:color w:val="000000"/>
              </w:rPr>
              <w:t xml:space="preserve">S5.15 </w:t>
            </w:r>
            <w:r w:rsidRPr="00A17587">
              <w:rPr>
                <w:rFonts w:ascii="Neue Einstellung" w:hAnsi="Neue Einstellung"/>
                <w:bCs/>
                <w:color w:val="000000"/>
              </w:rPr>
              <w:t>Develop and distribute educational materials about the identification and spread of HWA</w:t>
            </w:r>
          </w:p>
        </w:tc>
      </w:tr>
    </w:tbl>
    <w:p w14:paraId="2572524A" w14:textId="3414C464" w:rsidR="00A74244" w:rsidRPr="00FA0896" w:rsidRDefault="009D7CAA" w:rsidP="00765D20">
      <w:pPr>
        <w:pStyle w:val="Heading2"/>
        <w:spacing w:line="300" w:lineRule="auto"/>
        <w:rPr>
          <w:rFonts w:ascii="Neue Einstellung" w:hAnsi="Neue Einstellung"/>
          <w:color w:val="275317"/>
        </w:rPr>
      </w:pPr>
      <w:bookmarkStart w:id="109" w:name="_heading=h.fstorg9dap3n" w:colFirst="0" w:colLast="0"/>
      <w:bookmarkStart w:id="110" w:name="_Toc217910604"/>
      <w:bookmarkEnd w:id="109"/>
      <w:r w:rsidRPr="00FA0896">
        <w:rPr>
          <w:rFonts w:ascii="Neue Einstellung" w:hAnsi="Neue Einstellung"/>
          <w:color w:val="275317"/>
        </w:rPr>
        <w:t>Goal 6: Promote A Sustainable, Year-Round Recreation Economy</w:t>
      </w:r>
      <w:bookmarkEnd w:id="110"/>
    </w:p>
    <w:p w14:paraId="2DCBA179" w14:textId="6B05713A" w:rsidR="00A74244" w:rsidRPr="00D845B6" w:rsidRDefault="009D7CAA" w:rsidP="00765D20">
      <w:pPr>
        <w:pStyle w:val="Heading3"/>
        <w:spacing w:line="300" w:lineRule="auto"/>
        <w:rPr>
          <w:rFonts w:ascii="Neue Einstellung" w:hAnsi="Neue Einstellung"/>
          <w:i/>
          <w:iCs/>
        </w:rPr>
      </w:pPr>
      <w:bookmarkStart w:id="111" w:name="_heading=h.2pv4chgjpvz1" w:colFirst="0" w:colLast="0"/>
      <w:bookmarkStart w:id="112" w:name="_Toc217910605"/>
      <w:bookmarkEnd w:id="111"/>
      <w:r w:rsidRPr="00D845B6">
        <w:rPr>
          <w:rFonts w:ascii="Neue Einstellung" w:hAnsi="Neue Einstellung"/>
          <w:i/>
          <w:iCs/>
        </w:rPr>
        <w:t>Objectives and Strategies:</w:t>
      </w:r>
      <w:bookmarkEnd w:id="112"/>
    </w:p>
    <w:tbl>
      <w:tblPr>
        <w:tblW w:w="9346" w:type="dxa"/>
        <w:tblLayout w:type="fixed"/>
        <w:tblLook w:val="0400" w:firstRow="0" w:lastRow="0" w:firstColumn="0" w:lastColumn="0" w:noHBand="0" w:noVBand="1"/>
      </w:tblPr>
      <w:tblGrid>
        <w:gridCol w:w="622"/>
        <w:gridCol w:w="8724"/>
      </w:tblGrid>
      <w:tr w:rsidR="00A74244" w:rsidRPr="00FA0896" w14:paraId="4DACAB75" w14:textId="77777777" w:rsidTr="00E34CF0">
        <w:tc>
          <w:tcPr>
            <w:tcW w:w="622" w:type="dxa"/>
          </w:tcPr>
          <w:p w14:paraId="77FE6875" w14:textId="77777777" w:rsidR="00A74244" w:rsidRPr="00AC46D4" w:rsidRDefault="00A74244" w:rsidP="00765D20">
            <w:pPr>
              <w:numPr>
                <w:ilvl w:val="1"/>
                <w:numId w:val="2"/>
              </w:numPr>
              <w:pBdr>
                <w:top w:val="nil"/>
                <w:left w:val="nil"/>
                <w:bottom w:val="nil"/>
                <w:right w:val="nil"/>
                <w:between w:val="nil"/>
              </w:pBdr>
              <w:tabs>
                <w:tab w:val="left" w:pos="360"/>
              </w:tabs>
              <w:spacing w:line="300" w:lineRule="auto"/>
              <w:ind w:left="340"/>
              <w:jc w:val="center"/>
              <w:rPr>
                <w:rFonts w:ascii="Neue Einstellung" w:hAnsi="Neue Einstellung"/>
                <w:b/>
                <w:color w:val="000000"/>
              </w:rPr>
            </w:pPr>
          </w:p>
        </w:tc>
        <w:tc>
          <w:tcPr>
            <w:tcW w:w="8724" w:type="dxa"/>
          </w:tcPr>
          <w:p w14:paraId="75FA57F9" w14:textId="18438E88" w:rsidR="00A74244" w:rsidRPr="00AC46D4" w:rsidRDefault="009D7CAA" w:rsidP="00765D20">
            <w:pPr>
              <w:spacing w:line="300" w:lineRule="auto"/>
              <w:rPr>
                <w:rFonts w:ascii="Neue Einstellung" w:hAnsi="Neue Einstellung"/>
                <w:b/>
              </w:rPr>
            </w:pPr>
            <w:r w:rsidRPr="00AC46D4">
              <w:rPr>
                <w:rFonts w:ascii="Neue Einstellung" w:hAnsi="Neue Einstellung"/>
                <w:b/>
              </w:rPr>
              <w:t>Develop tourism strategies that balance economic growth with quality of life and natural resource stewardship</w:t>
            </w:r>
          </w:p>
          <w:p w14:paraId="200DD4E2" w14:textId="3B984400" w:rsidR="00A74244" w:rsidRPr="00AC46D4" w:rsidRDefault="00A74244" w:rsidP="00765D20">
            <w:pPr>
              <w:spacing w:line="300" w:lineRule="auto"/>
              <w:rPr>
                <w:rFonts w:ascii="Neue Einstellung" w:hAnsi="Neue Einstellung"/>
                <w:b/>
              </w:rPr>
            </w:pPr>
          </w:p>
        </w:tc>
      </w:tr>
      <w:tr w:rsidR="00A74244" w:rsidRPr="00FA0896" w14:paraId="66618025" w14:textId="77777777" w:rsidTr="00E34CF0">
        <w:tc>
          <w:tcPr>
            <w:tcW w:w="622" w:type="dxa"/>
          </w:tcPr>
          <w:p w14:paraId="743A7AAC" w14:textId="77777777" w:rsidR="00A74244" w:rsidRPr="00FA0896" w:rsidRDefault="00A74244" w:rsidP="00765D20">
            <w:pPr>
              <w:pBdr>
                <w:top w:val="nil"/>
                <w:left w:val="nil"/>
                <w:bottom w:val="nil"/>
                <w:right w:val="nil"/>
                <w:between w:val="nil"/>
              </w:pBdr>
              <w:tabs>
                <w:tab w:val="left" w:pos="360"/>
              </w:tabs>
              <w:spacing w:line="300" w:lineRule="auto"/>
              <w:ind w:left="340"/>
              <w:jc w:val="center"/>
              <w:rPr>
                <w:rFonts w:ascii="Neue Einstellung" w:hAnsi="Neue Einstellung"/>
                <w:color w:val="000000"/>
              </w:rPr>
            </w:pPr>
          </w:p>
        </w:tc>
        <w:tc>
          <w:tcPr>
            <w:tcW w:w="8724" w:type="dxa"/>
          </w:tcPr>
          <w:p w14:paraId="02810A28" w14:textId="0D103A2D" w:rsidR="00A74244" w:rsidRDefault="00A17587" w:rsidP="00A17587">
            <w:pPr>
              <w:pBdr>
                <w:top w:val="nil"/>
                <w:left w:val="nil"/>
                <w:bottom w:val="nil"/>
                <w:right w:val="nil"/>
                <w:between w:val="nil"/>
              </w:pBdr>
              <w:spacing w:line="300" w:lineRule="auto"/>
              <w:ind w:left="720"/>
              <w:rPr>
                <w:rFonts w:ascii="Neue Einstellung" w:hAnsi="Neue Einstellung"/>
                <w:color w:val="000000"/>
                <w:lang w:val="en-US"/>
              </w:rPr>
            </w:pPr>
            <w:r w:rsidRPr="002133D9">
              <w:rPr>
                <w:rFonts w:ascii="Neue Einstellung" w:eastAsiaTheme="minorHAnsi" w:hAnsi="Neue Einstellung" w:cstheme="minorBidi"/>
                <w:noProof/>
                <w:color w:val="EE0000"/>
                <w:kern w:val="2"/>
                <w:lang w:val="en-US"/>
                <w14:ligatures w14:val="standardContextual"/>
              </w:rPr>
              <w:drawing>
                <wp:anchor distT="0" distB="0" distL="114300" distR="114300" simplePos="0" relativeHeight="251658394" behindDoc="1" locked="0" layoutInCell="1" allowOverlap="1" wp14:anchorId="2D089546" wp14:editId="242AD912">
                  <wp:simplePos x="0" y="0"/>
                  <wp:positionH relativeFrom="column">
                    <wp:posOffset>-21399</wp:posOffset>
                  </wp:positionH>
                  <wp:positionV relativeFrom="paragraph">
                    <wp:posOffset>137</wp:posOffset>
                  </wp:positionV>
                  <wp:extent cx="410845" cy="410845"/>
                  <wp:effectExtent l="0" t="0" r="0" b="8255"/>
                  <wp:wrapTight wrapText="bothSides">
                    <wp:wrapPolygon edited="0">
                      <wp:start x="7011" y="0"/>
                      <wp:lineTo x="2003" y="4006"/>
                      <wp:lineTo x="1002" y="12019"/>
                      <wp:lineTo x="4006" y="18028"/>
                      <wp:lineTo x="7011" y="21032"/>
                      <wp:lineTo x="14022" y="21032"/>
                      <wp:lineTo x="17026" y="18028"/>
                      <wp:lineTo x="20031" y="12019"/>
                      <wp:lineTo x="19029" y="4006"/>
                      <wp:lineTo x="14022" y="0"/>
                      <wp:lineTo x="7011" y="0"/>
                    </wp:wrapPolygon>
                  </wp:wrapTight>
                  <wp:docPr id="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771433" name="Picture 1" descr="A building with a chimney and a car parked in front of it&#10;&#10;AI-generated content may be incorrect."/>
                          <pic:cNvPicPr/>
                        </pic:nvPicPr>
                        <pic:blipFill>
                          <a:blip r:embed="rId71">
                            <a:extLst>
                              <a:ext uri="{28A0092B-C50C-407E-A947-70E740481C1C}">
                                <a14:useLocalDpi xmlns:a14="http://schemas.microsoft.com/office/drawing/2010/main" val="0"/>
                              </a:ext>
                              <a:ext uri="{96DAC541-7B7A-43D3-8B79-37D633B846F1}">
                                <asvg:svgBlip xmlns:asvg="http://schemas.microsoft.com/office/drawing/2016/SVG/main" r:embed="rId75"/>
                              </a:ext>
                            </a:extLst>
                          </a:blip>
                          <a:stretch>
                            <a:fillRect/>
                          </a:stretch>
                        </pic:blipFill>
                        <pic:spPr>
                          <a:xfrm>
                            <a:off x="0" y="0"/>
                            <a:ext cx="410845" cy="410845"/>
                          </a:xfrm>
                          <a:prstGeom prst="rect">
                            <a:avLst/>
                          </a:prstGeom>
                        </pic:spPr>
                      </pic:pic>
                    </a:graphicData>
                  </a:graphic>
                  <wp14:sizeRelH relativeFrom="page">
                    <wp14:pctWidth>0</wp14:pctWidth>
                  </wp14:sizeRelH>
                  <wp14:sizeRelV relativeFrom="page">
                    <wp14:pctHeight>0</wp14:pctHeight>
                  </wp14:sizeRelV>
                </wp:anchor>
              </w:drawing>
            </w:r>
            <w:r w:rsidR="009D7CAA" w:rsidRPr="00FA0896">
              <w:rPr>
                <w:rFonts w:ascii="Neue Einstellung" w:hAnsi="Neue Einstellung"/>
                <w:b/>
                <w:bCs/>
                <w:color w:val="000000"/>
              </w:rPr>
              <w:t xml:space="preserve">S6.1 </w:t>
            </w:r>
            <w:r w:rsidR="00EC3689" w:rsidRPr="00EC3689">
              <w:rPr>
                <w:rFonts w:ascii="Neue Einstellung" w:hAnsi="Neue Einstellung"/>
                <w:color w:val="000000"/>
                <w:lang w:val="en-US"/>
              </w:rPr>
              <w:t>Develop a Tourism Strategy and Destination Management Plan that supports the priorities of the community</w:t>
            </w:r>
          </w:p>
          <w:p w14:paraId="2B6F42C6" w14:textId="77777777" w:rsidR="00AC46D4" w:rsidRPr="007B4E0C" w:rsidRDefault="00EC3689" w:rsidP="007B4E0C">
            <w:pPr>
              <w:pBdr>
                <w:top w:val="nil"/>
                <w:left w:val="nil"/>
                <w:bottom w:val="nil"/>
                <w:right w:val="nil"/>
                <w:between w:val="nil"/>
              </w:pBdr>
              <w:spacing w:line="300" w:lineRule="auto"/>
              <w:ind w:left="720"/>
              <w:rPr>
                <w:rFonts w:ascii="Neue Einstellung" w:hAnsi="Neue Einstellung"/>
                <w:bCs/>
                <w:color w:val="000000"/>
                <w:lang w:val="en-US"/>
              </w:rPr>
            </w:pPr>
            <w:r>
              <w:rPr>
                <w:rFonts w:ascii="Neue Einstellung" w:hAnsi="Neue Einstellung"/>
                <w:b/>
                <w:bCs/>
                <w:color w:val="000000"/>
              </w:rPr>
              <w:t xml:space="preserve">S6.2 </w:t>
            </w:r>
            <w:r w:rsidRPr="00EC3689">
              <w:rPr>
                <w:rFonts w:ascii="Neue Einstellung" w:hAnsi="Neue Einstellung"/>
                <w:bCs/>
                <w:color w:val="000000"/>
                <w:lang w:val="en-US"/>
              </w:rPr>
              <w:t>Identify and support opportunities for local business growth and expansion that support the recreation and tourism economies in Horicon</w:t>
            </w:r>
          </w:p>
        </w:tc>
      </w:tr>
      <w:tr w:rsidR="007B4E0C" w:rsidRPr="00FA0896" w14:paraId="5C342FE5" w14:textId="77777777" w:rsidTr="00AE320A">
        <w:tc>
          <w:tcPr>
            <w:tcW w:w="622" w:type="dxa"/>
          </w:tcPr>
          <w:p w14:paraId="457DF098" w14:textId="77777777" w:rsidR="007B4E0C" w:rsidRPr="00AC46D4" w:rsidRDefault="007B4E0C" w:rsidP="00765D20">
            <w:pPr>
              <w:pBdr>
                <w:top w:val="nil"/>
                <w:left w:val="nil"/>
                <w:bottom w:val="nil"/>
                <w:right w:val="nil"/>
                <w:between w:val="nil"/>
              </w:pBdr>
              <w:spacing w:line="300" w:lineRule="auto"/>
              <w:ind w:left="340" w:hanging="364"/>
              <w:jc w:val="center"/>
              <w:rPr>
                <w:rFonts w:ascii="Neue Einstellung" w:hAnsi="Neue Einstellung"/>
                <w:b/>
                <w:color w:val="000000"/>
                <w:sz w:val="23"/>
                <w:szCs w:val="23"/>
              </w:rPr>
            </w:pPr>
          </w:p>
        </w:tc>
        <w:tc>
          <w:tcPr>
            <w:tcW w:w="8724" w:type="dxa"/>
          </w:tcPr>
          <w:p w14:paraId="0B83D94E" w14:textId="311890A2" w:rsidR="007B4E0C" w:rsidRPr="00AC46D4" w:rsidRDefault="007B4E0C" w:rsidP="00743C23">
            <w:pPr>
              <w:pStyle w:val="ListParagraph"/>
              <w:ind w:left="0"/>
              <w:rPr>
                <w:rFonts w:ascii="Neue Einstellung" w:hAnsi="Neue Einstellung"/>
                <w:b/>
                <w:color w:val="000000"/>
              </w:rPr>
            </w:pPr>
          </w:p>
        </w:tc>
      </w:tr>
      <w:tr w:rsidR="00A74244" w:rsidRPr="00FA0896" w14:paraId="570E43AC" w14:textId="77777777" w:rsidTr="00AE320A">
        <w:tc>
          <w:tcPr>
            <w:tcW w:w="622" w:type="dxa"/>
          </w:tcPr>
          <w:p w14:paraId="591E449F" w14:textId="77777777" w:rsidR="00A74244" w:rsidRPr="00AC46D4" w:rsidRDefault="009D7CAA" w:rsidP="00765D20">
            <w:pPr>
              <w:pBdr>
                <w:top w:val="nil"/>
                <w:left w:val="nil"/>
                <w:bottom w:val="nil"/>
                <w:right w:val="nil"/>
                <w:between w:val="nil"/>
              </w:pBdr>
              <w:spacing w:line="300" w:lineRule="auto"/>
              <w:ind w:left="340" w:hanging="364"/>
              <w:jc w:val="center"/>
              <w:rPr>
                <w:rFonts w:ascii="Neue Einstellung" w:hAnsi="Neue Einstellung"/>
                <w:b/>
                <w:color w:val="000000"/>
                <w:sz w:val="23"/>
                <w:szCs w:val="23"/>
              </w:rPr>
            </w:pPr>
            <w:r w:rsidRPr="00AC46D4">
              <w:rPr>
                <w:rFonts w:ascii="Neue Einstellung" w:hAnsi="Neue Einstellung"/>
                <w:b/>
                <w:color w:val="000000"/>
                <w:sz w:val="23"/>
                <w:szCs w:val="23"/>
              </w:rPr>
              <w:t>6.2</w:t>
            </w:r>
          </w:p>
        </w:tc>
        <w:tc>
          <w:tcPr>
            <w:tcW w:w="8724" w:type="dxa"/>
          </w:tcPr>
          <w:p w14:paraId="793B7F32" w14:textId="19F591D8" w:rsidR="00A74244" w:rsidRDefault="009D7CAA" w:rsidP="007B4E0C">
            <w:pPr>
              <w:pStyle w:val="ListParagraph"/>
              <w:ind w:left="0"/>
              <w:rPr>
                <w:rFonts w:ascii="Neue Einstellung" w:hAnsi="Neue Einstellung"/>
                <w:b/>
              </w:rPr>
            </w:pPr>
            <w:r w:rsidRPr="00AC46D4">
              <w:rPr>
                <w:rFonts w:ascii="Neue Einstellung" w:hAnsi="Neue Einstellung"/>
                <w:b/>
                <w:color w:val="000000"/>
              </w:rPr>
              <w:t>Manage and enhance public access to waterways, including Brant Lake, Schroon Lake, and the Schroon River, by developing access management plans and improving physical access points</w:t>
            </w:r>
            <w:r w:rsidR="00743C23" w:rsidRPr="00AC46D4">
              <w:rPr>
                <w:rFonts w:ascii="Neue Einstellung" w:hAnsi="Neue Einstellung"/>
                <w:b/>
                <w:color w:val="000000"/>
              </w:rPr>
              <w:t xml:space="preserve"> </w:t>
            </w:r>
            <w:r w:rsidR="00743C23" w:rsidRPr="00AC46D4">
              <w:rPr>
                <w:rFonts w:ascii="Neue Einstellung" w:hAnsi="Neue Einstellung"/>
                <w:b/>
              </w:rPr>
              <w:t>to improve safety, address congestion, and improve user experience.</w:t>
            </w:r>
          </w:p>
          <w:p w14:paraId="7A8B8F88" w14:textId="553067DA" w:rsidR="007B4E0C" w:rsidRPr="007B4E0C" w:rsidRDefault="007B4E0C" w:rsidP="007B4E0C">
            <w:pPr>
              <w:pStyle w:val="ListParagraph"/>
              <w:ind w:left="0"/>
              <w:rPr>
                <w:b/>
              </w:rPr>
            </w:pPr>
          </w:p>
        </w:tc>
      </w:tr>
      <w:tr w:rsidR="001F27A9" w:rsidRPr="00FA0896" w14:paraId="4F154BCE" w14:textId="77777777" w:rsidTr="00AE320A">
        <w:trPr>
          <w:trHeight w:val="1520"/>
        </w:trPr>
        <w:tc>
          <w:tcPr>
            <w:tcW w:w="622" w:type="dxa"/>
          </w:tcPr>
          <w:p w14:paraId="594713A5" w14:textId="77777777" w:rsidR="001F27A9" w:rsidRPr="00FA0896" w:rsidRDefault="001F27A9" w:rsidP="00765D20">
            <w:pPr>
              <w:pBdr>
                <w:top w:val="nil"/>
                <w:left w:val="nil"/>
                <w:bottom w:val="nil"/>
                <w:right w:val="nil"/>
                <w:between w:val="nil"/>
              </w:pBdr>
              <w:tabs>
                <w:tab w:val="left" w:pos="360"/>
              </w:tabs>
              <w:spacing w:line="300" w:lineRule="auto"/>
              <w:ind w:left="340"/>
              <w:jc w:val="center"/>
              <w:rPr>
                <w:rFonts w:ascii="Neue Einstellung" w:hAnsi="Neue Einstellung"/>
                <w:color w:val="000000"/>
              </w:rPr>
            </w:pPr>
          </w:p>
        </w:tc>
        <w:tc>
          <w:tcPr>
            <w:tcW w:w="8724" w:type="dxa"/>
          </w:tcPr>
          <w:p w14:paraId="2C34F3A4" w14:textId="3D0CF727" w:rsidR="001F27A9" w:rsidRDefault="00DF6D54" w:rsidP="00EC3689">
            <w:pPr>
              <w:pBdr>
                <w:top w:val="nil"/>
                <w:left w:val="nil"/>
                <w:bottom w:val="nil"/>
                <w:right w:val="nil"/>
                <w:between w:val="nil"/>
              </w:pBdr>
              <w:spacing w:line="300" w:lineRule="auto"/>
              <w:ind w:left="720"/>
              <w:rPr>
                <w:rFonts w:ascii="Neue Einstellung" w:hAnsi="Neue Einstellung"/>
                <w:color w:val="000000"/>
              </w:rPr>
            </w:pPr>
            <w:r w:rsidRPr="00FA0896">
              <w:rPr>
                <w:rFonts w:ascii="Neue Einstellung" w:hAnsi="Neue Einstellung"/>
                <w:noProof/>
              </w:rPr>
              <mc:AlternateContent>
                <mc:Choice Requires="wps">
                  <w:drawing>
                    <wp:anchor distT="0" distB="0" distL="114300" distR="114300" simplePos="0" relativeHeight="251658362" behindDoc="0" locked="0" layoutInCell="1" hidden="0" allowOverlap="1" wp14:anchorId="18D1B3EB" wp14:editId="33062876">
                      <wp:simplePos x="0" y="0"/>
                      <wp:positionH relativeFrom="margin">
                        <wp:posOffset>2512686</wp:posOffset>
                      </wp:positionH>
                      <wp:positionV relativeFrom="paragraph">
                        <wp:posOffset>155810</wp:posOffset>
                      </wp:positionV>
                      <wp:extent cx="3105150" cy="3524250"/>
                      <wp:effectExtent l="0" t="0" r="0" b="0"/>
                      <wp:wrapNone/>
                      <wp:docPr id="28" name="Rectangle 28"/>
                      <wp:cNvGraphicFramePr/>
                      <a:graphic xmlns:a="http://schemas.openxmlformats.org/drawingml/2006/main">
                        <a:graphicData uri="http://schemas.microsoft.com/office/word/2010/wordprocessingShape">
                          <wps:wsp>
                            <wps:cNvSpPr/>
                            <wps:spPr>
                              <a:xfrm>
                                <a:off x="0" y="0"/>
                                <a:ext cx="3105150" cy="3524250"/>
                              </a:xfrm>
                              <a:prstGeom prst="rect">
                                <a:avLst/>
                              </a:prstGeom>
                              <a:solidFill>
                                <a:srgbClr val="E8E8E8"/>
                              </a:solidFill>
                              <a:ln w="9525" cap="flat" cmpd="sng">
                                <a:noFill/>
                                <a:prstDash val="solid"/>
                                <a:round/>
                                <a:headEnd type="none" w="sm" len="sm"/>
                                <a:tailEnd type="none" w="sm" len="sm"/>
                              </a:ln>
                            </wps:spPr>
                            <wps:txbx>
                              <w:txbxContent>
                                <w:p w14:paraId="688BD540" w14:textId="3811D1C0" w:rsidR="00701716" w:rsidRPr="001F27A9" w:rsidRDefault="00701716" w:rsidP="001F27A9">
                                  <w:pPr>
                                    <w:spacing w:line="277" w:lineRule="auto"/>
                                    <w:textDirection w:val="btLr"/>
                                    <w:rPr>
                                      <w:rFonts w:ascii="Neue Einstellung" w:eastAsiaTheme="minorHAnsi" w:hAnsi="Neue Einstellung" w:cstheme="minorBidi"/>
                                      <w:kern w:val="2"/>
                                      <w:lang w:val="en-US"/>
                                      <w14:ligatures w14:val="standardContextual"/>
                                    </w:rPr>
                                  </w:pPr>
                                  <w:r w:rsidRPr="001F27A9">
                                    <w:rPr>
                                      <w:rFonts w:ascii="Neue Einstellung" w:eastAsiaTheme="minorHAnsi" w:hAnsi="Neue Einstellung" w:cstheme="minorBidi"/>
                                      <w:b/>
                                      <w:bCs/>
                                      <w:kern w:val="2"/>
                                      <w:lang w:val="en-US"/>
                                      <w14:ligatures w14:val="standardContextual"/>
                                    </w:rPr>
                                    <w:t xml:space="preserve">Recreational Carrying Capacity (RCC) is the maximum </w:t>
                                  </w:r>
                                  <w:r w:rsidRPr="001F27A9">
                                    <w:rPr>
                                      <w:rFonts w:ascii="Neue Einstellung" w:eastAsiaTheme="minorHAnsi" w:hAnsi="Neue Einstellung" w:cstheme="minorBidi"/>
                                      <w:kern w:val="2"/>
                                      <w:lang w:val="en-US"/>
                                      <w14:ligatures w14:val="standardContextual"/>
                                    </w:rPr>
                                    <w:t xml:space="preserve">level of visitor use a natural or developed area can sustain without causing unacceptable damage to the environment, facilities, or the quality of visitor experience, balancing resource protection with user satisfaction through indicators like crowding, impacts, and wait times. </w:t>
                                  </w:r>
                                </w:p>
                                <w:p w14:paraId="168BFB9A" w14:textId="5780DF46" w:rsidR="00701716" w:rsidRDefault="00701716" w:rsidP="001F27A9">
                                  <w:pPr>
                                    <w:spacing w:line="277" w:lineRule="auto"/>
                                    <w:textDirection w:val="btLr"/>
                                  </w:pPr>
                                  <w:r w:rsidRPr="001F27A9">
                                    <w:rPr>
                                      <w:rFonts w:ascii="Neue Einstellung" w:eastAsiaTheme="minorHAnsi" w:hAnsi="Neue Einstellung" w:cstheme="minorBidi"/>
                                      <w:kern w:val="2"/>
                                      <w:lang w:val="en-US"/>
                                      <w14:ligatures w14:val="standardContextual"/>
                                    </w:rPr>
                                    <w:t>For a lake, RCC considers not just the number of boats but also their type (speed, size), the intensity of shoreline development, and the number of boats that can be on the water before water quality declines or boaters feel too crowded.</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18D1B3EB" id="Rectangle 28" o:spid="_x0000_s1106" style="position:absolute;left:0;text-align:left;margin-left:197.85pt;margin-top:12.25pt;width:244.5pt;height:277.5pt;z-index:25165836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" fillcolor="#e8e8e8" stroked="f">
                      <v:stroke startarrowwidth="narrow" startarrowlength="short" endarrowwidth="narrow" endarrowlength="short" joinstyle="round"/>
                      <v:textbox inset="2.53958mm,1.2694mm,2.53958mm,1.2694mm">
                        <w:txbxContent>
                          <w:p w14:paraId="688BD540" w14:textId="3811D1C0" w:rsidR="00701716" w:rsidRPr="001F27A9" w:rsidRDefault="00701716" w:rsidP="001F27A9">
                            <w:pPr>
                              <w:spacing w:line="277" w:lineRule="auto"/>
                              <w:textDirection w:val="btLr"/>
                              <w:rPr>
                                <w:rFonts w:ascii="Neue Einstellung" w:eastAsiaTheme="minorHAnsi" w:hAnsi="Neue Einstellung" w:cstheme="minorBidi"/>
                                <w:kern w:val="2"/>
                                <w:lang w:val="en-US"/>
                                <w14:ligatures w14:val="standardContextual"/>
                              </w:rPr>
                            </w:pPr>
                            <w:r w:rsidRPr="001F27A9">
                              <w:rPr>
                                <w:rFonts w:ascii="Neue Einstellung" w:eastAsiaTheme="minorHAnsi" w:hAnsi="Neue Einstellung" w:cstheme="minorBidi"/>
                                <w:b/>
                                <w:bCs/>
                                <w:kern w:val="2"/>
                                <w:lang w:val="en-US"/>
                                <w14:ligatures w14:val="standardContextual"/>
                              </w:rPr>
                              <w:t xml:space="preserve">Recreational Carrying Capacity (RCC) is the maximum </w:t>
                            </w:r>
                            <w:r w:rsidRPr="001F27A9">
                              <w:rPr>
                                <w:rFonts w:ascii="Neue Einstellung" w:eastAsiaTheme="minorHAnsi" w:hAnsi="Neue Einstellung" w:cstheme="minorBidi"/>
                                <w:kern w:val="2"/>
                                <w:lang w:val="en-US"/>
                                <w14:ligatures w14:val="standardContextual"/>
                              </w:rPr>
                              <w:t xml:space="preserve">level of visitor use a natural or developed area can sustain without causing unacceptable damage to the environment, facilities, or the quality of visitor experience, balancing resource protection with user satisfaction through indicators like crowding, impacts, and wait times. </w:t>
                            </w:r>
                          </w:p>
                          <w:p w14:paraId="168BFB9A" w14:textId="5780DF46" w:rsidR="00701716" w:rsidRDefault="00701716" w:rsidP="001F27A9">
                            <w:pPr>
                              <w:spacing w:line="277" w:lineRule="auto"/>
                              <w:textDirection w:val="btLr"/>
                            </w:pPr>
                            <w:r w:rsidRPr="001F27A9">
                              <w:rPr>
                                <w:rFonts w:ascii="Neue Einstellung" w:eastAsiaTheme="minorHAnsi" w:hAnsi="Neue Einstellung" w:cstheme="minorBidi"/>
                                <w:kern w:val="2"/>
                                <w:lang w:val="en-US"/>
                                <w14:ligatures w14:val="standardContextual"/>
                              </w:rPr>
                              <w:t>For a lake, RCC considers not just the number of boats but also their type (speed, size), the intensity of shoreline development, and the number of boats that can be on the water before water quality declines or boaters feel too crowded.</w:t>
                            </w:r>
                          </w:p>
                        </w:txbxContent>
                      </v:textbox>
                      <w10:wrap anchorx="margin"/>
                    </v:rect>
                  </w:pict>
                </mc:Fallback>
              </mc:AlternateContent>
            </w:r>
            <w:r w:rsidR="00285298" w:rsidRPr="00285298">
              <w:rPr>
                <w:rFonts w:ascii="Neue Einstellung" w:hAnsi="Neue Einstellung"/>
                <w:noProof/>
              </w:rPr>
              <mc:AlternateContent>
                <mc:Choice Requires="wps">
                  <w:drawing>
                    <wp:anchor distT="0" distB="0" distL="114300" distR="114300" simplePos="0" relativeHeight="251658240" behindDoc="0" locked="0" layoutInCell="1" hidden="0" allowOverlap="1" wp14:anchorId="27B8F45C" wp14:editId="24050B1A">
                      <wp:simplePos x="0" y="0"/>
                      <wp:positionH relativeFrom="column">
                        <wp:posOffset>2296160</wp:posOffset>
                      </wp:positionH>
                      <wp:positionV relativeFrom="paragraph">
                        <wp:posOffset>3175</wp:posOffset>
                      </wp:positionV>
                      <wp:extent cx="3171825" cy="3886200"/>
                      <wp:effectExtent l="0" t="0" r="0" b="0"/>
                      <wp:wrapSquare wrapText="bothSides" distT="0" distB="0" distL="114300" distR="114300"/>
                      <wp:docPr id="61" name="Rectangle 61"/>
                      <wp:cNvGraphicFramePr/>
                      <a:graphic xmlns:a="http://schemas.openxmlformats.org/drawingml/2006/main">
                        <a:graphicData uri="http://schemas.microsoft.com/office/word/2010/wordprocessingShape">
                          <wps:wsp>
                            <wps:cNvSpPr/>
                            <wps:spPr>
                              <a:xfrm>
                                <a:off x="0" y="0"/>
                                <a:ext cx="3171825" cy="3886200"/>
                              </a:xfrm>
                              <a:prstGeom prst="rect">
                                <a:avLst/>
                              </a:prstGeom>
                              <a:noFill/>
                              <a:ln w="12700" cap="flat" cmpd="sng">
                                <a:noFill/>
                                <a:prstDash val="solid"/>
                                <a:miter lim="800000"/>
                                <a:headEnd type="none" w="sm" len="sm"/>
                                <a:tailEnd type="none" w="sm" len="sm"/>
                              </a:ln>
                            </wps:spPr>
                            <wps:txbx>
                              <w:txbxContent>
                                <w:p w14:paraId="5481DCF2" w14:textId="77777777" w:rsidR="00701716" w:rsidRDefault="00701716" w:rsidP="00285298">
                                  <w:pPr>
                                    <w:spacing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27B8F45C" id="Rectangle 61" o:spid="_x0000_s1107" style="position:absolute;left:0;text-align:left;margin-left:180.8pt;margin-top:.25pt;width:249.75pt;height:306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" filled="f" stroked="f" strokeweight="1pt">
                      <v:stroke startarrowwidth="narrow" startarrowlength="short" endarrowwidth="narrow" endarrowlength="short"/>
                      <v:textbox inset="2.53958mm,2.53958mm,2.53958mm,2.53958mm">
                        <w:txbxContent>
                          <w:p w14:paraId="5481DCF2" w14:textId="77777777" w:rsidR="00701716" w:rsidRDefault="00701716" w:rsidP="00285298">
                            <w:pPr>
                              <w:spacing w:after="0" w:line="240" w:lineRule="auto"/>
                              <w:textDirection w:val="btLr"/>
                            </w:pPr>
                          </w:p>
                        </w:txbxContent>
                      </v:textbox>
                      <w10:wrap type="square"/>
                    </v:rect>
                  </w:pict>
                </mc:Fallback>
              </mc:AlternateContent>
            </w:r>
            <w:r w:rsidR="001F27A9" w:rsidRPr="00FA0896">
              <w:rPr>
                <w:rFonts w:ascii="Neue Einstellung" w:hAnsi="Neue Einstellung"/>
                <w:b/>
                <w:bCs/>
                <w:color w:val="000000"/>
              </w:rPr>
              <w:t>S6.</w:t>
            </w:r>
            <w:r w:rsidR="001F27A9">
              <w:rPr>
                <w:rFonts w:ascii="Neue Einstellung" w:hAnsi="Neue Einstellung"/>
                <w:b/>
                <w:bCs/>
                <w:color w:val="000000"/>
              </w:rPr>
              <w:t>3</w:t>
            </w:r>
            <w:r w:rsidR="001F27A9" w:rsidRPr="00FA0896">
              <w:rPr>
                <w:rFonts w:ascii="Neue Einstellung" w:hAnsi="Neue Einstellung"/>
                <w:color w:val="000000"/>
              </w:rPr>
              <w:t xml:space="preserve"> Prepare an access management plan for the Brant Lake Boat Launch upon the return of ownership and operational responsibility to the Town</w:t>
            </w:r>
          </w:p>
          <w:p w14:paraId="06739374" w14:textId="45548325" w:rsidR="001F27A9" w:rsidRPr="00FA0896" w:rsidRDefault="001F27A9" w:rsidP="00EC3689">
            <w:pPr>
              <w:pBdr>
                <w:top w:val="nil"/>
                <w:left w:val="nil"/>
                <w:bottom w:val="nil"/>
                <w:right w:val="nil"/>
                <w:between w:val="nil"/>
              </w:pBdr>
              <w:spacing w:line="300" w:lineRule="auto"/>
              <w:ind w:left="720"/>
              <w:rPr>
                <w:rFonts w:ascii="Neue Einstellung" w:hAnsi="Neue Einstellung"/>
                <w:b/>
                <w:bCs/>
                <w:color w:val="000000"/>
              </w:rPr>
            </w:pPr>
            <w:r w:rsidRPr="002133D9">
              <w:rPr>
                <w:rFonts w:ascii="Neue Einstellung" w:eastAsiaTheme="minorHAnsi" w:hAnsi="Neue Einstellung" w:cstheme="minorBidi"/>
                <w:noProof/>
                <w:color w:val="EE0000"/>
                <w:kern w:val="2"/>
                <w:lang w:val="en-US"/>
                <w14:ligatures w14:val="standardContextual"/>
              </w:rPr>
              <w:drawing>
                <wp:anchor distT="0" distB="0" distL="114300" distR="114300" simplePos="0" relativeHeight="251658395" behindDoc="1" locked="0" layoutInCell="1" allowOverlap="1" wp14:anchorId="4CF69FC7" wp14:editId="2C5C67F1">
                  <wp:simplePos x="0" y="0"/>
                  <wp:positionH relativeFrom="column">
                    <wp:posOffset>-9112</wp:posOffset>
                  </wp:positionH>
                  <wp:positionV relativeFrom="paragraph">
                    <wp:posOffset>218830</wp:posOffset>
                  </wp:positionV>
                  <wp:extent cx="410845" cy="410845"/>
                  <wp:effectExtent l="0" t="0" r="0" b="8255"/>
                  <wp:wrapTight wrapText="bothSides">
                    <wp:wrapPolygon edited="0">
                      <wp:start x="7011" y="0"/>
                      <wp:lineTo x="2003" y="4006"/>
                      <wp:lineTo x="1002" y="12019"/>
                      <wp:lineTo x="4006" y="18028"/>
                      <wp:lineTo x="7011" y="21032"/>
                      <wp:lineTo x="14022" y="21032"/>
                      <wp:lineTo x="17026" y="18028"/>
                      <wp:lineTo x="20031" y="12019"/>
                      <wp:lineTo x="19029" y="4006"/>
                      <wp:lineTo x="14022" y="0"/>
                      <wp:lineTo x="7011" y="0"/>
                    </wp:wrapPolygon>
                  </wp:wrapTight>
                  <wp:docPr id="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771433" name="Picture 1" descr="A building with a chimney and a car parked in front of it&#10;&#10;AI-generated content may be incorrect."/>
                          <pic:cNvPicPr/>
                        </pic:nvPicPr>
                        <pic:blipFill>
                          <a:blip r:embed="rId71">
                            <a:extLst>
                              <a:ext uri="{28A0092B-C50C-407E-A947-70E740481C1C}">
                                <a14:useLocalDpi xmlns:a14="http://schemas.microsoft.com/office/drawing/2010/main" val="0"/>
                              </a:ext>
                              <a:ext uri="{96DAC541-7B7A-43D3-8B79-37D633B846F1}">
                                <asvg:svgBlip xmlns:asvg="http://schemas.microsoft.com/office/drawing/2016/SVG/main" r:embed="rId75"/>
                              </a:ext>
                            </a:extLst>
                          </a:blip>
                          <a:stretch>
                            <a:fillRect/>
                          </a:stretch>
                        </pic:blipFill>
                        <pic:spPr>
                          <a:xfrm>
                            <a:off x="0" y="0"/>
                            <a:ext cx="410845" cy="410845"/>
                          </a:xfrm>
                          <a:prstGeom prst="rect">
                            <a:avLst/>
                          </a:prstGeom>
                        </pic:spPr>
                      </pic:pic>
                    </a:graphicData>
                  </a:graphic>
                  <wp14:sizeRelH relativeFrom="page">
                    <wp14:pctWidth>0</wp14:pctWidth>
                  </wp14:sizeRelH>
                  <wp14:sizeRelV relativeFrom="page">
                    <wp14:pctHeight>0</wp14:pctHeight>
                  </wp14:sizeRelV>
                </wp:anchor>
              </w:drawing>
            </w:r>
          </w:p>
          <w:p w14:paraId="1AEC7773" w14:textId="55FCC5E6" w:rsidR="001F27A9" w:rsidRDefault="001F27A9" w:rsidP="00EC3689">
            <w:pPr>
              <w:pBdr>
                <w:top w:val="nil"/>
                <w:left w:val="nil"/>
                <w:bottom w:val="nil"/>
                <w:right w:val="nil"/>
                <w:between w:val="nil"/>
              </w:pBdr>
              <w:spacing w:line="300" w:lineRule="auto"/>
              <w:ind w:left="720"/>
              <w:rPr>
                <w:rFonts w:ascii="Neue Einstellung" w:hAnsi="Neue Einstellung"/>
                <w:color w:val="000000"/>
              </w:rPr>
            </w:pPr>
            <w:r w:rsidRPr="00FA0896">
              <w:rPr>
                <w:rFonts w:ascii="Neue Einstellung" w:hAnsi="Neue Einstellung"/>
                <w:b/>
                <w:bCs/>
                <w:color w:val="000000"/>
              </w:rPr>
              <w:t>S6.</w:t>
            </w:r>
            <w:r>
              <w:rPr>
                <w:rFonts w:ascii="Neue Einstellung" w:hAnsi="Neue Einstellung"/>
                <w:b/>
                <w:bCs/>
                <w:color w:val="000000"/>
              </w:rPr>
              <w:t>4</w:t>
            </w:r>
            <w:r w:rsidRPr="00FA0896">
              <w:rPr>
                <w:rFonts w:ascii="Neue Einstellung" w:hAnsi="Neue Einstellung"/>
                <w:b/>
                <w:bCs/>
                <w:color w:val="000000"/>
              </w:rPr>
              <w:t xml:space="preserve"> </w:t>
            </w:r>
            <w:r w:rsidRPr="00FA0896">
              <w:rPr>
                <w:rFonts w:ascii="Neue Einstellung" w:hAnsi="Neue Einstellung"/>
                <w:color w:val="000000"/>
              </w:rPr>
              <w:t>Work with NYSDEC to update the Horicon Boat Launch UMP to include parking and traffic access controls</w:t>
            </w:r>
          </w:p>
          <w:p w14:paraId="7CAF33FE" w14:textId="77777777" w:rsidR="001F27A9" w:rsidRDefault="001F27A9" w:rsidP="00EC3689">
            <w:pPr>
              <w:pBdr>
                <w:top w:val="nil"/>
                <w:left w:val="nil"/>
                <w:bottom w:val="nil"/>
                <w:right w:val="nil"/>
                <w:between w:val="nil"/>
              </w:pBdr>
              <w:spacing w:line="300" w:lineRule="auto"/>
              <w:ind w:left="720"/>
              <w:rPr>
                <w:rFonts w:ascii="Neue Einstellung" w:hAnsi="Neue Einstellung"/>
                <w:b/>
                <w:bCs/>
                <w:color w:val="000000"/>
              </w:rPr>
            </w:pPr>
          </w:p>
          <w:p w14:paraId="686A8078" w14:textId="77777777" w:rsidR="001F27A9" w:rsidRDefault="001F27A9" w:rsidP="00EC3689">
            <w:pPr>
              <w:pBdr>
                <w:top w:val="nil"/>
                <w:left w:val="nil"/>
                <w:bottom w:val="nil"/>
                <w:right w:val="nil"/>
                <w:between w:val="nil"/>
              </w:pBdr>
              <w:spacing w:line="300" w:lineRule="auto"/>
              <w:ind w:left="720"/>
              <w:rPr>
                <w:rFonts w:ascii="Neue Einstellung" w:hAnsi="Neue Einstellung"/>
                <w:color w:val="000000"/>
                <w:lang w:val="en-US"/>
              </w:rPr>
            </w:pPr>
            <w:r w:rsidRPr="00FA0896">
              <w:rPr>
                <w:rFonts w:ascii="Neue Einstellung" w:hAnsi="Neue Einstellung"/>
                <w:b/>
                <w:bCs/>
                <w:color w:val="000000"/>
              </w:rPr>
              <w:t>S6.</w:t>
            </w:r>
            <w:r>
              <w:rPr>
                <w:rFonts w:ascii="Neue Einstellung" w:hAnsi="Neue Einstellung"/>
                <w:b/>
                <w:bCs/>
                <w:color w:val="000000"/>
              </w:rPr>
              <w:t>5</w:t>
            </w:r>
            <w:r w:rsidRPr="00FA0896">
              <w:rPr>
                <w:rFonts w:ascii="Neue Einstellung" w:hAnsi="Neue Einstellung"/>
                <w:b/>
                <w:bCs/>
                <w:color w:val="000000"/>
              </w:rPr>
              <w:t xml:space="preserve"> </w:t>
            </w:r>
            <w:r w:rsidRPr="00EC3689">
              <w:rPr>
                <w:rFonts w:ascii="Neue Einstellung" w:hAnsi="Neue Einstellung"/>
                <w:color w:val="000000"/>
                <w:lang w:val="en-US"/>
              </w:rPr>
              <w:t>Evaluate the feasibility of establishing a permit-based system for Town boat launches</w:t>
            </w:r>
          </w:p>
          <w:p w14:paraId="58CF7CB2" w14:textId="77777777" w:rsidR="001F27A9" w:rsidRDefault="001F27A9" w:rsidP="00EC3689">
            <w:pPr>
              <w:pBdr>
                <w:top w:val="nil"/>
                <w:left w:val="nil"/>
                <w:bottom w:val="nil"/>
                <w:right w:val="nil"/>
                <w:between w:val="nil"/>
              </w:pBdr>
              <w:spacing w:line="300" w:lineRule="auto"/>
              <w:ind w:left="720"/>
              <w:rPr>
                <w:rFonts w:ascii="Neue Einstellung" w:hAnsi="Neue Einstellung"/>
                <w:color w:val="000000"/>
              </w:rPr>
            </w:pPr>
          </w:p>
          <w:p w14:paraId="2AEF913B" w14:textId="77777777" w:rsidR="001F27A9" w:rsidRDefault="001F27A9" w:rsidP="00647F90">
            <w:pPr>
              <w:pBdr>
                <w:top w:val="nil"/>
                <w:left w:val="nil"/>
                <w:bottom w:val="nil"/>
                <w:right w:val="nil"/>
                <w:between w:val="nil"/>
              </w:pBdr>
              <w:spacing w:line="300" w:lineRule="auto"/>
              <w:ind w:left="720"/>
              <w:rPr>
                <w:rFonts w:ascii="Neue Einstellung" w:hAnsi="Neue Einstellung"/>
                <w:color w:val="000000"/>
              </w:rPr>
            </w:pPr>
            <w:r w:rsidRPr="00FA0896">
              <w:rPr>
                <w:rFonts w:ascii="Neue Einstellung" w:hAnsi="Neue Einstellung"/>
                <w:b/>
                <w:bCs/>
                <w:color w:val="000000"/>
              </w:rPr>
              <w:t>S6.</w:t>
            </w:r>
            <w:r>
              <w:rPr>
                <w:rFonts w:ascii="Neue Einstellung" w:hAnsi="Neue Einstellung"/>
                <w:b/>
                <w:bCs/>
                <w:color w:val="000000"/>
              </w:rPr>
              <w:t>6</w:t>
            </w:r>
            <w:r w:rsidRPr="00FA0896">
              <w:rPr>
                <w:rFonts w:ascii="Neue Einstellung" w:hAnsi="Neue Einstellung"/>
                <w:b/>
                <w:bCs/>
                <w:color w:val="000000"/>
              </w:rPr>
              <w:t xml:space="preserve"> </w:t>
            </w:r>
            <w:r w:rsidRPr="00FA0896">
              <w:rPr>
                <w:rFonts w:ascii="Neue Einstellung" w:hAnsi="Neue Einstellung"/>
                <w:color w:val="000000"/>
              </w:rPr>
              <w:t>Improve physical access points to reduce erosion and disperse usage</w:t>
            </w:r>
          </w:p>
          <w:p w14:paraId="43A352BC" w14:textId="5B2CA85E" w:rsidR="001F27A9" w:rsidRPr="00FA0896" w:rsidRDefault="001F27A9" w:rsidP="00647F90">
            <w:pPr>
              <w:pBdr>
                <w:top w:val="nil"/>
                <w:left w:val="nil"/>
                <w:bottom w:val="nil"/>
                <w:right w:val="nil"/>
                <w:between w:val="nil"/>
              </w:pBdr>
              <w:spacing w:line="300" w:lineRule="auto"/>
              <w:ind w:left="720"/>
              <w:rPr>
                <w:rFonts w:ascii="Neue Einstellung" w:hAnsi="Neue Einstellung"/>
                <w:b/>
                <w:bCs/>
                <w:color w:val="000000"/>
              </w:rPr>
            </w:pPr>
            <w:r w:rsidRPr="002133D9">
              <w:rPr>
                <w:rFonts w:ascii="Neue Einstellung" w:eastAsiaTheme="minorHAnsi" w:hAnsi="Neue Einstellung" w:cstheme="minorBidi"/>
                <w:noProof/>
                <w:color w:val="EE0000"/>
                <w:kern w:val="2"/>
                <w:lang w:val="en-US"/>
                <w14:ligatures w14:val="standardContextual"/>
              </w:rPr>
              <w:drawing>
                <wp:anchor distT="0" distB="0" distL="114300" distR="114300" simplePos="0" relativeHeight="251658396" behindDoc="1" locked="0" layoutInCell="1" allowOverlap="1" wp14:anchorId="73DADACA" wp14:editId="2E08721E">
                  <wp:simplePos x="0" y="0"/>
                  <wp:positionH relativeFrom="column">
                    <wp:posOffset>12700</wp:posOffset>
                  </wp:positionH>
                  <wp:positionV relativeFrom="paragraph">
                    <wp:posOffset>229870</wp:posOffset>
                  </wp:positionV>
                  <wp:extent cx="410845" cy="410845"/>
                  <wp:effectExtent l="0" t="0" r="0" b="8255"/>
                  <wp:wrapTight wrapText="bothSides">
                    <wp:wrapPolygon edited="0">
                      <wp:start x="7011" y="0"/>
                      <wp:lineTo x="2003" y="4006"/>
                      <wp:lineTo x="1002" y="12019"/>
                      <wp:lineTo x="4006" y="18028"/>
                      <wp:lineTo x="7011" y="21032"/>
                      <wp:lineTo x="14022" y="21032"/>
                      <wp:lineTo x="17026" y="18028"/>
                      <wp:lineTo x="20031" y="12019"/>
                      <wp:lineTo x="19029" y="4006"/>
                      <wp:lineTo x="14022" y="0"/>
                      <wp:lineTo x="7011" y="0"/>
                    </wp:wrapPolygon>
                  </wp:wrapTight>
                  <wp:docPr id="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771433" name="Picture 1" descr="A building with a chimney and a car parked in front of it&#10;&#10;AI-generated content may be incorrect."/>
                          <pic:cNvPicPr/>
                        </pic:nvPicPr>
                        <pic:blipFill>
                          <a:blip r:embed="rId71">
                            <a:extLst>
                              <a:ext uri="{28A0092B-C50C-407E-A947-70E740481C1C}">
                                <a14:useLocalDpi xmlns:a14="http://schemas.microsoft.com/office/drawing/2010/main" val="0"/>
                              </a:ext>
                              <a:ext uri="{96DAC541-7B7A-43D3-8B79-37D633B846F1}">
                                <asvg:svgBlip xmlns:asvg="http://schemas.microsoft.com/office/drawing/2016/SVG/main" r:embed="rId75"/>
                              </a:ext>
                            </a:extLst>
                          </a:blip>
                          <a:stretch>
                            <a:fillRect/>
                          </a:stretch>
                        </pic:blipFill>
                        <pic:spPr>
                          <a:xfrm>
                            <a:off x="0" y="0"/>
                            <a:ext cx="410845" cy="410845"/>
                          </a:xfrm>
                          <a:prstGeom prst="rect">
                            <a:avLst/>
                          </a:prstGeom>
                        </pic:spPr>
                      </pic:pic>
                    </a:graphicData>
                  </a:graphic>
                  <wp14:sizeRelH relativeFrom="page">
                    <wp14:pctWidth>0</wp14:pctWidth>
                  </wp14:sizeRelH>
                  <wp14:sizeRelV relativeFrom="page">
                    <wp14:pctHeight>0</wp14:pctHeight>
                  </wp14:sizeRelV>
                </wp:anchor>
              </w:drawing>
            </w:r>
          </w:p>
          <w:p w14:paraId="321E4A4D" w14:textId="41FECBF5" w:rsidR="001F27A9" w:rsidRPr="00285298" w:rsidRDefault="001F27A9" w:rsidP="00285298">
            <w:pPr>
              <w:pBdr>
                <w:top w:val="nil"/>
                <w:left w:val="nil"/>
                <w:bottom w:val="nil"/>
                <w:right w:val="nil"/>
                <w:between w:val="nil"/>
              </w:pBdr>
              <w:spacing w:line="300" w:lineRule="auto"/>
              <w:ind w:left="720"/>
              <w:rPr>
                <w:rFonts w:ascii="Neue Einstellung" w:hAnsi="Neue Einstellung"/>
                <w:color w:val="000000"/>
              </w:rPr>
            </w:pPr>
            <w:r w:rsidRPr="00FA0896">
              <w:rPr>
                <w:rFonts w:ascii="Neue Einstellung" w:hAnsi="Neue Einstellung"/>
                <w:b/>
                <w:bCs/>
                <w:color w:val="000000"/>
              </w:rPr>
              <w:t>S6.</w:t>
            </w:r>
            <w:r>
              <w:rPr>
                <w:rFonts w:ascii="Neue Einstellung" w:hAnsi="Neue Einstellung"/>
                <w:b/>
                <w:bCs/>
                <w:color w:val="000000"/>
              </w:rPr>
              <w:t xml:space="preserve">7 </w:t>
            </w:r>
            <w:r w:rsidRPr="00FA0896">
              <w:rPr>
                <w:rFonts w:ascii="Neue Einstellung" w:hAnsi="Neue Einstellung"/>
                <w:color w:val="000000"/>
              </w:rPr>
              <w:t>Evaluate the recreational and social carrying capacities of Schroon Lake and Brant Lake</w:t>
            </w:r>
          </w:p>
        </w:tc>
      </w:tr>
      <w:tr w:rsidR="007B4E0C" w:rsidRPr="00FA0896" w14:paraId="526B28F5" w14:textId="77777777" w:rsidTr="00AE320A">
        <w:tc>
          <w:tcPr>
            <w:tcW w:w="622" w:type="dxa"/>
          </w:tcPr>
          <w:p w14:paraId="7F0A03E2" w14:textId="23454BB4" w:rsidR="007B4E0C" w:rsidRPr="00AC46D4" w:rsidRDefault="007B4E0C" w:rsidP="00765D20">
            <w:pPr>
              <w:pBdr>
                <w:top w:val="nil"/>
                <w:left w:val="nil"/>
                <w:bottom w:val="nil"/>
                <w:right w:val="nil"/>
                <w:between w:val="nil"/>
              </w:pBdr>
              <w:spacing w:line="300" w:lineRule="auto"/>
              <w:ind w:left="340" w:hanging="340"/>
              <w:jc w:val="center"/>
              <w:rPr>
                <w:rFonts w:ascii="Neue Einstellung" w:hAnsi="Neue Einstellung"/>
                <w:b/>
                <w:color w:val="000000"/>
                <w:sz w:val="23"/>
                <w:szCs w:val="23"/>
              </w:rPr>
            </w:pPr>
          </w:p>
        </w:tc>
        <w:tc>
          <w:tcPr>
            <w:tcW w:w="8724" w:type="dxa"/>
          </w:tcPr>
          <w:p w14:paraId="126EC682" w14:textId="77777777" w:rsidR="007B4E0C" w:rsidRDefault="007B4E0C" w:rsidP="00765D20">
            <w:pPr>
              <w:spacing w:line="300" w:lineRule="auto"/>
              <w:rPr>
                <w:rFonts w:ascii="Neue Einstellung" w:hAnsi="Neue Einstellung"/>
                <w:b/>
              </w:rPr>
            </w:pPr>
          </w:p>
          <w:p w14:paraId="39B6E156" w14:textId="77777777" w:rsidR="00A118FA" w:rsidRDefault="00A118FA" w:rsidP="00765D20">
            <w:pPr>
              <w:spacing w:line="300" w:lineRule="auto"/>
              <w:rPr>
                <w:rFonts w:ascii="Neue Einstellung" w:hAnsi="Neue Einstellung"/>
                <w:b/>
              </w:rPr>
            </w:pPr>
          </w:p>
          <w:p w14:paraId="78D50D2D" w14:textId="77777777" w:rsidR="00A118FA" w:rsidRDefault="00A118FA" w:rsidP="00765D20">
            <w:pPr>
              <w:spacing w:line="300" w:lineRule="auto"/>
              <w:rPr>
                <w:rFonts w:ascii="Neue Einstellung" w:hAnsi="Neue Einstellung"/>
                <w:b/>
              </w:rPr>
            </w:pPr>
          </w:p>
          <w:p w14:paraId="3E440471" w14:textId="37EF77D6" w:rsidR="00A118FA" w:rsidRPr="00AC46D4" w:rsidRDefault="00A118FA" w:rsidP="00765D20">
            <w:pPr>
              <w:spacing w:line="300" w:lineRule="auto"/>
              <w:rPr>
                <w:rFonts w:ascii="Neue Einstellung" w:hAnsi="Neue Einstellung"/>
                <w:b/>
              </w:rPr>
            </w:pPr>
          </w:p>
        </w:tc>
      </w:tr>
      <w:tr w:rsidR="00A74244" w:rsidRPr="00FA0896" w14:paraId="1AC3D88F" w14:textId="77777777" w:rsidTr="00E34CF0">
        <w:tc>
          <w:tcPr>
            <w:tcW w:w="622" w:type="dxa"/>
          </w:tcPr>
          <w:p w14:paraId="740F2AE6" w14:textId="77777777" w:rsidR="00A74244" w:rsidRPr="00AC46D4" w:rsidRDefault="009D7CAA" w:rsidP="00765D20">
            <w:pPr>
              <w:pBdr>
                <w:top w:val="nil"/>
                <w:left w:val="nil"/>
                <w:bottom w:val="nil"/>
                <w:right w:val="nil"/>
                <w:between w:val="nil"/>
              </w:pBdr>
              <w:spacing w:line="300" w:lineRule="auto"/>
              <w:ind w:left="340" w:hanging="340"/>
              <w:jc w:val="center"/>
              <w:rPr>
                <w:rFonts w:ascii="Neue Einstellung" w:hAnsi="Neue Einstellung"/>
                <w:b/>
                <w:color w:val="000000"/>
                <w:sz w:val="23"/>
                <w:szCs w:val="23"/>
              </w:rPr>
            </w:pPr>
            <w:r w:rsidRPr="00AC46D4">
              <w:rPr>
                <w:rFonts w:ascii="Neue Einstellung" w:hAnsi="Neue Einstellung"/>
                <w:b/>
                <w:color w:val="000000"/>
                <w:sz w:val="23"/>
                <w:szCs w:val="23"/>
              </w:rPr>
              <w:t>6.3</w:t>
            </w:r>
          </w:p>
        </w:tc>
        <w:tc>
          <w:tcPr>
            <w:tcW w:w="8724" w:type="dxa"/>
          </w:tcPr>
          <w:p w14:paraId="04EDA8FA" w14:textId="77777777" w:rsidR="00A74244" w:rsidRDefault="009D7CAA" w:rsidP="00765D20">
            <w:pPr>
              <w:spacing w:line="300" w:lineRule="auto"/>
              <w:rPr>
                <w:rFonts w:ascii="Neue Einstellung" w:hAnsi="Neue Einstellung"/>
                <w:b/>
              </w:rPr>
            </w:pPr>
            <w:r w:rsidRPr="00AC46D4">
              <w:rPr>
                <w:rFonts w:ascii="Neue Einstellung" w:hAnsi="Neue Einstellung"/>
                <w:b/>
              </w:rPr>
              <w:t>Enhance the visitor and resident experience by improving signage, strengthening town identity, collaborating regionally, and connecting hamlets and neighborhoods to recreation areas with trails and paths.</w:t>
            </w:r>
          </w:p>
          <w:p w14:paraId="2C783632" w14:textId="77777777" w:rsidR="007B4E0C" w:rsidRPr="00AC46D4" w:rsidRDefault="007B4E0C" w:rsidP="00765D20">
            <w:pPr>
              <w:spacing w:line="300" w:lineRule="auto"/>
              <w:rPr>
                <w:rFonts w:ascii="Neue Einstellung" w:hAnsi="Neue Einstellung"/>
                <w:b/>
              </w:rPr>
            </w:pPr>
          </w:p>
        </w:tc>
      </w:tr>
      <w:tr w:rsidR="00A74244" w:rsidRPr="00FA0896" w14:paraId="5E20B9B3" w14:textId="77777777" w:rsidTr="00E34CF0">
        <w:trPr>
          <w:trHeight w:val="2330"/>
        </w:trPr>
        <w:tc>
          <w:tcPr>
            <w:tcW w:w="622" w:type="dxa"/>
          </w:tcPr>
          <w:p w14:paraId="6657A8DC" w14:textId="77777777" w:rsidR="00A74244" w:rsidRPr="00FA0896" w:rsidRDefault="00A74244" w:rsidP="00765D20">
            <w:pPr>
              <w:pBdr>
                <w:top w:val="nil"/>
                <w:left w:val="nil"/>
                <w:bottom w:val="nil"/>
                <w:right w:val="nil"/>
                <w:between w:val="nil"/>
              </w:pBdr>
              <w:tabs>
                <w:tab w:val="left" w:pos="360"/>
              </w:tabs>
              <w:spacing w:line="300" w:lineRule="auto"/>
              <w:ind w:left="340"/>
              <w:jc w:val="center"/>
              <w:rPr>
                <w:rFonts w:ascii="Neue Einstellung" w:hAnsi="Neue Einstellung"/>
                <w:color w:val="000000"/>
              </w:rPr>
            </w:pPr>
          </w:p>
        </w:tc>
        <w:tc>
          <w:tcPr>
            <w:tcW w:w="8724" w:type="dxa"/>
          </w:tcPr>
          <w:p w14:paraId="4BF5E1A1" w14:textId="77777777" w:rsidR="00A74244" w:rsidRDefault="009D7CAA" w:rsidP="00EC3689">
            <w:pPr>
              <w:pBdr>
                <w:top w:val="nil"/>
                <w:left w:val="nil"/>
                <w:bottom w:val="nil"/>
                <w:right w:val="nil"/>
                <w:between w:val="nil"/>
              </w:pBdr>
              <w:spacing w:line="300" w:lineRule="auto"/>
              <w:ind w:left="720"/>
              <w:rPr>
                <w:rFonts w:ascii="Neue Einstellung" w:hAnsi="Neue Einstellung"/>
                <w:color w:val="000000"/>
              </w:rPr>
            </w:pPr>
            <w:r w:rsidRPr="00FA0896">
              <w:rPr>
                <w:rFonts w:ascii="Neue Einstellung" w:hAnsi="Neue Einstellung"/>
                <w:b/>
                <w:bCs/>
                <w:color w:val="000000"/>
              </w:rPr>
              <w:t>S6.</w:t>
            </w:r>
            <w:r w:rsidR="00EC3689">
              <w:rPr>
                <w:rFonts w:ascii="Neue Einstellung" w:hAnsi="Neue Einstellung"/>
                <w:b/>
                <w:bCs/>
                <w:color w:val="000000"/>
              </w:rPr>
              <w:t>8</w:t>
            </w:r>
            <w:r w:rsidRPr="00FA0896">
              <w:rPr>
                <w:rFonts w:ascii="Neue Einstellung" w:hAnsi="Neue Einstellung"/>
                <w:b/>
                <w:bCs/>
                <w:color w:val="000000"/>
              </w:rPr>
              <w:t xml:space="preserve"> </w:t>
            </w:r>
            <w:r w:rsidRPr="00FA0896">
              <w:rPr>
                <w:rFonts w:ascii="Neue Einstellung" w:hAnsi="Neue Einstellung"/>
                <w:color w:val="000000"/>
              </w:rPr>
              <w:t>Develop a uniform wayfinding, informational, and interpretive signage plan for the Town</w:t>
            </w:r>
          </w:p>
          <w:p w14:paraId="32DDB1EF" w14:textId="77777777" w:rsidR="00EC3689" w:rsidRPr="00FA0896" w:rsidRDefault="00EC3689" w:rsidP="00EC3689">
            <w:pPr>
              <w:pBdr>
                <w:top w:val="nil"/>
                <w:left w:val="nil"/>
                <w:bottom w:val="nil"/>
                <w:right w:val="nil"/>
                <w:between w:val="nil"/>
              </w:pBdr>
              <w:spacing w:line="300" w:lineRule="auto"/>
              <w:ind w:left="720"/>
              <w:rPr>
                <w:rFonts w:ascii="Neue Einstellung" w:hAnsi="Neue Einstellung"/>
                <w:color w:val="000000"/>
              </w:rPr>
            </w:pPr>
            <w:r w:rsidRPr="002133D9">
              <w:rPr>
                <w:rFonts w:ascii="Neue Einstellung" w:eastAsiaTheme="minorHAnsi" w:hAnsi="Neue Einstellung" w:cstheme="minorBidi"/>
                <w:noProof/>
                <w:color w:val="EE0000"/>
                <w:kern w:val="2"/>
                <w:lang w:val="en-US"/>
                <w14:ligatures w14:val="standardContextual"/>
              </w:rPr>
              <w:drawing>
                <wp:anchor distT="0" distB="0" distL="114300" distR="114300" simplePos="0" relativeHeight="251658397" behindDoc="1" locked="0" layoutInCell="1" allowOverlap="1" wp14:anchorId="3757ED90" wp14:editId="43417E29">
                  <wp:simplePos x="0" y="0"/>
                  <wp:positionH relativeFrom="column">
                    <wp:posOffset>-68580</wp:posOffset>
                  </wp:positionH>
                  <wp:positionV relativeFrom="paragraph">
                    <wp:posOffset>224790</wp:posOffset>
                  </wp:positionV>
                  <wp:extent cx="410845" cy="410845"/>
                  <wp:effectExtent l="0" t="0" r="0" b="8255"/>
                  <wp:wrapTight wrapText="bothSides">
                    <wp:wrapPolygon edited="0">
                      <wp:start x="7011" y="0"/>
                      <wp:lineTo x="2003" y="4006"/>
                      <wp:lineTo x="1002" y="12019"/>
                      <wp:lineTo x="4006" y="18028"/>
                      <wp:lineTo x="7011" y="21032"/>
                      <wp:lineTo x="14022" y="21032"/>
                      <wp:lineTo x="17026" y="18028"/>
                      <wp:lineTo x="20031" y="12019"/>
                      <wp:lineTo x="19029" y="4006"/>
                      <wp:lineTo x="14022" y="0"/>
                      <wp:lineTo x="7011" y="0"/>
                    </wp:wrapPolygon>
                  </wp:wrapTight>
                  <wp:docPr id="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771433" name="Picture 1" descr="A building with a chimney and a car parked in front of it&#10;&#10;AI-generated content may be incorrect."/>
                          <pic:cNvPicPr/>
                        </pic:nvPicPr>
                        <pic:blipFill>
                          <a:blip r:embed="rId71">
                            <a:extLst>
                              <a:ext uri="{28A0092B-C50C-407E-A947-70E740481C1C}">
                                <a14:useLocalDpi xmlns:a14="http://schemas.microsoft.com/office/drawing/2010/main" val="0"/>
                              </a:ext>
                              <a:ext uri="{96DAC541-7B7A-43D3-8B79-37D633B846F1}">
                                <asvg:svgBlip xmlns:asvg="http://schemas.microsoft.com/office/drawing/2016/SVG/main" r:embed="rId75"/>
                              </a:ext>
                            </a:extLst>
                          </a:blip>
                          <a:stretch>
                            <a:fillRect/>
                          </a:stretch>
                        </pic:blipFill>
                        <pic:spPr>
                          <a:xfrm>
                            <a:off x="0" y="0"/>
                            <a:ext cx="410845" cy="410845"/>
                          </a:xfrm>
                          <a:prstGeom prst="rect">
                            <a:avLst/>
                          </a:prstGeom>
                        </pic:spPr>
                      </pic:pic>
                    </a:graphicData>
                  </a:graphic>
                  <wp14:sizeRelH relativeFrom="page">
                    <wp14:pctWidth>0</wp14:pctWidth>
                  </wp14:sizeRelH>
                  <wp14:sizeRelV relativeFrom="page">
                    <wp14:pctHeight>0</wp14:pctHeight>
                  </wp14:sizeRelV>
                </wp:anchor>
              </w:drawing>
            </w:r>
          </w:p>
          <w:p w14:paraId="7DFFEC7F" w14:textId="77777777" w:rsidR="00AC46D4" w:rsidRPr="00DF686E" w:rsidRDefault="009D7CAA" w:rsidP="007B4E0C">
            <w:pPr>
              <w:pBdr>
                <w:top w:val="nil"/>
                <w:left w:val="nil"/>
                <w:bottom w:val="nil"/>
                <w:right w:val="nil"/>
                <w:between w:val="nil"/>
              </w:pBdr>
              <w:spacing w:line="300" w:lineRule="auto"/>
              <w:ind w:left="720"/>
              <w:rPr>
                <w:rFonts w:ascii="Neue Einstellung" w:hAnsi="Neue Einstellung"/>
                <w:color w:val="000000"/>
                <w:lang w:val="en-US"/>
              </w:rPr>
            </w:pPr>
            <w:r w:rsidRPr="00FA0896">
              <w:rPr>
                <w:rFonts w:ascii="Neue Einstellung" w:hAnsi="Neue Einstellung"/>
                <w:b/>
                <w:bCs/>
                <w:color w:val="000000"/>
              </w:rPr>
              <w:t>S6.</w:t>
            </w:r>
            <w:r w:rsidR="00EC3689">
              <w:rPr>
                <w:rFonts w:ascii="Neue Einstellung" w:hAnsi="Neue Einstellung"/>
                <w:b/>
                <w:bCs/>
                <w:color w:val="000000"/>
              </w:rPr>
              <w:t>9</w:t>
            </w:r>
            <w:r w:rsidRPr="00FA0896">
              <w:rPr>
                <w:rFonts w:ascii="Neue Einstellung" w:hAnsi="Neue Einstellung"/>
                <w:b/>
                <w:bCs/>
                <w:color w:val="000000"/>
              </w:rPr>
              <w:t xml:space="preserve"> </w:t>
            </w:r>
            <w:r w:rsidR="00EC3689" w:rsidRPr="00EC3689">
              <w:rPr>
                <w:rFonts w:ascii="Neue Einstellung" w:hAnsi="Neue Einstellung"/>
                <w:color w:val="000000"/>
                <w:lang w:val="en-US"/>
              </w:rPr>
              <w:t xml:space="preserve">Collaborate with the Towns of Johnsburg, Chester, Hague, and Bolton to promote the region with coordinated marketing, tourism initiatives, and consistent signage </w:t>
            </w:r>
          </w:p>
        </w:tc>
      </w:tr>
      <w:tr w:rsidR="007B4E0C" w:rsidRPr="00FA0896" w14:paraId="47DBF666" w14:textId="77777777" w:rsidTr="00E34CF0">
        <w:tc>
          <w:tcPr>
            <w:tcW w:w="622" w:type="dxa"/>
          </w:tcPr>
          <w:p w14:paraId="2880E1B8" w14:textId="77777777" w:rsidR="007B4E0C" w:rsidRPr="00AC46D4" w:rsidRDefault="007B4E0C" w:rsidP="00EC3689">
            <w:pPr>
              <w:pBdr>
                <w:top w:val="nil"/>
                <w:left w:val="nil"/>
                <w:bottom w:val="nil"/>
                <w:right w:val="nil"/>
                <w:between w:val="nil"/>
              </w:pBdr>
              <w:tabs>
                <w:tab w:val="left" w:pos="360"/>
              </w:tabs>
              <w:spacing w:line="300" w:lineRule="auto"/>
              <w:rPr>
                <w:rFonts w:ascii="Neue Einstellung" w:hAnsi="Neue Einstellung"/>
                <w:b/>
                <w:sz w:val="23"/>
                <w:szCs w:val="23"/>
              </w:rPr>
            </w:pPr>
          </w:p>
        </w:tc>
        <w:tc>
          <w:tcPr>
            <w:tcW w:w="8724" w:type="dxa"/>
          </w:tcPr>
          <w:p w14:paraId="73601393" w14:textId="77777777" w:rsidR="007B4E0C" w:rsidRPr="00AC46D4" w:rsidRDefault="007B4E0C" w:rsidP="00765D20">
            <w:pPr>
              <w:spacing w:line="300" w:lineRule="auto"/>
              <w:rPr>
                <w:rFonts w:ascii="Neue Einstellung" w:hAnsi="Neue Einstellung"/>
                <w:b/>
              </w:rPr>
            </w:pPr>
          </w:p>
        </w:tc>
      </w:tr>
      <w:tr w:rsidR="00DF686E" w:rsidRPr="00FA0896" w14:paraId="256646E5" w14:textId="77777777" w:rsidTr="00E34CF0">
        <w:tc>
          <w:tcPr>
            <w:tcW w:w="622" w:type="dxa"/>
          </w:tcPr>
          <w:p w14:paraId="5C88749B" w14:textId="77777777" w:rsidR="00DF686E" w:rsidRPr="00AC46D4" w:rsidRDefault="00DF686E" w:rsidP="00EC3689">
            <w:pPr>
              <w:pBdr>
                <w:top w:val="nil"/>
                <w:left w:val="nil"/>
                <w:bottom w:val="nil"/>
                <w:right w:val="nil"/>
                <w:between w:val="nil"/>
              </w:pBdr>
              <w:tabs>
                <w:tab w:val="left" w:pos="360"/>
              </w:tabs>
              <w:spacing w:line="300" w:lineRule="auto"/>
              <w:rPr>
                <w:rFonts w:ascii="Neue Einstellung" w:hAnsi="Neue Einstellung"/>
                <w:b/>
                <w:color w:val="000000"/>
              </w:rPr>
            </w:pPr>
            <w:r w:rsidRPr="00AC46D4">
              <w:rPr>
                <w:rFonts w:ascii="Neue Einstellung" w:hAnsi="Neue Einstellung"/>
                <w:b/>
                <w:sz w:val="23"/>
                <w:szCs w:val="23"/>
              </w:rPr>
              <w:t>6.4</w:t>
            </w:r>
          </w:p>
        </w:tc>
        <w:tc>
          <w:tcPr>
            <w:tcW w:w="8724" w:type="dxa"/>
          </w:tcPr>
          <w:p w14:paraId="79EE3812" w14:textId="77777777" w:rsidR="00DF686E" w:rsidRPr="00AC46D4" w:rsidRDefault="00DF686E" w:rsidP="00765D20">
            <w:pPr>
              <w:spacing w:line="300" w:lineRule="auto"/>
              <w:rPr>
                <w:rFonts w:ascii="Neue Einstellung" w:hAnsi="Neue Einstellung"/>
                <w:b/>
              </w:rPr>
            </w:pPr>
            <w:r w:rsidRPr="00AC46D4">
              <w:rPr>
                <w:rFonts w:ascii="Neue Einstellung" w:hAnsi="Neue Einstellung"/>
                <w:b/>
              </w:rPr>
              <w:t>Promote Horicon’s diverse recreational opportunities across all seasons</w:t>
            </w:r>
          </w:p>
          <w:p w14:paraId="42E9FB9B" w14:textId="77777777" w:rsidR="00DF686E" w:rsidRPr="00AC46D4" w:rsidRDefault="00DF686E" w:rsidP="00DF686E">
            <w:pPr>
              <w:pBdr>
                <w:top w:val="nil"/>
                <w:left w:val="nil"/>
                <w:bottom w:val="nil"/>
                <w:right w:val="nil"/>
                <w:between w:val="nil"/>
              </w:pBdr>
              <w:tabs>
                <w:tab w:val="left" w:pos="7356"/>
              </w:tabs>
              <w:spacing w:line="300" w:lineRule="auto"/>
              <w:ind w:left="720"/>
              <w:rPr>
                <w:rFonts w:ascii="Neue Einstellung" w:hAnsi="Neue Einstellung"/>
                <w:b/>
                <w:color w:val="000000"/>
              </w:rPr>
            </w:pPr>
          </w:p>
        </w:tc>
      </w:tr>
      <w:tr w:rsidR="00DF686E" w:rsidRPr="00FA0896" w14:paraId="20FF7B2C" w14:textId="77777777" w:rsidTr="00E34CF0">
        <w:tc>
          <w:tcPr>
            <w:tcW w:w="622" w:type="dxa"/>
          </w:tcPr>
          <w:p w14:paraId="5FBA9402" w14:textId="77777777" w:rsidR="00DF686E" w:rsidRPr="00677042" w:rsidRDefault="00DF686E" w:rsidP="00765D20">
            <w:pPr>
              <w:tabs>
                <w:tab w:val="left" w:pos="360"/>
              </w:tabs>
              <w:spacing w:line="300" w:lineRule="auto"/>
              <w:jc w:val="center"/>
              <w:rPr>
                <w:rFonts w:ascii="Neue Einstellung" w:hAnsi="Neue Einstellung"/>
                <w:sz w:val="23"/>
                <w:szCs w:val="23"/>
              </w:rPr>
            </w:pPr>
          </w:p>
        </w:tc>
        <w:tc>
          <w:tcPr>
            <w:tcW w:w="8724" w:type="dxa"/>
          </w:tcPr>
          <w:p w14:paraId="13CD023F" w14:textId="77777777" w:rsidR="00DF686E" w:rsidRDefault="00DF686E" w:rsidP="00EC3689">
            <w:pPr>
              <w:pBdr>
                <w:top w:val="nil"/>
                <w:left w:val="nil"/>
                <w:bottom w:val="nil"/>
                <w:right w:val="nil"/>
                <w:between w:val="nil"/>
              </w:pBdr>
              <w:spacing w:line="300" w:lineRule="auto"/>
              <w:ind w:left="720"/>
              <w:rPr>
                <w:rFonts w:ascii="Neue Einstellung" w:hAnsi="Neue Einstellung"/>
                <w:color w:val="000000"/>
              </w:rPr>
            </w:pPr>
            <w:r w:rsidRPr="002133D9">
              <w:rPr>
                <w:rFonts w:ascii="Neue Einstellung" w:eastAsiaTheme="minorHAnsi" w:hAnsi="Neue Einstellung" w:cstheme="minorBidi"/>
                <w:noProof/>
                <w:color w:val="EE0000"/>
                <w:kern w:val="2"/>
                <w:lang w:val="en-US"/>
                <w14:ligatures w14:val="standardContextual"/>
              </w:rPr>
              <w:drawing>
                <wp:anchor distT="0" distB="0" distL="114300" distR="114300" simplePos="0" relativeHeight="251658398" behindDoc="1" locked="0" layoutInCell="1" allowOverlap="1" wp14:anchorId="05239DEF" wp14:editId="426E96E4">
                  <wp:simplePos x="0" y="0"/>
                  <wp:positionH relativeFrom="column">
                    <wp:posOffset>-68259</wp:posOffset>
                  </wp:positionH>
                  <wp:positionV relativeFrom="paragraph">
                    <wp:posOffset>68205</wp:posOffset>
                  </wp:positionV>
                  <wp:extent cx="410845" cy="410845"/>
                  <wp:effectExtent l="0" t="0" r="0" b="8255"/>
                  <wp:wrapTight wrapText="bothSides">
                    <wp:wrapPolygon edited="0">
                      <wp:start x="7011" y="0"/>
                      <wp:lineTo x="2003" y="4006"/>
                      <wp:lineTo x="1002" y="12019"/>
                      <wp:lineTo x="4006" y="18028"/>
                      <wp:lineTo x="7011" y="21032"/>
                      <wp:lineTo x="14022" y="21032"/>
                      <wp:lineTo x="17026" y="18028"/>
                      <wp:lineTo x="20031" y="12019"/>
                      <wp:lineTo x="19029" y="4006"/>
                      <wp:lineTo x="14022" y="0"/>
                      <wp:lineTo x="7011" y="0"/>
                    </wp:wrapPolygon>
                  </wp:wrapTight>
                  <wp:docPr id="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771433" name="Picture 1" descr="A building with a chimney and a car parked in front of it&#10;&#10;AI-generated content may be incorrect."/>
                          <pic:cNvPicPr/>
                        </pic:nvPicPr>
                        <pic:blipFill>
                          <a:blip r:embed="rId71">
                            <a:extLst>
                              <a:ext uri="{28A0092B-C50C-407E-A947-70E740481C1C}">
                                <a14:useLocalDpi xmlns:a14="http://schemas.microsoft.com/office/drawing/2010/main" val="0"/>
                              </a:ext>
                              <a:ext uri="{96DAC541-7B7A-43D3-8B79-37D633B846F1}">
                                <asvg:svgBlip xmlns:asvg="http://schemas.microsoft.com/office/drawing/2016/SVG/main" r:embed="rId75"/>
                              </a:ext>
                            </a:extLst>
                          </a:blip>
                          <a:stretch>
                            <a:fillRect/>
                          </a:stretch>
                        </pic:blipFill>
                        <pic:spPr>
                          <a:xfrm>
                            <a:off x="0" y="0"/>
                            <a:ext cx="410845" cy="410845"/>
                          </a:xfrm>
                          <a:prstGeom prst="rect">
                            <a:avLst/>
                          </a:prstGeom>
                        </pic:spPr>
                      </pic:pic>
                    </a:graphicData>
                  </a:graphic>
                  <wp14:sizeRelH relativeFrom="page">
                    <wp14:pctWidth>0</wp14:pctWidth>
                  </wp14:sizeRelH>
                  <wp14:sizeRelV relativeFrom="page">
                    <wp14:pctHeight>0</wp14:pctHeight>
                  </wp14:sizeRelV>
                </wp:anchor>
              </w:drawing>
            </w:r>
            <w:r w:rsidRPr="00FA0896">
              <w:rPr>
                <w:rFonts w:ascii="Neue Einstellung" w:hAnsi="Neue Einstellung"/>
                <w:b/>
                <w:bCs/>
                <w:color w:val="000000"/>
              </w:rPr>
              <w:t>S6.</w:t>
            </w:r>
            <w:r>
              <w:rPr>
                <w:rFonts w:ascii="Neue Einstellung" w:hAnsi="Neue Einstellung"/>
                <w:b/>
                <w:bCs/>
                <w:color w:val="000000"/>
              </w:rPr>
              <w:t>10</w:t>
            </w:r>
            <w:r w:rsidRPr="00FA0896">
              <w:rPr>
                <w:rFonts w:ascii="Neue Einstellung" w:hAnsi="Neue Einstellung"/>
                <w:b/>
                <w:bCs/>
                <w:color w:val="000000"/>
              </w:rPr>
              <w:t xml:space="preserve"> </w:t>
            </w:r>
            <w:r w:rsidRPr="00FA0896">
              <w:rPr>
                <w:rFonts w:ascii="Neue Einstellung" w:hAnsi="Neue Einstellung"/>
                <w:color w:val="000000"/>
              </w:rPr>
              <w:t>Invest in infrastructure that supports off-season recreation and full-time employment, like multi-season trail networks, trailhead amenities and parking, and broadband and digital infrastructure</w:t>
            </w:r>
          </w:p>
          <w:p w14:paraId="3ADBE57B" w14:textId="77777777" w:rsidR="007B4E0C" w:rsidRPr="007B4E0C" w:rsidRDefault="007B4E0C" w:rsidP="007B4E0C">
            <w:pPr>
              <w:pBdr>
                <w:top w:val="nil"/>
                <w:left w:val="nil"/>
                <w:bottom w:val="nil"/>
                <w:right w:val="nil"/>
                <w:between w:val="nil"/>
              </w:pBdr>
              <w:spacing w:line="300" w:lineRule="auto"/>
              <w:ind w:left="720"/>
              <w:rPr>
                <w:rFonts w:ascii="Neue Einstellung" w:hAnsi="Neue Einstellung"/>
                <w:bCs/>
                <w:color w:val="000000"/>
                <w:lang w:val="en-US"/>
              </w:rPr>
            </w:pPr>
            <w:r>
              <w:rPr>
                <w:rFonts w:ascii="Neue Einstellung" w:hAnsi="Neue Einstellung"/>
                <w:b/>
                <w:bCs/>
                <w:color w:val="000000"/>
              </w:rPr>
              <w:t xml:space="preserve">S6.11 </w:t>
            </w:r>
            <w:r w:rsidRPr="00EC3689">
              <w:rPr>
                <w:rFonts w:ascii="Neue Einstellung" w:hAnsi="Neue Einstellung"/>
                <w:bCs/>
                <w:color w:val="000000"/>
                <w:lang w:val="en-US"/>
              </w:rPr>
              <w:t>Work with Warren County Planning Department to implement recommendations from the Warren County Outdoor Recreation Economy Strategic Plan (2025)</w:t>
            </w:r>
          </w:p>
        </w:tc>
      </w:tr>
      <w:tr w:rsidR="007B4E0C" w:rsidRPr="00FA0896" w14:paraId="4C1C2FAE" w14:textId="77777777" w:rsidTr="00E34CF0">
        <w:tc>
          <w:tcPr>
            <w:tcW w:w="622" w:type="dxa"/>
          </w:tcPr>
          <w:p w14:paraId="04251883" w14:textId="77777777" w:rsidR="007B4E0C" w:rsidRPr="00AC46D4" w:rsidRDefault="007B4E0C" w:rsidP="00EC3689">
            <w:pPr>
              <w:pBdr>
                <w:top w:val="nil"/>
                <w:left w:val="nil"/>
                <w:bottom w:val="nil"/>
                <w:right w:val="nil"/>
                <w:between w:val="nil"/>
              </w:pBdr>
              <w:tabs>
                <w:tab w:val="left" w:pos="360"/>
              </w:tabs>
              <w:spacing w:line="300" w:lineRule="auto"/>
              <w:rPr>
                <w:rFonts w:ascii="Neue Einstellung" w:hAnsi="Neue Einstellung"/>
                <w:b/>
                <w:sz w:val="23"/>
                <w:szCs w:val="23"/>
              </w:rPr>
            </w:pPr>
          </w:p>
        </w:tc>
        <w:tc>
          <w:tcPr>
            <w:tcW w:w="8724" w:type="dxa"/>
          </w:tcPr>
          <w:p w14:paraId="1E29FEAF" w14:textId="77777777" w:rsidR="007B4E0C" w:rsidRPr="00AC46D4" w:rsidRDefault="007B4E0C" w:rsidP="00765D20">
            <w:pPr>
              <w:spacing w:line="300" w:lineRule="auto"/>
              <w:rPr>
                <w:rFonts w:ascii="Neue Einstellung" w:hAnsi="Neue Einstellung"/>
                <w:b/>
              </w:rPr>
            </w:pPr>
          </w:p>
        </w:tc>
      </w:tr>
      <w:tr w:rsidR="00DF686E" w:rsidRPr="00FA0896" w14:paraId="11BE5BB6" w14:textId="77777777" w:rsidTr="00E34CF0">
        <w:tc>
          <w:tcPr>
            <w:tcW w:w="622" w:type="dxa"/>
          </w:tcPr>
          <w:p w14:paraId="705DF136" w14:textId="77777777" w:rsidR="00DF686E" w:rsidRPr="00AC46D4" w:rsidRDefault="00DF686E" w:rsidP="00EC3689">
            <w:pPr>
              <w:pBdr>
                <w:top w:val="nil"/>
                <w:left w:val="nil"/>
                <w:bottom w:val="nil"/>
                <w:right w:val="nil"/>
                <w:between w:val="nil"/>
              </w:pBdr>
              <w:tabs>
                <w:tab w:val="left" w:pos="360"/>
              </w:tabs>
              <w:spacing w:line="300" w:lineRule="auto"/>
              <w:rPr>
                <w:rFonts w:ascii="Neue Einstellung" w:hAnsi="Neue Einstellung"/>
                <w:b/>
                <w:color w:val="000000"/>
              </w:rPr>
            </w:pPr>
            <w:r w:rsidRPr="00AC46D4">
              <w:rPr>
                <w:rFonts w:ascii="Neue Einstellung" w:hAnsi="Neue Einstellung"/>
                <w:b/>
                <w:sz w:val="23"/>
                <w:szCs w:val="23"/>
              </w:rPr>
              <w:t>6.5</w:t>
            </w:r>
          </w:p>
        </w:tc>
        <w:tc>
          <w:tcPr>
            <w:tcW w:w="8724" w:type="dxa"/>
          </w:tcPr>
          <w:p w14:paraId="5EFB9E00" w14:textId="77777777" w:rsidR="00DF686E" w:rsidRDefault="00DF686E" w:rsidP="007B4E0C">
            <w:pPr>
              <w:spacing w:line="300" w:lineRule="auto"/>
              <w:rPr>
                <w:rFonts w:ascii="Neue Einstellung" w:hAnsi="Neue Einstellung"/>
                <w:b/>
              </w:rPr>
            </w:pPr>
            <w:r w:rsidRPr="00AC46D4">
              <w:rPr>
                <w:rFonts w:ascii="Neue Einstellung" w:hAnsi="Neue Einstellung"/>
                <w:b/>
              </w:rPr>
              <w:t>Expand the Town’s online, year-round calendar of events and programs to foster community engagement and attract off-peak tourism.</w:t>
            </w:r>
          </w:p>
          <w:p w14:paraId="75E949BA" w14:textId="77777777" w:rsidR="007B4E0C" w:rsidRPr="007B4E0C" w:rsidRDefault="007B4E0C" w:rsidP="007B4E0C">
            <w:pPr>
              <w:spacing w:line="300" w:lineRule="auto"/>
              <w:rPr>
                <w:rFonts w:ascii="Neue Einstellung" w:hAnsi="Neue Einstellung"/>
                <w:b/>
              </w:rPr>
            </w:pPr>
          </w:p>
        </w:tc>
      </w:tr>
      <w:tr w:rsidR="00DF686E" w:rsidRPr="00FA0896" w14:paraId="124CCEB8" w14:textId="77777777" w:rsidTr="00E34CF0">
        <w:trPr>
          <w:trHeight w:val="845"/>
        </w:trPr>
        <w:tc>
          <w:tcPr>
            <w:tcW w:w="622" w:type="dxa"/>
          </w:tcPr>
          <w:p w14:paraId="4ED10166" w14:textId="77777777" w:rsidR="00DF686E" w:rsidRPr="00677042" w:rsidRDefault="00DF686E" w:rsidP="00765D20">
            <w:pPr>
              <w:spacing w:line="300" w:lineRule="auto"/>
              <w:jc w:val="center"/>
              <w:rPr>
                <w:rFonts w:ascii="Neue Einstellung" w:hAnsi="Neue Einstellung"/>
                <w:sz w:val="23"/>
                <w:szCs w:val="23"/>
              </w:rPr>
            </w:pPr>
          </w:p>
        </w:tc>
        <w:tc>
          <w:tcPr>
            <w:tcW w:w="8724" w:type="dxa"/>
          </w:tcPr>
          <w:p w14:paraId="3D98A001" w14:textId="77777777" w:rsidR="00DF686E" w:rsidRDefault="00DF686E" w:rsidP="007B4E0C">
            <w:pPr>
              <w:pBdr>
                <w:top w:val="nil"/>
                <w:left w:val="nil"/>
                <w:bottom w:val="nil"/>
                <w:right w:val="nil"/>
                <w:between w:val="nil"/>
              </w:pBdr>
              <w:spacing w:line="300" w:lineRule="auto"/>
              <w:ind w:left="704"/>
              <w:rPr>
                <w:rFonts w:ascii="Neue Einstellung" w:hAnsi="Neue Einstellung"/>
                <w:color w:val="000000"/>
              </w:rPr>
            </w:pPr>
            <w:r w:rsidRPr="00FA0896">
              <w:rPr>
                <w:rFonts w:ascii="Neue Einstellung" w:hAnsi="Neue Einstellung"/>
                <w:b/>
                <w:bCs/>
                <w:color w:val="000000"/>
              </w:rPr>
              <w:t>S6.1</w:t>
            </w:r>
            <w:r>
              <w:rPr>
                <w:rFonts w:ascii="Neue Einstellung" w:hAnsi="Neue Einstellung"/>
                <w:b/>
                <w:bCs/>
                <w:color w:val="000000"/>
              </w:rPr>
              <w:t xml:space="preserve">2 </w:t>
            </w:r>
            <w:r w:rsidRPr="00FA0896">
              <w:rPr>
                <w:rFonts w:ascii="Neue Einstellung" w:hAnsi="Neue Einstellung"/>
                <w:color w:val="000000"/>
              </w:rPr>
              <w:t>Work</w:t>
            </w:r>
            <w:r>
              <w:rPr>
                <w:rFonts w:ascii="Neue Einstellung" w:hAnsi="Neue Einstellung"/>
                <w:color w:val="000000"/>
              </w:rPr>
              <w:t xml:space="preserve"> </w:t>
            </w:r>
            <w:r w:rsidRPr="00FA0896">
              <w:rPr>
                <w:rFonts w:ascii="Neue Einstellung" w:hAnsi="Neue Einstellung"/>
                <w:color w:val="000000"/>
              </w:rPr>
              <w:t>with the North Warren Chamber of Commerce to ensure the community calendar is up to date and promoted to residents and visitors</w:t>
            </w:r>
          </w:p>
          <w:p w14:paraId="4547F925" w14:textId="77777777" w:rsidR="00A118FA" w:rsidRDefault="00A118FA" w:rsidP="007B4E0C">
            <w:pPr>
              <w:pBdr>
                <w:top w:val="nil"/>
                <w:left w:val="nil"/>
                <w:bottom w:val="nil"/>
                <w:right w:val="nil"/>
                <w:between w:val="nil"/>
              </w:pBdr>
              <w:spacing w:line="300" w:lineRule="auto"/>
              <w:ind w:left="704"/>
              <w:rPr>
                <w:rFonts w:ascii="Neue Einstellung" w:hAnsi="Neue Einstellung"/>
                <w:b/>
                <w:bCs/>
                <w:color w:val="000000"/>
              </w:rPr>
            </w:pPr>
          </w:p>
          <w:p w14:paraId="718612C4" w14:textId="77777777" w:rsidR="00A118FA" w:rsidRDefault="00A118FA" w:rsidP="007B4E0C">
            <w:pPr>
              <w:pBdr>
                <w:top w:val="nil"/>
                <w:left w:val="nil"/>
                <w:bottom w:val="nil"/>
                <w:right w:val="nil"/>
                <w:between w:val="nil"/>
              </w:pBdr>
              <w:spacing w:line="300" w:lineRule="auto"/>
              <w:ind w:left="704"/>
              <w:rPr>
                <w:rFonts w:ascii="Neue Einstellung" w:hAnsi="Neue Einstellung"/>
                <w:b/>
                <w:bCs/>
                <w:color w:val="000000"/>
              </w:rPr>
            </w:pPr>
          </w:p>
          <w:p w14:paraId="432F8D4E" w14:textId="147898AE" w:rsidR="00A118FA" w:rsidRPr="007B4E0C" w:rsidRDefault="00A118FA" w:rsidP="007B4E0C">
            <w:pPr>
              <w:pBdr>
                <w:top w:val="nil"/>
                <w:left w:val="nil"/>
                <w:bottom w:val="nil"/>
                <w:right w:val="nil"/>
                <w:between w:val="nil"/>
              </w:pBdr>
              <w:spacing w:line="300" w:lineRule="auto"/>
              <w:ind w:left="704"/>
              <w:rPr>
                <w:rFonts w:ascii="Neue Einstellung" w:hAnsi="Neue Einstellung"/>
                <w:b/>
                <w:bCs/>
                <w:color w:val="000000"/>
              </w:rPr>
            </w:pPr>
          </w:p>
        </w:tc>
      </w:tr>
    </w:tbl>
    <w:p w14:paraId="27A3131B" w14:textId="77777777" w:rsidR="00A74244" w:rsidRPr="00FA0896" w:rsidRDefault="00AC46D4">
      <w:pPr>
        <w:pStyle w:val="Heading1"/>
        <w:rPr>
          <w:rFonts w:ascii="Neue Einstellung" w:hAnsi="Neue Einstellung"/>
          <w:color w:val="FFFFFF"/>
        </w:rPr>
      </w:pPr>
      <w:bookmarkStart w:id="113" w:name="_heading=h.bdf59fwmf0b" w:colFirst="0" w:colLast="0"/>
      <w:bookmarkStart w:id="114" w:name="_Toc217910606"/>
      <w:bookmarkEnd w:id="113"/>
      <w:r w:rsidRPr="00FA0896">
        <w:rPr>
          <w:rFonts w:ascii="Neue Einstellung" w:hAnsi="Neue Einstellung"/>
          <w:noProof/>
        </w:rPr>
        <mc:AlternateContent>
          <mc:Choice Requires="wps">
            <w:drawing>
              <wp:anchor distT="0" distB="0" distL="0" distR="0" simplePos="0" relativeHeight="251658346" behindDoc="1" locked="0" layoutInCell="1" hidden="0" allowOverlap="1" wp14:anchorId="1682B714" wp14:editId="2FB638FB">
                <wp:simplePos x="0" y="0"/>
                <wp:positionH relativeFrom="column">
                  <wp:posOffset>-319566</wp:posOffset>
                </wp:positionH>
                <wp:positionV relativeFrom="paragraph">
                  <wp:posOffset>174931</wp:posOffset>
                </wp:positionV>
                <wp:extent cx="6162040" cy="424180"/>
                <wp:effectExtent l="0" t="0" r="0" b="0"/>
                <wp:wrapNone/>
                <wp:docPr id="2119078624" name="Rectangle 2119078624"/>
                <wp:cNvGraphicFramePr/>
                <a:graphic xmlns:a="http://schemas.openxmlformats.org/drawingml/2006/main">
                  <a:graphicData uri="http://schemas.microsoft.com/office/word/2010/wordprocessingShape">
                    <wps:wsp>
                      <wps:cNvSpPr/>
                      <wps:spPr>
                        <a:xfrm>
                          <a:off x="0" y="0"/>
                          <a:ext cx="6162040" cy="424180"/>
                        </a:xfrm>
                        <a:prstGeom prst="rect">
                          <a:avLst/>
                        </a:prstGeom>
                        <a:solidFill>
                          <a:srgbClr val="AA623D"/>
                        </a:solidFill>
                        <a:ln w="12700" cap="flat" cmpd="sng">
                          <a:noFill/>
                          <a:prstDash val="solid"/>
                          <a:miter lim="800000"/>
                          <a:headEnd type="none" w="sm" len="sm"/>
                          <a:tailEnd type="none" w="sm" len="sm"/>
                        </a:ln>
                      </wps:spPr>
                      <wps:txbx>
                        <w:txbxContent>
                          <w:p w14:paraId="2E9B1338" w14:textId="77777777" w:rsidR="00701716" w:rsidRPr="00D845B6" w:rsidRDefault="00701716">
                            <w:pPr>
                              <w:spacing w:after="0" w:line="240" w:lineRule="auto"/>
                              <w:textDirection w:val="btLr"/>
                              <w:rPr>
                                <w:color w:val="AA623D"/>
                              </w:rPr>
                            </w:pPr>
                          </w:p>
                        </w:txbxContent>
                      </wps:txbx>
                      <wps:bodyPr spcFirstLastPara="1" wrap="square" lIns="91425" tIns="91425" rIns="91425" bIns="91425" anchor="ctr" anchorCtr="0">
                        <a:noAutofit/>
                      </wps:bodyPr>
                    </wps:wsp>
                  </a:graphicData>
                </a:graphic>
                <wp14:sizeRelV relativeFrom="margin">
                  <wp14:pctHeight>0</wp14:pctHeight>
                </wp14:sizeRelV>
              </wp:anchor>
            </w:drawing>
          </mc:Choice>
          <mc:Fallback>
            <w:pict>
              <v:rect w14:anchorId="1682B714" id="Rectangle 2119078624" o:spid="_x0000_s1108" style="position:absolute;margin-left:-25.15pt;margin-top:13.75pt;width:485.2pt;height:33.4pt;z-index:-251658134;visibility:visible;mso-wrap-style:square;mso-height-percent:0;mso-wrap-distance-left:0;mso-wrap-distance-top:0;mso-wrap-distance-right:0;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" fillcolor="#aa623d" stroked="f" strokeweight="1pt">
                <v:stroke startarrowwidth="narrow" startarrowlength="short" endarrowwidth="narrow" endarrowlength="short"/>
                <v:textbox inset="2.53958mm,2.53958mm,2.53958mm,2.53958mm">
                  <w:txbxContent>
                    <w:p w14:paraId="2E9B1338" w14:textId="77777777" w:rsidR="00701716" w:rsidRPr="00D845B6" w:rsidRDefault="00701716">
                      <w:pPr>
                        <w:spacing w:after="0" w:line="240" w:lineRule="auto"/>
                        <w:textDirection w:val="btLr"/>
                        <w:rPr>
                          <w:color w:val="AA623D"/>
                        </w:rPr>
                      </w:pPr>
                    </w:p>
                  </w:txbxContent>
                </v:textbox>
              </v:rect>
            </w:pict>
          </mc:Fallback>
        </mc:AlternateContent>
      </w:r>
      <w:r w:rsidR="009D7CAA" w:rsidRPr="00FA0896">
        <w:rPr>
          <w:rFonts w:ascii="Neue Einstellung" w:hAnsi="Neue Einstellung"/>
          <w:color w:val="FFFFFF"/>
        </w:rPr>
        <w:t>L</w:t>
      </w:r>
      <w:r w:rsidR="00EC3689">
        <w:rPr>
          <w:rFonts w:ascii="Neue Einstellung" w:hAnsi="Neue Einstellung"/>
          <w:color w:val="FFFFFF"/>
        </w:rPr>
        <w:t>a</w:t>
      </w:r>
      <w:r w:rsidR="009D7CAA" w:rsidRPr="00FA0896">
        <w:rPr>
          <w:rFonts w:ascii="Neue Einstellung" w:hAnsi="Neue Einstellung"/>
          <w:color w:val="FFFFFF"/>
        </w:rPr>
        <w:t>nd Use and Development</w:t>
      </w:r>
      <w:bookmarkEnd w:id="114"/>
    </w:p>
    <w:p w14:paraId="3620B75E" w14:textId="77777777" w:rsidR="00A74244" w:rsidRPr="00FA0896" w:rsidRDefault="009D7CAA" w:rsidP="00765D20">
      <w:pPr>
        <w:spacing w:line="300" w:lineRule="auto"/>
        <w:rPr>
          <w:rFonts w:ascii="Neue Einstellung" w:hAnsi="Neue Einstellung"/>
          <w:b/>
          <w:bCs/>
          <w:i/>
          <w:iCs/>
          <w:color w:val="275317"/>
        </w:rPr>
      </w:pPr>
      <w:r w:rsidRPr="00FA0896">
        <w:rPr>
          <w:rFonts w:ascii="Neue Einstellung" w:hAnsi="Neue Einstellung"/>
          <w:b/>
          <w:bCs/>
          <w:i/>
          <w:iCs/>
          <w:color w:val="275317"/>
        </w:rPr>
        <w:t>Relevant Smart Growth Principles:</w:t>
      </w:r>
    </w:p>
    <w:tbl>
      <w:tblPr>
        <w:tblW w:w="9350" w:type="dxa"/>
        <w:tblBorders>
          <w:top w:val="nil"/>
          <w:left w:val="nil"/>
          <w:bottom w:val="nil"/>
          <w:right w:val="nil"/>
          <w:insideH w:val="nil"/>
          <w:insideV w:val="nil"/>
        </w:tblBorders>
        <w:tblLayout w:type="fixed"/>
        <w:tblLook w:val="0400" w:firstRow="0" w:lastRow="0" w:firstColumn="0" w:lastColumn="0" w:noHBand="0" w:noVBand="1"/>
      </w:tblPr>
      <w:tblGrid>
        <w:gridCol w:w="1558"/>
        <w:gridCol w:w="1558"/>
        <w:gridCol w:w="1564"/>
        <w:gridCol w:w="1552"/>
        <w:gridCol w:w="1559"/>
        <w:gridCol w:w="1559"/>
      </w:tblGrid>
      <w:tr w:rsidR="00A74244" w:rsidRPr="00FA0896" w14:paraId="0B04D208" w14:textId="77777777" w:rsidTr="00EC3689">
        <w:tc>
          <w:tcPr>
            <w:tcW w:w="1558" w:type="dxa"/>
          </w:tcPr>
          <w:p w14:paraId="202772B5" w14:textId="77777777" w:rsidR="00EC3689" w:rsidRDefault="009D7CAA" w:rsidP="00765D20">
            <w:pPr>
              <w:spacing w:line="300" w:lineRule="auto"/>
              <w:rPr>
                <w:rFonts w:ascii="Neue Einstellung" w:hAnsi="Neue Einstellung"/>
                <w:color w:val="275317"/>
              </w:rPr>
            </w:pPr>
            <w:r w:rsidRPr="00FA0896">
              <w:rPr>
                <w:rFonts w:ascii="Neue Einstellung" w:hAnsi="Neue Einstellung"/>
                <w:noProof/>
              </w:rPr>
              <w:drawing>
                <wp:inline distT="0" distB="0" distL="0" distR="0" wp14:anchorId="042A7772" wp14:editId="6C34FAF9">
                  <wp:extent cx="796796" cy="731520"/>
                  <wp:effectExtent l="0" t="0" r="0" b="0"/>
                  <wp:docPr id="2119078652" name="image22.png" descr="A green circle with buildings and a sun&#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22.png" descr="A green circle with buildings and a sun&#10;&#10;AI-generated content may be incorrect."/>
                          <pic:cNvPicPr preferRelativeResize="0"/>
                        </pic:nvPicPr>
                        <pic:blipFill>
                          <a:blip r:embed="rId61"/>
                          <a:srcRect t="24564" b="23794"/>
                          <a:stretch>
                            <a:fillRect/>
                          </a:stretch>
                        </pic:blipFill>
                        <pic:spPr>
                          <a:xfrm>
                            <a:off x="0" y="0"/>
                            <a:ext cx="796796" cy="731520"/>
                          </a:xfrm>
                          <a:prstGeom prst="rect">
                            <a:avLst/>
                          </a:prstGeom>
                          <a:ln/>
                        </pic:spPr>
                      </pic:pic>
                    </a:graphicData>
                  </a:graphic>
                </wp:inline>
              </w:drawing>
            </w:r>
          </w:p>
          <w:p w14:paraId="3C64DE45" w14:textId="77777777" w:rsidR="009A577F" w:rsidRPr="00A118FA" w:rsidRDefault="009A577F" w:rsidP="009A577F">
            <w:pPr>
              <w:spacing w:after="0"/>
              <w:jc w:val="center"/>
              <w:rPr>
                <w:rFonts w:ascii="Neue Einstellung" w:hAnsi="Neue Einstellung"/>
                <w:color w:val="808080" w:themeColor="background1" w:themeShade="80"/>
                <w:sz w:val="18"/>
              </w:rPr>
            </w:pPr>
            <w:r w:rsidRPr="00A118FA">
              <w:rPr>
                <w:rFonts w:ascii="Neue Einstellung" w:hAnsi="Neue Einstellung"/>
                <w:color w:val="808080" w:themeColor="background1" w:themeShade="80"/>
                <w:sz w:val="18"/>
              </w:rPr>
              <w:t xml:space="preserve">Enable </w:t>
            </w:r>
          </w:p>
          <w:p w14:paraId="24685043" w14:textId="504D3130" w:rsidR="00A74244" w:rsidRPr="00EC3689" w:rsidRDefault="00EC3689" w:rsidP="00EC3689">
            <w:pPr>
              <w:jc w:val="center"/>
              <w:rPr>
                <w:rFonts w:ascii="Neue Einstellung" w:hAnsi="Neue Einstellung"/>
              </w:rPr>
            </w:pPr>
            <w:r w:rsidRPr="00A118FA">
              <w:rPr>
                <w:rFonts w:ascii="Neue Einstellung" w:hAnsi="Neue Einstellung"/>
                <w:color w:val="808080" w:themeColor="background1" w:themeShade="80"/>
                <w:sz w:val="18"/>
              </w:rPr>
              <w:t>Mix</w:t>
            </w:r>
            <w:r w:rsidR="009A577F" w:rsidRPr="00A118FA">
              <w:rPr>
                <w:rFonts w:ascii="Neue Einstellung" w:hAnsi="Neue Einstellung"/>
                <w:color w:val="808080" w:themeColor="background1" w:themeShade="80"/>
                <w:sz w:val="18"/>
              </w:rPr>
              <w:t>ed-use Neighborhoods</w:t>
            </w:r>
            <w:r w:rsidRPr="00EC3689">
              <w:rPr>
                <w:rFonts w:ascii="Neue Einstellung" w:hAnsi="Neue Einstellung"/>
                <w:color w:val="808080" w:themeColor="background1" w:themeShade="80"/>
                <w:sz w:val="18"/>
              </w:rPr>
              <w:t xml:space="preserve"> </w:t>
            </w:r>
          </w:p>
        </w:tc>
        <w:tc>
          <w:tcPr>
            <w:tcW w:w="1558" w:type="dxa"/>
          </w:tcPr>
          <w:p w14:paraId="50DBF142" w14:textId="77777777" w:rsidR="00EC3689" w:rsidRDefault="009D7CAA" w:rsidP="00765D20">
            <w:pPr>
              <w:spacing w:line="300" w:lineRule="auto"/>
              <w:rPr>
                <w:rFonts w:ascii="Neue Einstellung" w:hAnsi="Neue Einstellung"/>
                <w:color w:val="275317"/>
              </w:rPr>
            </w:pPr>
            <w:r w:rsidRPr="00FA0896">
              <w:rPr>
                <w:rFonts w:ascii="Neue Einstellung" w:hAnsi="Neue Einstellung"/>
                <w:noProof/>
              </w:rPr>
              <w:drawing>
                <wp:inline distT="0" distB="0" distL="0" distR="0" wp14:anchorId="478D02E4" wp14:editId="07B4B5FB">
                  <wp:extent cx="811683" cy="731520"/>
                  <wp:effectExtent l="0" t="0" r="0" b="0"/>
                  <wp:docPr id="2119078653" name="image42.png" descr="A green circle with white people and a roof&#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42.png" descr="A green circle with white people and a roof&#10;&#10;AI-generated content may be incorrect."/>
                          <pic:cNvPicPr preferRelativeResize="0"/>
                        </pic:nvPicPr>
                        <pic:blipFill>
                          <a:blip r:embed="rId62"/>
                          <a:srcRect t="24582" b="24723"/>
                          <a:stretch>
                            <a:fillRect/>
                          </a:stretch>
                        </pic:blipFill>
                        <pic:spPr>
                          <a:xfrm>
                            <a:off x="0" y="0"/>
                            <a:ext cx="811683" cy="731520"/>
                          </a:xfrm>
                          <a:prstGeom prst="rect">
                            <a:avLst/>
                          </a:prstGeom>
                          <a:ln/>
                        </pic:spPr>
                      </pic:pic>
                    </a:graphicData>
                  </a:graphic>
                </wp:inline>
              </w:drawing>
            </w:r>
          </w:p>
          <w:p w14:paraId="20C33F6E" w14:textId="77777777" w:rsidR="00A74244" w:rsidRPr="00EC3689" w:rsidRDefault="00EC3689" w:rsidP="00EC3689">
            <w:pPr>
              <w:jc w:val="center"/>
              <w:rPr>
                <w:rFonts w:ascii="Neue Einstellung" w:hAnsi="Neue Einstellung"/>
              </w:rPr>
            </w:pPr>
            <w:r w:rsidRPr="00EC3689">
              <w:rPr>
                <w:rFonts w:ascii="Neue Einstellung" w:hAnsi="Neue Einstellung"/>
                <w:color w:val="808080" w:themeColor="background1" w:themeShade="80"/>
                <w:sz w:val="18"/>
              </w:rPr>
              <w:t>Mix of Housing Types</w:t>
            </w:r>
          </w:p>
        </w:tc>
        <w:tc>
          <w:tcPr>
            <w:tcW w:w="1564" w:type="dxa"/>
          </w:tcPr>
          <w:p w14:paraId="7D651940" w14:textId="77777777" w:rsidR="00EC3689" w:rsidRDefault="009D7CAA" w:rsidP="00765D20">
            <w:pPr>
              <w:spacing w:line="300" w:lineRule="auto"/>
              <w:rPr>
                <w:rFonts w:ascii="Neue Einstellung" w:hAnsi="Neue Einstellung"/>
                <w:color w:val="275317"/>
              </w:rPr>
            </w:pPr>
            <w:r w:rsidRPr="00FA0896">
              <w:rPr>
                <w:rFonts w:ascii="Neue Einstellung" w:hAnsi="Neue Einstellung"/>
                <w:noProof/>
              </w:rPr>
              <w:drawing>
                <wp:inline distT="0" distB="0" distL="0" distR="0" wp14:anchorId="3AB606CC" wp14:editId="742F84D1">
                  <wp:extent cx="829101" cy="731520"/>
                  <wp:effectExtent l="0" t="0" r="0" b="0"/>
                  <wp:docPr id="2119078654" name="image5.png" descr="A green circle with white outline and icons&#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5.png" descr="A green circle with white outline and icons&#10;&#10;AI-generated content may be incorrect."/>
                          <pic:cNvPicPr preferRelativeResize="0"/>
                        </pic:nvPicPr>
                        <pic:blipFill>
                          <a:blip r:embed="rId63"/>
                          <a:srcRect t="24998" b="25371"/>
                          <a:stretch>
                            <a:fillRect/>
                          </a:stretch>
                        </pic:blipFill>
                        <pic:spPr>
                          <a:xfrm>
                            <a:off x="0" y="0"/>
                            <a:ext cx="829101" cy="731520"/>
                          </a:xfrm>
                          <a:prstGeom prst="rect">
                            <a:avLst/>
                          </a:prstGeom>
                          <a:ln/>
                        </pic:spPr>
                      </pic:pic>
                    </a:graphicData>
                  </a:graphic>
                </wp:inline>
              </w:drawing>
            </w:r>
          </w:p>
          <w:p w14:paraId="2A86B898" w14:textId="77777777" w:rsidR="00A74244" w:rsidRPr="00EC3689" w:rsidRDefault="00EC3689" w:rsidP="00EC3689">
            <w:pPr>
              <w:jc w:val="center"/>
              <w:rPr>
                <w:rFonts w:ascii="Neue Einstellung" w:hAnsi="Neue Einstellung"/>
              </w:rPr>
            </w:pPr>
            <w:r w:rsidRPr="00EC3689">
              <w:rPr>
                <w:rFonts w:ascii="Neue Einstellung" w:hAnsi="Neue Einstellung"/>
                <w:color w:val="808080" w:themeColor="background1" w:themeShade="80"/>
                <w:sz w:val="18"/>
              </w:rPr>
              <w:t>Infill and Redevelopment</w:t>
            </w:r>
          </w:p>
        </w:tc>
        <w:tc>
          <w:tcPr>
            <w:tcW w:w="1552" w:type="dxa"/>
          </w:tcPr>
          <w:p w14:paraId="0D645AF1" w14:textId="77777777" w:rsidR="00EC3689" w:rsidRDefault="009D7CAA" w:rsidP="00765D20">
            <w:pPr>
              <w:spacing w:line="300" w:lineRule="auto"/>
              <w:rPr>
                <w:rFonts w:ascii="Neue Einstellung" w:hAnsi="Neue Einstellung"/>
                <w:color w:val="275317"/>
              </w:rPr>
            </w:pPr>
            <w:r w:rsidRPr="00FA0896">
              <w:rPr>
                <w:rFonts w:ascii="Neue Einstellung" w:hAnsi="Neue Einstellung"/>
                <w:noProof/>
              </w:rPr>
              <w:drawing>
                <wp:inline distT="0" distB="0" distL="0" distR="0" wp14:anchorId="5E07356B" wp14:editId="55992E80">
                  <wp:extent cx="824487" cy="731520"/>
                  <wp:effectExtent l="0" t="0" r="0" b="0"/>
                  <wp:docPr id="2119078655" name="image3.png" descr="A green circle with white outline of trees and hills&#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3.png" descr="A green circle with white outline of trees and hills&#10;&#10;AI-generated content may be incorrect."/>
                          <pic:cNvPicPr preferRelativeResize="0"/>
                        </pic:nvPicPr>
                        <pic:blipFill>
                          <a:blip r:embed="rId78"/>
                          <a:srcRect t="24907" b="25185"/>
                          <a:stretch>
                            <a:fillRect/>
                          </a:stretch>
                        </pic:blipFill>
                        <pic:spPr>
                          <a:xfrm>
                            <a:off x="0" y="0"/>
                            <a:ext cx="824487" cy="731520"/>
                          </a:xfrm>
                          <a:prstGeom prst="rect">
                            <a:avLst/>
                          </a:prstGeom>
                          <a:ln/>
                        </pic:spPr>
                      </pic:pic>
                    </a:graphicData>
                  </a:graphic>
                </wp:inline>
              </w:drawing>
            </w:r>
          </w:p>
          <w:p w14:paraId="5E017A1C" w14:textId="77777777" w:rsidR="00A74244" w:rsidRPr="00EC3689" w:rsidRDefault="00EC3689" w:rsidP="00EC3689">
            <w:pPr>
              <w:jc w:val="center"/>
              <w:rPr>
                <w:rFonts w:ascii="Neue Einstellung" w:hAnsi="Neue Einstellung"/>
              </w:rPr>
            </w:pPr>
            <w:r w:rsidRPr="00EC3689">
              <w:rPr>
                <w:rFonts w:ascii="Neue Einstellung" w:hAnsi="Neue Einstellung"/>
                <w:color w:val="808080" w:themeColor="background1" w:themeShade="80"/>
                <w:sz w:val="18"/>
              </w:rPr>
              <w:t>Preserve Open Space and Natural Resources</w:t>
            </w:r>
          </w:p>
        </w:tc>
        <w:tc>
          <w:tcPr>
            <w:tcW w:w="1559" w:type="dxa"/>
          </w:tcPr>
          <w:p w14:paraId="79B6649A" w14:textId="77777777" w:rsidR="00A74244" w:rsidRPr="00FA0896" w:rsidRDefault="009D7CAA" w:rsidP="00765D20">
            <w:pPr>
              <w:spacing w:line="300" w:lineRule="auto"/>
              <w:rPr>
                <w:rFonts w:ascii="Neue Einstellung" w:hAnsi="Neue Einstellung"/>
                <w:color w:val="275317"/>
              </w:rPr>
            </w:pPr>
            <w:r w:rsidRPr="00FA0896">
              <w:rPr>
                <w:rFonts w:ascii="Neue Einstellung" w:hAnsi="Neue Einstellung"/>
                <w:noProof/>
              </w:rPr>
              <w:drawing>
                <wp:inline distT="0" distB="0" distL="0" distR="0" wp14:anchorId="7099BC2A" wp14:editId="54D48507">
                  <wp:extent cx="824487" cy="731520"/>
                  <wp:effectExtent l="0" t="0" r="0" b="0"/>
                  <wp:docPr id="2119078656" name="image7.png" descr="A star in a circle&#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7.png" descr="A star in a circle&#10;&#10;AI-generated content may be incorrect."/>
                          <pic:cNvPicPr preferRelativeResize="0"/>
                        </pic:nvPicPr>
                        <pic:blipFill>
                          <a:blip r:embed="rId69"/>
                          <a:srcRect t="24907" b="25185"/>
                          <a:stretch>
                            <a:fillRect/>
                          </a:stretch>
                        </pic:blipFill>
                        <pic:spPr>
                          <a:xfrm>
                            <a:off x="0" y="0"/>
                            <a:ext cx="824487" cy="731520"/>
                          </a:xfrm>
                          <a:prstGeom prst="rect">
                            <a:avLst/>
                          </a:prstGeom>
                          <a:ln/>
                        </pic:spPr>
                      </pic:pic>
                    </a:graphicData>
                  </a:graphic>
                </wp:inline>
              </w:drawing>
            </w:r>
          </w:p>
          <w:p w14:paraId="653E5F61" w14:textId="77777777" w:rsidR="00A74244" w:rsidRPr="00655AAE" w:rsidRDefault="00655AAE" w:rsidP="00655AAE">
            <w:pPr>
              <w:spacing w:line="300" w:lineRule="auto"/>
              <w:jc w:val="center"/>
              <w:rPr>
                <w:rFonts w:ascii="Neue Einstellung" w:hAnsi="Neue Einstellung"/>
                <w:color w:val="808080" w:themeColor="background1" w:themeShade="80"/>
                <w:sz w:val="18"/>
              </w:rPr>
            </w:pPr>
            <w:r w:rsidRPr="00655AAE">
              <w:rPr>
                <w:rFonts w:ascii="Neue Einstellung" w:hAnsi="Neue Einstellung"/>
                <w:color w:val="808080" w:themeColor="background1" w:themeShade="80"/>
                <w:sz w:val="18"/>
              </w:rPr>
              <w:t>Welcoming Community and Strong Sense of Place</w:t>
            </w:r>
          </w:p>
          <w:p w14:paraId="24DDFAC2" w14:textId="77777777" w:rsidR="00A74244" w:rsidRPr="00FA0896" w:rsidRDefault="00A74244" w:rsidP="00765D20">
            <w:pPr>
              <w:spacing w:line="300" w:lineRule="auto"/>
              <w:jc w:val="center"/>
              <w:rPr>
                <w:rFonts w:ascii="Neue Einstellung" w:hAnsi="Neue Einstellung"/>
              </w:rPr>
            </w:pPr>
          </w:p>
        </w:tc>
        <w:tc>
          <w:tcPr>
            <w:tcW w:w="1559" w:type="dxa"/>
          </w:tcPr>
          <w:p w14:paraId="72E9BB3E" w14:textId="77777777" w:rsidR="00655AAE" w:rsidRDefault="009D7CAA" w:rsidP="00765D20">
            <w:pPr>
              <w:spacing w:line="300" w:lineRule="auto"/>
              <w:rPr>
                <w:rFonts w:ascii="Neue Einstellung" w:hAnsi="Neue Einstellung"/>
                <w:color w:val="275317"/>
              </w:rPr>
            </w:pPr>
            <w:r w:rsidRPr="00FA0896">
              <w:rPr>
                <w:rFonts w:ascii="Neue Einstellung" w:hAnsi="Neue Einstellung"/>
                <w:noProof/>
              </w:rPr>
              <w:drawing>
                <wp:inline distT="0" distB="0" distL="0" distR="0" wp14:anchorId="78003B6D" wp14:editId="3BF4B54A">
                  <wp:extent cx="810946" cy="731520"/>
                  <wp:effectExtent l="0" t="0" r="0" b="0"/>
                  <wp:docPr id="2119078657" name="image8.png" descr="A green circle with white people in a circle&#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8.png" descr="A green circle with white people in a circle&#10;&#10;AI-generated content may be incorrect."/>
                          <pic:cNvPicPr preferRelativeResize="0"/>
                        </pic:nvPicPr>
                        <pic:blipFill>
                          <a:blip r:embed="rId70"/>
                          <a:srcRect t="24721" b="24538"/>
                          <a:stretch>
                            <a:fillRect/>
                          </a:stretch>
                        </pic:blipFill>
                        <pic:spPr>
                          <a:xfrm>
                            <a:off x="0" y="0"/>
                            <a:ext cx="810946" cy="731520"/>
                          </a:xfrm>
                          <a:prstGeom prst="rect">
                            <a:avLst/>
                          </a:prstGeom>
                          <a:ln/>
                        </pic:spPr>
                      </pic:pic>
                    </a:graphicData>
                  </a:graphic>
                </wp:inline>
              </w:drawing>
            </w:r>
          </w:p>
          <w:p w14:paraId="0BC12067" w14:textId="77777777" w:rsidR="00A74244" w:rsidRPr="00655AAE" w:rsidRDefault="00655AAE" w:rsidP="009A577F">
            <w:pPr>
              <w:jc w:val="center"/>
              <w:rPr>
                <w:rFonts w:ascii="Neue Einstellung" w:hAnsi="Neue Einstellung"/>
              </w:rPr>
            </w:pPr>
            <w:r w:rsidRPr="00655AAE">
              <w:rPr>
                <w:rFonts w:ascii="Neue Einstellung" w:hAnsi="Neue Einstellung"/>
                <w:color w:val="808080" w:themeColor="background1" w:themeShade="80"/>
                <w:sz w:val="18"/>
              </w:rPr>
              <w:t>Collaborative Planning</w:t>
            </w:r>
          </w:p>
        </w:tc>
      </w:tr>
    </w:tbl>
    <w:p w14:paraId="14614ED0" w14:textId="77777777" w:rsidR="00285298" w:rsidRDefault="009D7CAA" w:rsidP="00285298">
      <w:pPr>
        <w:spacing w:line="300" w:lineRule="auto"/>
        <w:jc w:val="center"/>
        <w:rPr>
          <w:rFonts w:ascii="Neue Einstellung" w:hAnsi="Neue Einstellung"/>
          <w:i/>
          <w:iCs/>
          <w:color w:val="275317"/>
          <w:sz w:val="28"/>
          <w:szCs w:val="28"/>
        </w:rPr>
      </w:pPr>
      <w:r w:rsidRPr="00FA0896">
        <w:rPr>
          <w:rFonts w:ascii="Neue Einstellung" w:hAnsi="Neue Einstellung"/>
          <w:i/>
          <w:iCs/>
          <w:color w:val="275317"/>
          <w:sz w:val="28"/>
          <w:szCs w:val="28"/>
        </w:rPr>
        <w:t>Modern land use regulations will enable Horicon to guide growth, protect its rural character, support housing affordability, and balance development with environmental and community priorities.</w:t>
      </w:r>
      <w:bookmarkStart w:id="115" w:name="_heading=h.o9sb3ylt793g" w:colFirst="0" w:colLast="0"/>
      <w:bookmarkStart w:id="116" w:name="_Toc217910607"/>
      <w:bookmarkEnd w:id="115"/>
    </w:p>
    <w:p w14:paraId="65DF3196" w14:textId="21D5711E" w:rsidR="00655AAE" w:rsidRPr="00285298" w:rsidRDefault="00655AAE" w:rsidP="00285298">
      <w:pPr>
        <w:spacing w:line="300" w:lineRule="auto"/>
        <w:rPr>
          <w:rFonts w:ascii="Neue Einstellung" w:hAnsi="Neue Einstellung"/>
        </w:rPr>
      </w:pPr>
      <w:r w:rsidRPr="00655AAE">
        <w:rPr>
          <w:rFonts w:ascii="Neue Einstellung" w:eastAsiaTheme="minorHAnsi" w:hAnsi="Neue Einstellung" w:cstheme="minorBidi"/>
          <w:kern w:val="2"/>
          <w:lang w:val="en-US"/>
          <w14:ligatures w14:val="standardContextual"/>
        </w:rPr>
        <w:t xml:space="preserve">Horicon’s land use regulations are a primary instrument for guiding future growth while protecting the Town’s rural character and scenic setting. Updating these regulations will help expand housing affordability, support well-planned and sustainable development, and safeguard the natural resources </w:t>
      </w:r>
      <w:proofErr w:type="gramStart"/>
      <w:r w:rsidRPr="00655AAE">
        <w:rPr>
          <w:rFonts w:ascii="Neue Einstellung" w:eastAsiaTheme="minorHAnsi" w:hAnsi="Neue Einstellung" w:cstheme="minorBidi"/>
          <w:kern w:val="2"/>
          <w:lang w:val="en-US"/>
          <w14:ligatures w14:val="standardContextual"/>
        </w:rPr>
        <w:t>residents</w:t>
      </w:r>
      <w:proofErr w:type="gramEnd"/>
      <w:r w:rsidRPr="00655AAE">
        <w:rPr>
          <w:rFonts w:ascii="Neue Einstellung" w:eastAsiaTheme="minorHAnsi" w:hAnsi="Neue Einstellung" w:cstheme="minorBidi"/>
          <w:kern w:val="2"/>
          <w:lang w:val="en-US"/>
          <w14:ligatures w14:val="standardContextual"/>
        </w:rPr>
        <w:t xml:space="preserve"> value most. Clear, consistent, and enforceable zoning, subdivision, and site plan standards also provide the Town Board, Planning Board, and Zoning Board of Appeals with a dependable framework for evaluating proposals, ensuring that new development aligns with the community’s long-term vision.</w:t>
      </w:r>
    </w:p>
    <w:p w14:paraId="1117C707" w14:textId="77777777" w:rsidR="00A118FA" w:rsidRDefault="00655AAE" w:rsidP="00655AAE">
      <w:pPr>
        <w:pStyle w:val="Heading2"/>
        <w:rPr>
          <w:rFonts w:ascii="Neue Einstellung" w:eastAsiaTheme="minorHAnsi" w:hAnsi="Neue Einstellung" w:cstheme="minorBidi"/>
          <w:color w:val="auto"/>
          <w:kern w:val="2"/>
          <w:sz w:val="24"/>
          <w:szCs w:val="24"/>
          <w:lang w:val="en-US"/>
          <w14:ligatures w14:val="standardContextual"/>
        </w:rPr>
      </w:pPr>
      <w:r w:rsidRPr="00655AAE">
        <w:rPr>
          <w:rFonts w:ascii="Neue Einstellung" w:eastAsiaTheme="minorHAnsi" w:hAnsi="Neue Einstellung" w:cstheme="minorBidi"/>
          <w:color w:val="auto"/>
          <w:kern w:val="2"/>
          <w:sz w:val="24"/>
          <w:szCs w:val="24"/>
          <w:lang w:val="en-US"/>
          <w14:ligatures w14:val="standardContextual"/>
        </w:rPr>
        <w:t>Modernized regulations can also advance best practices such as dark-sky–friendly lighting, which balances public safety with the preservation of natural nighttime conditions. Fully shielded fixtures that direct light downward, paired with warm, low-intensity bulbs and limited use through timers or motion sensors, reduce glare and light trespass while improving visibility. By reinforcing consistent enforcement and incorporating contemporary standards like dark-sky lighting, Horicon can more effectively guide growth, reinforce community character, and maintain a healthy balance between economic opportunity, environmental protection, and overall quality of life</w:t>
      </w:r>
      <w:r>
        <w:rPr>
          <w:rFonts w:ascii="Neue Einstellung" w:eastAsiaTheme="minorHAnsi" w:hAnsi="Neue Einstellung" w:cstheme="minorBidi"/>
          <w:color w:val="auto"/>
          <w:kern w:val="2"/>
          <w:sz w:val="24"/>
          <w:szCs w:val="24"/>
          <w:lang w:val="en-US"/>
          <w14:ligatures w14:val="standardContextual"/>
        </w:rPr>
        <w:t>.</w:t>
      </w:r>
      <w:r w:rsidR="00A118FA">
        <w:rPr>
          <w:rFonts w:ascii="Neue Einstellung" w:eastAsiaTheme="minorHAnsi" w:hAnsi="Neue Einstellung" w:cstheme="minorBidi"/>
          <w:color w:val="auto"/>
          <w:kern w:val="2"/>
          <w:sz w:val="24"/>
          <w:szCs w:val="24"/>
          <w:lang w:val="en-US"/>
          <w14:ligatures w14:val="standardContextual"/>
        </w:rPr>
        <w:t xml:space="preserve"> </w:t>
      </w:r>
    </w:p>
    <w:p w14:paraId="3E7E3B08" w14:textId="4B6C341B" w:rsidR="00655AAE" w:rsidRDefault="00A118FA" w:rsidP="00655AAE">
      <w:pPr>
        <w:pStyle w:val="Heading2"/>
        <w:rPr>
          <w:rFonts w:ascii="Neue Einstellung" w:eastAsiaTheme="minorHAnsi" w:hAnsi="Neue Einstellung" w:cstheme="minorBidi"/>
          <w:color w:val="auto"/>
          <w:kern w:val="2"/>
          <w:sz w:val="24"/>
          <w:szCs w:val="24"/>
          <w:lang w:val="en-US"/>
          <w14:ligatures w14:val="standardContextual"/>
        </w:rPr>
      </w:pPr>
      <w:r>
        <w:rPr>
          <w:rFonts w:ascii="Neue Einstellung" w:eastAsiaTheme="minorHAnsi" w:hAnsi="Neue Einstellung" w:cstheme="minorBidi"/>
          <w:color w:val="auto"/>
          <w:kern w:val="2"/>
          <w:sz w:val="24"/>
          <w:szCs w:val="24"/>
          <w:lang w:val="en-US"/>
          <w14:ligatures w14:val="standardContextual"/>
        </w:rPr>
        <w:t>The Land Use goals, objectives, and strategies address identified gaps in Town processes and are intended to guide decision-making and strengthen the Town’s planning and development review processes. Implementation of these recommendations will occur through the adoption and revision of local land use laws, ordinances, and regulations. The adoption, administration, and enforcement of such measures rest with the Town Board in accordance with its authority under New York State law.</w:t>
      </w:r>
    </w:p>
    <w:p w14:paraId="0BAB7F32" w14:textId="77777777" w:rsidR="00A74244" w:rsidRPr="00FA0896" w:rsidRDefault="009D7CAA" w:rsidP="00655AAE">
      <w:pPr>
        <w:pStyle w:val="Heading2"/>
        <w:rPr>
          <w:rFonts w:ascii="Neue Einstellung" w:hAnsi="Neue Einstellung"/>
          <w:color w:val="275317"/>
        </w:rPr>
      </w:pPr>
      <w:r w:rsidRPr="00FA0896">
        <w:rPr>
          <w:rFonts w:ascii="Neue Einstellung" w:hAnsi="Neue Einstellung"/>
          <w:color w:val="275317"/>
        </w:rPr>
        <w:t>Goal 7. Modernize and Align Zoning and Land Use Regulations</w:t>
      </w:r>
      <w:bookmarkEnd w:id="116"/>
    </w:p>
    <w:p w14:paraId="4D3B5A1C" w14:textId="77777777" w:rsidR="00A74244" w:rsidRPr="00D845B6" w:rsidRDefault="009D7CAA">
      <w:pPr>
        <w:pStyle w:val="Heading3"/>
        <w:rPr>
          <w:rFonts w:ascii="Neue Einstellung" w:hAnsi="Neue Einstellung"/>
          <w:i/>
          <w:iCs/>
        </w:rPr>
      </w:pPr>
      <w:bookmarkStart w:id="117" w:name="_heading=h.ifitv43qpmru" w:colFirst="0" w:colLast="0"/>
      <w:bookmarkStart w:id="118" w:name="_Toc217910608"/>
      <w:bookmarkEnd w:id="117"/>
      <w:r w:rsidRPr="00D845B6">
        <w:rPr>
          <w:rFonts w:ascii="Neue Einstellung" w:hAnsi="Neue Einstellung"/>
          <w:i/>
          <w:iCs/>
        </w:rPr>
        <w:t>Objectives and Strategies:</w:t>
      </w:r>
      <w:bookmarkEnd w:id="118"/>
    </w:p>
    <w:tbl>
      <w:tblPr>
        <w:tblW w:w="9350" w:type="dxa"/>
        <w:tblLayout w:type="fixed"/>
        <w:tblLook w:val="0400" w:firstRow="0" w:lastRow="0" w:firstColumn="0" w:lastColumn="0" w:noHBand="0" w:noVBand="1"/>
      </w:tblPr>
      <w:tblGrid>
        <w:gridCol w:w="805"/>
        <w:gridCol w:w="8545"/>
      </w:tblGrid>
      <w:tr w:rsidR="00A74244" w:rsidRPr="00FA0896" w14:paraId="37358E44" w14:textId="77777777" w:rsidTr="00285298">
        <w:tc>
          <w:tcPr>
            <w:tcW w:w="805" w:type="dxa"/>
          </w:tcPr>
          <w:p w14:paraId="78FCBFCE" w14:textId="77777777" w:rsidR="00A74244" w:rsidRPr="00AC46D4" w:rsidRDefault="009D7CAA">
            <w:pPr>
              <w:rPr>
                <w:rFonts w:ascii="Neue Einstellung" w:hAnsi="Neue Einstellung"/>
                <w:b/>
              </w:rPr>
            </w:pPr>
            <w:r w:rsidRPr="00AC46D4">
              <w:rPr>
                <w:rFonts w:ascii="Neue Einstellung" w:hAnsi="Neue Einstellung"/>
                <w:b/>
              </w:rPr>
              <w:t>7.1</w:t>
            </w:r>
          </w:p>
        </w:tc>
        <w:tc>
          <w:tcPr>
            <w:tcW w:w="8545" w:type="dxa"/>
          </w:tcPr>
          <w:p w14:paraId="135747A9" w14:textId="77777777" w:rsidR="00A74244" w:rsidRPr="00AC46D4" w:rsidRDefault="009D7CAA">
            <w:pPr>
              <w:rPr>
                <w:rFonts w:ascii="Neue Einstellung" w:hAnsi="Neue Einstellung"/>
                <w:b/>
              </w:rPr>
            </w:pPr>
            <w:r w:rsidRPr="00AC46D4">
              <w:rPr>
                <w:rFonts w:ascii="Neue Einstellung" w:hAnsi="Neue Einstellung"/>
                <w:b/>
              </w:rPr>
              <w:t>Update zoning and land use policies to reflect Horicon’s evolving community needs while preserving its small-town character</w:t>
            </w:r>
          </w:p>
          <w:p w14:paraId="1664E1C2" w14:textId="77777777" w:rsidR="00A74244" w:rsidRPr="00AC46D4" w:rsidRDefault="00A74244">
            <w:pPr>
              <w:rPr>
                <w:rFonts w:ascii="Neue Einstellung" w:hAnsi="Neue Einstellung"/>
                <w:b/>
              </w:rPr>
            </w:pPr>
          </w:p>
        </w:tc>
      </w:tr>
      <w:tr w:rsidR="00A74244" w:rsidRPr="00FA0896" w14:paraId="3B21C19B" w14:textId="77777777" w:rsidTr="00285298">
        <w:tc>
          <w:tcPr>
            <w:tcW w:w="805" w:type="dxa"/>
          </w:tcPr>
          <w:p w14:paraId="1C9FA8C9" w14:textId="77777777" w:rsidR="00A74244" w:rsidRPr="00FA0896" w:rsidRDefault="00A74244">
            <w:pPr>
              <w:rPr>
                <w:rFonts w:ascii="Neue Einstellung" w:hAnsi="Neue Einstellung"/>
              </w:rPr>
            </w:pPr>
          </w:p>
        </w:tc>
        <w:tc>
          <w:tcPr>
            <w:tcW w:w="8545" w:type="dxa"/>
          </w:tcPr>
          <w:p w14:paraId="341AF7F1" w14:textId="77777777" w:rsidR="00655AAE" w:rsidRDefault="00655AAE" w:rsidP="00655AAE">
            <w:pPr>
              <w:pBdr>
                <w:top w:val="nil"/>
                <w:left w:val="nil"/>
                <w:bottom w:val="nil"/>
                <w:right w:val="nil"/>
                <w:between w:val="nil"/>
              </w:pBdr>
              <w:ind w:left="720"/>
              <w:rPr>
                <w:rFonts w:ascii="Neue Einstellung" w:hAnsi="Neue Einstellung"/>
                <w:bCs/>
                <w:color w:val="000000"/>
                <w:lang w:val="en-US"/>
              </w:rPr>
            </w:pPr>
            <w:r w:rsidRPr="002133D9">
              <w:rPr>
                <w:rFonts w:ascii="Neue Einstellung" w:eastAsiaTheme="minorHAnsi" w:hAnsi="Neue Einstellung" w:cstheme="minorBidi"/>
                <w:noProof/>
                <w:color w:val="EE0000"/>
                <w:kern w:val="2"/>
                <w:lang w:val="en-US"/>
                <w14:ligatures w14:val="standardContextual"/>
              </w:rPr>
              <w:drawing>
                <wp:anchor distT="0" distB="0" distL="114300" distR="114300" simplePos="0" relativeHeight="251658399" behindDoc="1" locked="0" layoutInCell="1" allowOverlap="1" wp14:anchorId="2FE01201" wp14:editId="421F6A5C">
                  <wp:simplePos x="0" y="0"/>
                  <wp:positionH relativeFrom="column">
                    <wp:posOffset>-68450</wp:posOffset>
                  </wp:positionH>
                  <wp:positionV relativeFrom="paragraph">
                    <wp:posOffset>490</wp:posOffset>
                  </wp:positionV>
                  <wp:extent cx="410845" cy="410845"/>
                  <wp:effectExtent l="0" t="0" r="0" b="8255"/>
                  <wp:wrapTight wrapText="bothSides">
                    <wp:wrapPolygon edited="0">
                      <wp:start x="7011" y="0"/>
                      <wp:lineTo x="2003" y="4006"/>
                      <wp:lineTo x="1002" y="12019"/>
                      <wp:lineTo x="4006" y="18028"/>
                      <wp:lineTo x="7011" y="21032"/>
                      <wp:lineTo x="14022" y="21032"/>
                      <wp:lineTo x="17026" y="18028"/>
                      <wp:lineTo x="20031" y="12019"/>
                      <wp:lineTo x="19029" y="4006"/>
                      <wp:lineTo x="14022" y="0"/>
                      <wp:lineTo x="7011" y="0"/>
                    </wp:wrapPolygon>
                  </wp:wrapTight>
                  <wp:docPr id="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771433" name="Picture 1" descr="A building with a chimney and a car parked in front of it&#10;&#10;AI-generated content may be incorrect."/>
                          <pic:cNvPicPr/>
                        </pic:nvPicPr>
                        <pic:blipFill>
                          <a:blip r:embed="rId71">
                            <a:extLst>
                              <a:ext uri="{28A0092B-C50C-407E-A947-70E740481C1C}">
                                <a14:useLocalDpi xmlns:a14="http://schemas.microsoft.com/office/drawing/2010/main" val="0"/>
                              </a:ext>
                              <a:ext uri="{96DAC541-7B7A-43D3-8B79-37D633B846F1}">
                                <asvg:svgBlip xmlns:asvg="http://schemas.microsoft.com/office/drawing/2016/SVG/main" r:embed="rId75"/>
                              </a:ext>
                            </a:extLst>
                          </a:blip>
                          <a:stretch>
                            <a:fillRect/>
                          </a:stretch>
                        </pic:blipFill>
                        <pic:spPr>
                          <a:xfrm>
                            <a:off x="0" y="0"/>
                            <a:ext cx="410845" cy="410845"/>
                          </a:xfrm>
                          <a:prstGeom prst="rect">
                            <a:avLst/>
                          </a:prstGeom>
                        </pic:spPr>
                      </pic:pic>
                    </a:graphicData>
                  </a:graphic>
                  <wp14:sizeRelH relativeFrom="page">
                    <wp14:pctWidth>0</wp14:pctWidth>
                  </wp14:sizeRelH>
                  <wp14:sizeRelV relativeFrom="page">
                    <wp14:pctHeight>0</wp14:pctHeight>
                  </wp14:sizeRelV>
                </wp:anchor>
              </w:drawing>
            </w:r>
            <w:r w:rsidR="009D7CAA" w:rsidRPr="00FA0896">
              <w:rPr>
                <w:rFonts w:ascii="Neue Einstellung" w:hAnsi="Neue Einstellung"/>
                <w:b/>
                <w:bCs/>
                <w:color w:val="000000"/>
              </w:rPr>
              <w:t xml:space="preserve">S7.1 </w:t>
            </w:r>
            <w:r w:rsidRPr="00655AAE">
              <w:rPr>
                <w:rFonts w:ascii="Neue Einstellung" w:hAnsi="Neue Einstellung"/>
                <w:bCs/>
                <w:color w:val="000000"/>
                <w:lang w:val="en-US"/>
              </w:rPr>
              <w:t>Update the Town of Horicon Zoning Code</w:t>
            </w:r>
          </w:p>
          <w:p w14:paraId="09A6B8FD" w14:textId="77777777" w:rsidR="00655AAE" w:rsidRDefault="00655AAE" w:rsidP="00655AAE">
            <w:pPr>
              <w:pBdr>
                <w:top w:val="nil"/>
                <w:left w:val="nil"/>
                <w:bottom w:val="nil"/>
                <w:right w:val="nil"/>
                <w:between w:val="nil"/>
              </w:pBdr>
              <w:ind w:left="720"/>
              <w:rPr>
                <w:rFonts w:ascii="Neue Einstellung" w:hAnsi="Neue Einstellung"/>
                <w:b/>
                <w:bCs/>
                <w:color w:val="000000"/>
              </w:rPr>
            </w:pPr>
          </w:p>
          <w:p w14:paraId="5C136C9E" w14:textId="77777777" w:rsidR="00A74244" w:rsidRDefault="00655AAE" w:rsidP="00655AAE">
            <w:pPr>
              <w:pBdr>
                <w:top w:val="nil"/>
                <w:left w:val="nil"/>
                <w:bottom w:val="nil"/>
                <w:right w:val="nil"/>
                <w:between w:val="nil"/>
              </w:pBdr>
              <w:ind w:left="720"/>
              <w:rPr>
                <w:rFonts w:ascii="Neue Einstellung" w:hAnsi="Neue Einstellung"/>
                <w:color w:val="000000"/>
              </w:rPr>
            </w:pPr>
            <w:r w:rsidRPr="00655AAE">
              <w:rPr>
                <w:rFonts w:ascii="Neue Einstellung" w:hAnsi="Neue Einstellung"/>
                <w:b/>
                <w:color w:val="000000"/>
              </w:rPr>
              <w:t>S7.2</w:t>
            </w:r>
            <w:r>
              <w:rPr>
                <w:rFonts w:ascii="Neue Einstellung" w:hAnsi="Neue Einstellung"/>
                <w:color w:val="000000"/>
              </w:rPr>
              <w:t xml:space="preserve"> </w:t>
            </w:r>
            <w:r w:rsidR="009D7CAA" w:rsidRPr="00FA0896">
              <w:rPr>
                <w:rFonts w:ascii="Neue Einstellung" w:hAnsi="Neue Einstellung"/>
                <w:color w:val="000000"/>
              </w:rPr>
              <w:t>Ensure land use and building regulations support a range of housing options to serve all ages, incomes, and abilities</w:t>
            </w:r>
          </w:p>
          <w:p w14:paraId="703AD7C4" w14:textId="77777777" w:rsidR="00655AAE" w:rsidRPr="00FA0896" w:rsidRDefault="00655AAE" w:rsidP="00655AAE">
            <w:pPr>
              <w:pBdr>
                <w:top w:val="nil"/>
                <w:left w:val="nil"/>
                <w:bottom w:val="nil"/>
                <w:right w:val="nil"/>
                <w:between w:val="nil"/>
              </w:pBdr>
              <w:ind w:left="720"/>
              <w:rPr>
                <w:rFonts w:ascii="Neue Einstellung" w:hAnsi="Neue Einstellung"/>
              </w:rPr>
            </w:pPr>
          </w:p>
          <w:p w14:paraId="1C746966" w14:textId="77777777" w:rsidR="00A74244" w:rsidRDefault="009D7CAA" w:rsidP="00655AAE">
            <w:pPr>
              <w:pBdr>
                <w:top w:val="nil"/>
                <w:left w:val="nil"/>
                <w:bottom w:val="nil"/>
                <w:right w:val="nil"/>
                <w:between w:val="nil"/>
              </w:pBdr>
              <w:ind w:left="720"/>
              <w:rPr>
                <w:rFonts w:ascii="Neue Einstellung" w:hAnsi="Neue Einstellung"/>
                <w:color w:val="000000"/>
              </w:rPr>
            </w:pPr>
            <w:r w:rsidRPr="00FA0896">
              <w:rPr>
                <w:rFonts w:ascii="Neue Einstellung" w:hAnsi="Neue Einstellung"/>
                <w:b/>
                <w:bCs/>
                <w:color w:val="000000"/>
              </w:rPr>
              <w:t>S7.</w:t>
            </w:r>
            <w:r w:rsidR="00655AAE">
              <w:rPr>
                <w:rFonts w:ascii="Neue Einstellung" w:hAnsi="Neue Einstellung"/>
                <w:b/>
                <w:bCs/>
                <w:color w:val="000000"/>
              </w:rPr>
              <w:t>3</w:t>
            </w:r>
            <w:r w:rsidRPr="00FA0896">
              <w:rPr>
                <w:rFonts w:ascii="Neue Einstellung" w:hAnsi="Neue Einstellung"/>
                <w:b/>
                <w:bCs/>
                <w:color w:val="000000"/>
              </w:rPr>
              <w:t xml:space="preserve"> </w:t>
            </w:r>
            <w:r w:rsidRPr="00FA0896">
              <w:rPr>
                <w:rFonts w:ascii="Neue Einstellung" w:hAnsi="Neue Einstellung"/>
                <w:color w:val="000000"/>
              </w:rPr>
              <w:t>Foster community participation in land use planning to ensure regulations align with the vision for the future</w:t>
            </w:r>
          </w:p>
          <w:p w14:paraId="38FC36D0" w14:textId="77777777" w:rsidR="00655AAE" w:rsidRPr="00FA0896" w:rsidRDefault="00655AAE" w:rsidP="00655AAE">
            <w:pPr>
              <w:pBdr>
                <w:top w:val="nil"/>
                <w:left w:val="nil"/>
                <w:bottom w:val="nil"/>
                <w:right w:val="nil"/>
                <w:between w:val="nil"/>
              </w:pBdr>
              <w:ind w:left="720"/>
              <w:rPr>
                <w:rFonts w:ascii="Neue Einstellung" w:hAnsi="Neue Einstellung"/>
              </w:rPr>
            </w:pPr>
          </w:p>
          <w:p w14:paraId="3ECF8B5A" w14:textId="77777777" w:rsidR="00A74244" w:rsidRPr="00FA0896" w:rsidRDefault="009D7CAA" w:rsidP="00655AAE">
            <w:pPr>
              <w:pBdr>
                <w:top w:val="nil"/>
                <w:left w:val="nil"/>
                <w:bottom w:val="nil"/>
                <w:right w:val="nil"/>
                <w:between w:val="nil"/>
              </w:pBdr>
              <w:ind w:left="720"/>
              <w:rPr>
                <w:rFonts w:ascii="Neue Einstellung" w:hAnsi="Neue Einstellung"/>
              </w:rPr>
            </w:pPr>
            <w:r w:rsidRPr="00FA0896">
              <w:rPr>
                <w:rFonts w:ascii="Neue Einstellung" w:hAnsi="Neue Einstellung"/>
                <w:b/>
                <w:bCs/>
                <w:color w:val="000000"/>
              </w:rPr>
              <w:t>S7.</w:t>
            </w:r>
            <w:r w:rsidR="00655AAE">
              <w:rPr>
                <w:rFonts w:ascii="Neue Einstellung" w:hAnsi="Neue Einstellung"/>
                <w:b/>
                <w:bCs/>
                <w:color w:val="000000"/>
              </w:rPr>
              <w:t>4</w:t>
            </w:r>
            <w:r w:rsidRPr="00FA0896">
              <w:rPr>
                <w:rFonts w:ascii="Neue Einstellung" w:hAnsi="Neue Einstellung"/>
                <w:b/>
                <w:bCs/>
                <w:color w:val="000000"/>
              </w:rPr>
              <w:t xml:space="preserve"> </w:t>
            </w:r>
            <w:r w:rsidRPr="00FA0896">
              <w:rPr>
                <w:rFonts w:ascii="Neue Einstellung" w:hAnsi="Neue Einstellung"/>
                <w:color w:val="000000"/>
              </w:rPr>
              <w:t>Identify areas in the APA Moderate Intensity and Low Intensity Land Use Areas that are eligible for the APA Community Housing Density Bonus Program for up to 120% AMI income-restricted housing to increase the stock of workforce housing in Horicon</w:t>
            </w:r>
          </w:p>
        </w:tc>
      </w:tr>
      <w:tr w:rsidR="00A74244" w:rsidRPr="00FA0896" w14:paraId="6B491956" w14:textId="77777777" w:rsidTr="00285298">
        <w:tc>
          <w:tcPr>
            <w:tcW w:w="805" w:type="dxa"/>
          </w:tcPr>
          <w:p w14:paraId="190D1CD8" w14:textId="77777777" w:rsidR="00A74244" w:rsidRPr="00FA0896" w:rsidRDefault="00A74244">
            <w:pPr>
              <w:rPr>
                <w:rFonts w:ascii="Neue Einstellung" w:hAnsi="Neue Einstellung"/>
              </w:rPr>
            </w:pPr>
          </w:p>
        </w:tc>
        <w:tc>
          <w:tcPr>
            <w:tcW w:w="8545" w:type="dxa"/>
          </w:tcPr>
          <w:p w14:paraId="27AF28A5" w14:textId="77777777" w:rsidR="00A74244" w:rsidRDefault="00A74244">
            <w:pPr>
              <w:rPr>
                <w:rFonts w:ascii="Neue Einstellung" w:hAnsi="Neue Einstellung"/>
              </w:rPr>
            </w:pPr>
          </w:p>
          <w:p w14:paraId="27185387" w14:textId="49BE617F" w:rsidR="00285298" w:rsidRPr="00FA0896" w:rsidRDefault="00285298">
            <w:pPr>
              <w:rPr>
                <w:rFonts w:ascii="Neue Einstellung" w:hAnsi="Neue Einstellung"/>
              </w:rPr>
            </w:pPr>
          </w:p>
        </w:tc>
      </w:tr>
      <w:tr w:rsidR="00A74244" w:rsidRPr="00FA0896" w14:paraId="265BBBCD" w14:textId="77777777" w:rsidTr="00285298">
        <w:tc>
          <w:tcPr>
            <w:tcW w:w="9350" w:type="dxa"/>
            <w:gridSpan w:val="2"/>
            <w:shd w:val="clear" w:color="auto" w:fill="E8E8E8" w:themeFill="background2"/>
          </w:tcPr>
          <w:p w14:paraId="0F8FB2CF" w14:textId="651700B0" w:rsidR="00F959E9" w:rsidRDefault="009D7CAA" w:rsidP="7AE0A96D">
            <w:pPr>
              <w:rPr>
                <w:rFonts w:ascii="Neue Einstellung" w:hAnsi="Neue Einstellung"/>
                <w:lang w:val="en-US"/>
              </w:rPr>
            </w:pPr>
            <w:r w:rsidRPr="7AE0A96D">
              <w:rPr>
                <w:rFonts w:ascii="Neue Einstellung" w:hAnsi="Neue Einstellung"/>
                <w:lang w:val="en-US"/>
              </w:rPr>
              <w:t xml:space="preserve">The Adirondack Park Agency (APA) Community Housing Density Relief Program (APA Act </w:t>
            </w:r>
            <w:r w:rsidRPr="7AE0A96D">
              <w:rPr>
                <w:rFonts w:ascii="Neue Einstellung" w:eastAsia="Calibri" w:hAnsi="Neue Einstellung" w:cs="Calibri"/>
                <w:lang w:val="en-US"/>
              </w:rPr>
              <w:t>§</w:t>
            </w:r>
            <w:r w:rsidRPr="7AE0A96D">
              <w:rPr>
                <w:rFonts w:ascii="Neue Einstellung" w:hAnsi="Neue Einstellung"/>
                <w:lang w:val="en-US"/>
              </w:rPr>
              <w:t xml:space="preserve">802 (17-a) </w:t>
            </w:r>
            <w:r w:rsidR="00DE3C79" w:rsidRPr="00A118FA">
              <w:rPr>
                <w:rFonts w:ascii="Neue Einstellung" w:hAnsi="Neue Einstellung"/>
                <w:lang w:val="en-US"/>
              </w:rPr>
              <w:t>helps create more</w:t>
            </w:r>
            <w:r w:rsidRPr="00A118FA">
              <w:rPr>
                <w:rFonts w:ascii="Neue Einstellung" w:hAnsi="Neue Einstellung"/>
                <w:lang w:val="en-US"/>
              </w:rPr>
              <w:t xml:space="preserve"> affordable housing opportunities within the Adirondack Park</w:t>
            </w:r>
            <w:r w:rsidR="00F36165" w:rsidRPr="00A118FA">
              <w:rPr>
                <w:rFonts w:ascii="Neue Einstellung" w:hAnsi="Neue Einstellung"/>
                <w:lang w:val="en-US"/>
              </w:rPr>
              <w:t xml:space="preserve">. The program allows more homes to be built on certain properties than would normally be permitted when those homes are set aside for local residents with moderate incomes. To qualify, the housing must be used only as year-round residences, remain affordable over time, and be no larger than 1,500 </w:t>
            </w:r>
            <w:r w:rsidR="00F959E9" w:rsidRPr="00A118FA">
              <w:rPr>
                <w:rFonts w:ascii="Neue Einstellung" w:hAnsi="Neue Einstellung"/>
                <w:lang w:val="en-US"/>
              </w:rPr>
              <w:t>square</w:t>
            </w:r>
            <w:r w:rsidR="00F36165" w:rsidRPr="00A118FA">
              <w:rPr>
                <w:rFonts w:ascii="Neue Einstellung" w:hAnsi="Neue Einstellung"/>
                <w:lang w:val="en-US"/>
              </w:rPr>
              <w:t xml:space="preserve"> feet</w:t>
            </w:r>
            <w:r w:rsidR="00F959E9" w:rsidRPr="00A118FA">
              <w:rPr>
                <w:rFonts w:ascii="Neue Einstellung" w:hAnsi="Neue Einstellung"/>
                <w:lang w:val="en-US"/>
              </w:rPr>
              <w:t xml:space="preserve"> (not including garages). Eligible projects must be located near existing communities, either within three miles of a hamlet or within one mile of a post office. Households living in these homes must earn no more than 120% of the county’s median income</w:t>
            </w:r>
            <w:r w:rsidR="00F30501" w:rsidRPr="00A118FA">
              <w:rPr>
                <w:rFonts w:ascii="Neue Einstellung" w:hAnsi="Neue Einstellung"/>
                <w:lang w:val="en-US"/>
              </w:rPr>
              <w:t xml:space="preserve"> (approximately $94,000 in Warren County, based on </w:t>
            </w:r>
            <w:r w:rsidR="004F50AB" w:rsidRPr="00A118FA">
              <w:rPr>
                <w:rFonts w:ascii="Neue Einstellung" w:hAnsi="Neue Einstellung"/>
                <w:lang w:val="en-US"/>
              </w:rPr>
              <w:t>ACS 2019-2023 data)</w:t>
            </w:r>
            <w:r w:rsidR="00F71E22" w:rsidRPr="00A118FA">
              <w:rPr>
                <w:rFonts w:ascii="Neue Einstellung" w:hAnsi="Neue Einstellung"/>
                <w:lang w:val="en-US"/>
              </w:rPr>
              <w:t>.</w:t>
            </w:r>
            <w:r w:rsidR="00F71E22">
              <w:rPr>
                <w:rFonts w:ascii="Neue Einstellung" w:hAnsi="Neue Einstellung"/>
                <w:lang w:val="en-US"/>
              </w:rPr>
              <w:t xml:space="preserve"> </w:t>
            </w:r>
          </w:p>
          <w:p w14:paraId="6E5DFA64" w14:textId="16CB5890" w:rsidR="00A74244" w:rsidRPr="00FA0896" w:rsidRDefault="009D7CAA" w:rsidP="7AE0A96D">
            <w:pPr>
              <w:rPr>
                <w:rFonts w:ascii="Neue Einstellung" w:hAnsi="Neue Einstellung"/>
                <w:lang w:val="en-US"/>
              </w:rPr>
            </w:pPr>
            <w:r w:rsidRPr="7AE0A96D">
              <w:rPr>
                <w:rFonts w:ascii="Neue Einstellung" w:hAnsi="Neue Einstellung"/>
                <w:b/>
                <w:bCs/>
                <w:lang w:val="en-US"/>
              </w:rPr>
              <w:t>The program allows units classified as “community housing” to receive up to a four times density bonus on land classified as Low Intensity or Moderate Intensity</w:t>
            </w:r>
            <w:r w:rsidRPr="7AE0A96D">
              <w:rPr>
                <w:rFonts w:ascii="Neue Einstellung" w:hAnsi="Neue Einstellung"/>
                <w:b/>
                <w:bCs/>
                <w:color w:val="275317" w:themeColor="accent6" w:themeShade="80"/>
                <w:lang w:val="en-US"/>
              </w:rPr>
              <w:t>.</w:t>
            </w:r>
            <w:r w:rsidRPr="7AE0A96D">
              <w:rPr>
                <w:rFonts w:ascii="Neue Einstellung" w:hAnsi="Neue Einstellung"/>
                <w:lang w:val="en-US"/>
              </w:rPr>
              <w:t xml:space="preserve"> </w:t>
            </w:r>
          </w:p>
        </w:tc>
      </w:tr>
      <w:tr w:rsidR="00A74244" w:rsidRPr="00FA0896" w14:paraId="1F2A9B75" w14:textId="77777777" w:rsidTr="00285298">
        <w:tc>
          <w:tcPr>
            <w:tcW w:w="805" w:type="dxa"/>
          </w:tcPr>
          <w:p w14:paraId="2840697C" w14:textId="77777777" w:rsidR="00A74244" w:rsidRPr="00AC46D4" w:rsidRDefault="00A74244">
            <w:pPr>
              <w:rPr>
                <w:rFonts w:ascii="Neue Einstellung" w:hAnsi="Neue Einstellung"/>
                <w:b/>
              </w:rPr>
            </w:pPr>
          </w:p>
        </w:tc>
        <w:tc>
          <w:tcPr>
            <w:tcW w:w="8545" w:type="dxa"/>
          </w:tcPr>
          <w:p w14:paraId="4A1B94DC" w14:textId="77777777" w:rsidR="00A74244" w:rsidRPr="00AC46D4" w:rsidRDefault="00A74244">
            <w:pPr>
              <w:rPr>
                <w:rFonts w:ascii="Neue Einstellung" w:hAnsi="Neue Einstellung"/>
                <w:b/>
              </w:rPr>
            </w:pPr>
          </w:p>
        </w:tc>
      </w:tr>
      <w:tr w:rsidR="00A74244" w:rsidRPr="00FA0896" w14:paraId="0DF9F7F2" w14:textId="77777777" w:rsidTr="7AE0A96D">
        <w:tc>
          <w:tcPr>
            <w:tcW w:w="805" w:type="dxa"/>
          </w:tcPr>
          <w:p w14:paraId="409AA1AF" w14:textId="77777777" w:rsidR="00A74244" w:rsidRPr="00AC46D4" w:rsidRDefault="009D7CAA">
            <w:pPr>
              <w:rPr>
                <w:rFonts w:ascii="Neue Einstellung" w:hAnsi="Neue Einstellung"/>
                <w:b/>
              </w:rPr>
            </w:pPr>
            <w:r w:rsidRPr="00AC46D4">
              <w:rPr>
                <w:rFonts w:ascii="Neue Einstellung" w:hAnsi="Neue Einstellung"/>
                <w:b/>
              </w:rPr>
              <w:t>7.2</w:t>
            </w:r>
          </w:p>
        </w:tc>
        <w:tc>
          <w:tcPr>
            <w:tcW w:w="8545" w:type="dxa"/>
          </w:tcPr>
          <w:p w14:paraId="073989AC" w14:textId="77777777" w:rsidR="00A74244" w:rsidRPr="00AC46D4" w:rsidRDefault="009D7CAA" w:rsidP="7AE0A96D">
            <w:pPr>
              <w:rPr>
                <w:rFonts w:ascii="Neue Einstellung" w:hAnsi="Neue Einstellung"/>
                <w:b/>
                <w:bCs/>
                <w:lang w:val="en-US"/>
              </w:rPr>
            </w:pPr>
            <w:r w:rsidRPr="7AE0A96D">
              <w:rPr>
                <w:rFonts w:ascii="Neue Einstellung" w:hAnsi="Neue Einstellung"/>
                <w:b/>
                <w:bCs/>
                <w:lang w:val="en-US"/>
              </w:rPr>
              <w:t>Encourage appropriate and sustainable growth through clear, predictable, and streamlined regulations</w:t>
            </w:r>
          </w:p>
          <w:p w14:paraId="45634FD2" w14:textId="77777777" w:rsidR="00A74244" w:rsidRPr="00AC46D4" w:rsidRDefault="00A74244">
            <w:pPr>
              <w:rPr>
                <w:rFonts w:ascii="Neue Einstellung" w:hAnsi="Neue Einstellung"/>
                <w:b/>
              </w:rPr>
            </w:pPr>
          </w:p>
        </w:tc>
      </w:tr>
      <w:tr w:rsidR="00A74244" w:rsidRPr="00FA0896" w14:paraId="00B6F11A" w14:textId="77777777" w:rsidTr="7AE0A96D">
        <w:tc>
          <w:tcPr>
            <w:tcW w:w="805" w:type="dxa"/>
          </w:tcPr>
          <w:p w14:paraId="49A9AB6C" w14:textId="77777777" w:rsidR="00A74244" w:rsidRPr="00FA0896" w:rsidRDefault="00A74244">
            <w:pPr>
              <w:rPr>
                <w:rFonts w:ascii="Neue Einstellung" w:hAnsi="Neue Einstellung"/>
              </w:rPr>
            </w:pPr>
          </w:p>
        </w:tc>
        <w:tc>
          <w:tcPr>
            <w:tcW w:w="8545" w:type="dxa"/>
          </w:tcPr>
          <w:p w14:paraId="0D222408" w14:textId="77777777" w:rsidR="00A74244" w:rsidRDefault="009D7CAA" w:rsidP="7AE0A96D">
            <w:pPr>
              <w:pBdr>
                <w:top w:val="nil"/>
                <w:left w:val="nil"/>
                <w:bottom w:val="nil"/>
                <w:right w:val="nil"/>
                <w:between w:val="nil"/>
              </w:pBdr>
              <w:ind w:left="720"/>
              <w:rPr>
                <w:rFonts w:ascii="Neue Einstellung" w:hAnsi="Neue Einstellung"/>
                <w:color w:val="000000"/>
                <w:lang w:val="en-US"/>
              </w:rPr>
            </w:pPr>
            <w:r w:rsidRPr="7AE0A96D">
              <w:rPr>
                <w:rFonts w:ascii="Neue Einstellung" w:hAnsi="Neue Einstellung"/>
                <w:b/>
                <w:bCs/>
                <w:color w:val="000000" w:themeColor="text1"/>
                <w:lang w:val="en-US"/>
              </w:rPr>
              <w:t>S7.</w:t>
            </w:r>
            <w:r w:rsidR="00655AAE" w:rsidRPr="7AE0A96D">
              <w:rPr>
                <w:rFonts w:ascii="Neue Einstellung" w:hAnsi="Neue Einstellung"/>
                <w:b/>
                <w:bCs/>
                <w:color w:val="000000" w:themeColor="text1"/>
                <w:lang w:val="en-US"/>
              </w:rPr>
              <w:t xml:space="preserve">5 </w:t>
            </w:r>
            <w:r w:rsidRPr="7AE0A96D">
              <w:rPr>
                <w:rFonts w:ascii="Neue Einstellung" w:hAnsi="Neue Einstellung"/>
                <w:color w:val="000000" w:themeColor="text1"/>
                <w:lang w:val="en-US"/>
              </w:rPr>
              <w:t>Establish a code compliance strategy that is enforceable, efficient, and equitable</w:t>
            </w:r>
          </w:p>
          <w:p w14:paraId="71CCF98E" w14:textId="77777777" w:rsidR="00655AAE" w:rsidRPr="00FA0896" w:rsidRDefault="00655AAE" w:rsidP="00655AAE">
            <w:pPr>
              <w:pBdr>
                <w:top w:val="nil"/>
                <w:left w:val="nil"/>
                <w:bottom w:val="nil"/>
                <w:right w:val="nil"/>
                <w:between w:val="nil"/>
              </w:pBdr>
              <w:ind w:left="720"/>
              <w:rPr>
                <w:rFonts w:ascii="Neue Einstellung" w:hAnsi="Neue Einstellung"/>
              </w:rPr>
            </w:pPr>
            <w:r w:rsidRPr="002133D9">
              <w:rPr>
                <w:rFonts w:ascii="Neue Einstellung" w:eastAsiaTheme="minorHAnsi" w:hAnsi="Neue Einstellung" w:cstheme="minorBidi"/>
                <w:noProof/>
                <w:color w:val="EE0000"/>
                <w:kern w:val="2"/>
                <w:lang w:val="en-US"/>
                <w14:ligatures w14:val="standardContextual"/>
              </w:rPr>
              <w:drawing>
                <wp:anchor distT="0" distB="0" distL="114300" distR="114300" simplePos="0" relativeHeight="251658400" behindDoc="1" locked="0" layoutInCell="1" allowOverlap="1" wp14:anchorId="7127D7E8" wp14:editId="2092D0F3">
                  <wp:simplePos x="0" y="0"/>
                  <wp:positionH relativeFrom="column">
                    <wp:posOffset>-45911</wp:posOffset>
                  </wp:positionH>
                  <wp:positionV relativeFrom="paragraph">
                    <wp:posOffset>207010</wp:posOffset>
                  </wp:positionV>
                  <wp:extent cx="410845" cy="410845"/>
                  <wp:effectExtent l="0" t="0" r="0" b="8255"/>
                  <wp:wrapTight wrapText="bothSides">
                    <wp:wrapPolygon edited="0">
                      <wp:start x="7011" y="0"/>
                      <wp:lineTo x="2003" y="4006"/>
                      <wp:lineTo x="1002" y="12019"/>
                      <wp:lineTo x="4006" y="18028"/>
                      <wp:lineTo x="7011" y="21032"/>
                      <wp:lineTo x="14022" y="21032"/>
                      <wp:lineTo x="17026" y="18028"/>
                      <wp:lineTo x="20031" y="12019"/>
                      <wp:lineTo x="19029" y="4006"/>
                      <wp:lineTo x="14022" y="0"/>
                      <wp:lineTo x="7011" y="0"/>
                    </wp:wrapPolygon>
                  </wp:wrapTight>
                  <wp:docPr id="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771433" name="Picture 1" descr="A building with a chimney and a car parked in front of it&#10;&#10;AI-generated content may be incorrect."/>
                          <pic:cNvPicPr/>
                        </pic:nvPicPr>
                        <pic:blipFill>
                          <a:blip r:embed="rId71">
                            <a:extLst>
                              <a:ext uri="{28A0092B-C50C-407E-A947-70E740481C1C}">
                                <a14:useLocalDpi xmlns:a14="http://schemas.microsoft.com/office/drawing/2010/main" val="0"/>
                              </a:ext>
                              <a:ext uri="{96DAC541-7B7A-43D3-8B79-37D633B846F1}">
                                <asvg:svgBlip xmlns:asvg="http://schemas.microsoft.com/office/drawing/2016/SVG/main" r:embed="rId75"/>
                              </a:ext>
                            </a:extLst>
                          </a:blip>
                          <a:stretch>
                            <a:fillRect/>
                          </a:stretch>
                        </pic:blipFill>
                        <pic:spPr>
                          <a:xfrm>
                            <a:off x="0" y="0"/>
                            <a:ext cx="410845" cy="410845"/>
                          </a:xfrm>
                          <a:prstGeom prst="rect">
                            <a:avLst/>
                          </a:prstGeom>
                        </pic:spPr>
                      </pic:pic>
                    </a:graphicData>
                  </a:graphic>
                  <wp14:sizeRelH relativeFrom="page">
                    <wp14:pctWidth>0</wp14:pctWidth>
                  </wp14:sizeRelH>
                  <wp14:sizeRelV relativeFrom="page">
                    <wp14:pctHeight>0</wp14:pctHeight>
                  </wp14:sizeRelV>
                </wp:anchor>
              </w:drawing>
            </w:r>
          </w:p>
          <w:p w14:paraId="5F8EB4B2" w14:textId="77777777" w:rsidR="00A74244" w:rsidRPr="00FA0896" w:rsidRDefault="009D7CAA" w:rsidP="00655AAE">
            <w:pPr>
              <w:pBdr>
                <w:top w:val="nil"/>
                <w:left w:val="nil"/>
                <w:bottom w:val="nil"/>
                <w:right w:val="nil"/>
                <w:between w:val="nil"/>
              </w:pBdr>
              <w:ind w:left="720"/>
              <w:rPr>
                <w:rFonts w:ascii="Neue Einstellung" w:hAnsi="Neue Einstellung"/>
              </w:rPr>
            </w:pPr>
            <w:r w:rsidRPr="00FA0896">
              <w:rPr>
                <w:rFonts w:ascii="Neue Einstellung" w:hAnsi="Neue Einstellung"/>
                <w:b/>
                <w:bCs/>
                <w:color w:val="000000"/>
              </w:rPr>
              <w:t>S7.</w:t>
            </w:r>
            <w:r w:rsidR="00655AAE">
              <w:rPr>
                <w:rFonts w:ascii="Neue Einstellung" w:hAnsi="Neue Einstellung"/>
                <w:b/>
                <w:bCs/>
                <w:color w:val="000000"/>
              </w:rPr>
              <w:t>6</w:t>
            </w:r>
            <w:r w:rsidRPr="00FA0896">
              <w:rPr>
                <w:rFonts w:ascii="Neue Einstellung" w:hAnsi="Neue Einstellung"/>
                <w:b/>
                <w:bCs/>
                <w:color w:val="000000"/>
              </w:rPr>
              <w:t xml:space="preserve"> </w:t>
            </w:r>
            <w:r w:rsidRPr="00FA0896">
              <w:rPr>
                <w:rFonts w:ascii="Neue Einstellung" w:hAnsi="Neue Einstellung"/>
                <w:color w:val="000000"/>
              </w:rPr>
              <w:t>Simplify local permitting for residential construction that is allowed “by right” in the Town zoning code</w:t>
            </w:r>
          </w:p>
        </w:tc>
      </w:tr>
      <w:tr w:rsidR="00A74244" w:rsidRPr="00FA0896" w14:paraId="37833576" w14:textId="77777777" w:rsidTr="7AE0A96D">
        <w:tc>
          <w:tcPr>
            <w:tcW w:w="805" w:type="dxa"/>
          </w:tcPr>
          <w:p w14:paraId="054C1D29" w14:textId="77777777" w:rsidR="00A74244" w:rsidRPr="00FA0896" w:rsidRDefault="00A74244">
            <w:pPr>
              <w:rPr>
                <w:rFonts w:ascii="Neue Einstellung" w:hAnsi="Neue Einstellung"/>
              </w:rPr>
            </w:pPr>
          </w:p>
        </w:tc>
        <w:tc>
          <w:tcPr>
            <w:tcW w:w="8545" w:type="dxa"/>
          </w:tcPr>
          <w:p w14:paraId="54074F8A" w14:textId="77777777" w:rsidR="00A74244" w:rsidRPr="00FA0896" w:rsidRDefault="00A74244">
            <w:pPr>
              <w:rPr>
                <w:rFonts w:ascii="Neue Einstellung" w:hAnsi="Neue Einstellung"/>
              </w:rPr>
            </w:pPr>
          </w:p>
        </w:tc>
      </w:tr>
      <w:tr w:rsidR="00A74244" w:rsidRPr="00FA0896" w14:paraId="6441990A" w14:textId="77777777" w:rsidTr="7AE0A96D">
        <w:tc>
          <w:tcPr>
            <w:tcW w:w="805" w:type="dxa"/>
          </w:tcPr>
          <w:p w14:paraId="3FA6BFAB" w14:textId="77777777" w:rsidR="00A74244" w:rsidRPr="00AC46D4" w:rsidRDefault="009D7CAA">
            <w:pPr>
              <w:rPr>
                <w:rFonts w:ascii="Neue Einstellung" w:hAnsi="Neue Einstellung"/>
                <w:b/>
              </w:rPr>
            </w:pPr>
            <w:r w:rsidRPr="00AC46D4">
              <w:rPr>
                <w:rFonts w:ascii="Neue Einstellung" w:hAnsi="Neue Einstellung"/>
                <w:b/>
              </w:rPr>
              <w:t>7.3</w:t>
            </w:r>
          </w:p>
        </w:tc>
        <w:tc>
          <w:tcPr>
            <w:tcW w:w="8545" w:type="dxa"/>
          </w:tcPr>
          <w:p w14:paraId="7B13C7C1" w14:textId="77777777" w:rsidR="00A74244" w:rsidRPr="00AC46D4" w:rsidRDefault="009D7CAA">
            <w:pPr>
              <w:rPr>
                <w:rFonts w:ascii="Neue Einstellung" w:hAnsi="Neue Einstellung"/>
                <w:b/>
              </w:rPr>
            </w:pPr>
            <w:r w:rsidRPr="00AC46D4">
              <w:rPr>
                <w:rFonts w:ascii="Neue Einstellung" w:hAnsi="Neue Einstellung"/>
                <w:b/>
              </w:rPr>
              <w:t>Promote mixed-use and infill development within the Hamlets of Adirondack and Brant Lake to strengthen their role as vibrant community centers</w:t>
            </w:r>
          </w:p>
          <w:p w14:paraId="40E31FA3" w14:textId="77777777" w:rsidR="00A74244" w:rsidRPr="00AC46D4" w:rsidRDefault="00A74244">
            <w:pPr>
              <w:rPr>
                <w:rFonts w:ascii="Neue Einstellung" w:hAnsi="Neue Einstellung"/>
                <w:b/>
              </w:rPr>
            </w:pPr>
          </w:p>
        </w:tc>
      </w:tr>
      <w:tr w:rsidR="00A74244" w:rsidRPr="00FA0896" w14:paraId="1EC9E7EE" w14:textId="77777777" w:rsidTr="7AE0A96D">
        <w:tc>
          <w:tcPr>
            <w:tcW w:w="805" w:type="dxa"/>
          </w:tcPr>
          <w:p w14:paraId="4398F2E5" w14:textId="77777777" w:rsidR="00A74244" w:rsidRPr="00FA0896" w:rsidRDefault="00A74244">
            <w:pPr>
              <w:rPr>
                <w:rFonts w:ascii="Neue Einstellung" w:hAnsi="Neue Einstellung"/>
              </w:rPr>
            </w:pPr>
          </w:p>
        </w:tc>
        <w:tc>
          <w:tcPr>
            <w:tcW w:w="8545" w:type="dxa"/>
          </w:tcPr>
          <w:p w14:paraId="5DAB01FF" w14:textId="77777777" w:rsidR="00A74244" w:rsidRDefault="009D7CAA" w:rsidP="00655AAE">
            <w:pPr>
              <w:pBdr>
                <w:top w:val="nil"/>
                <w:left w:val="nil"/>
                <w:bottom w:val="nil"/>
                <w:right w:val="nil"/>
                <w:between w:val="nil"/>
              </w:pBdr>
              <w:ind w:left="720"/>
              <w:rPr>
                <w:rFonts w:ascii="Neue Einstellung" w:hAnsi="Neue Einstellung"/>
                <w:color w:val="000000"/>
              </w:rPr>
            </w:pPr>
            <w:r w:rsidRPr="00FA0896">
              <w:rPr>
                <w:rFonts w:ascii="Neue Einstellung" w:hAnsi="Neue Einstellung"/>
                <w:b/>
                <w:bCs/>
                <w:color w:val="000000"/>
              </w:rPr>
              <w:t>S7.</w:t>
            </w:r>
            <w:r w:rsidR="00655AAE">
              <w:rPr>
                <w:rFonts w:ascii="Neue Einstellung" w:hAnsi="Neue Einstellung"/>
                <w:b/>
                <w:bCs/>
                <w:color w:val="000000"/>
              </w:rPr>
              <w:t>7</w:t>
            </w:r>
            <w:r w:rsidRPr="00FA0896">
              <w:rPr>
                <w:rFonts w:ascii="Neue Einstellung" w:hAnsi="Neue Einstellung"/>
                <w:b/>
                <w:bCs/>
                <w:color w:val="000000"/>
              </w:rPr>
              <w:t xml:space="preserve"> </w:t>
            </w:r>
            <w:r w:rsidR="00655AAE" w:rsidRPr="00655AAE">
              <w:rPr>
                <w:rFonts w:ascii="Neue Einstellung" w:hAnsi="Neue Einstellung"/>
                <w:bCs/>
                <w:color w:val="000000"/>
                <w:lang w:val="en-US"/>
              </w:rPr>
              <w:t>Identify and inventory buildings and locations suitable for mixed-use development</w:t>
            </w:r>
          </w:p>
          <w:p w14:paraId="0478866E" w14:textId="77777777" w:rsidR="00655AAE" w:rsidRPr="00FA0896" w:rsidRDefault="00655AAE" w:rsidP="7AE0A96D">
            <w:pPr>
              <w:pBdr>
                <w:top w:val="nil"/>
                <w:left w:val="nil"/>
                <w:bottom w:val="nil"/>
                <w:right w:val="nil"/>
                <w:between w:val="nil"/>
              </w:pBdr>
              <w:ind w:left="720"/>
              <w:rPr>
                <w:rFonts w:ascii="Neue Einstellung" w:hAnsi="Neue Einstellung"/>
                <w:lang w:val="en-US"/>
              </w:rPr>
            </w:pPr>
            <w:r w:rsidRPr="7AE0A96D">
              <w:rPr>
                <w:rFonts w:ascii="Neue Einstellung" w:hAnsi="Neue Einstellung"/>
                <w:b/>
                <w:bCs/>
                <w:color w:val="000000" w:themeColor="text1"/>
                <w:lang w:val="en-US"/>
              </w:rPr>
              <w:t xml:space="preserve">S7.8 </w:t>
            </w:r>
            <w:r w:rsidRPr="7AE0A96D">
              <w:rPr>
                <w:rFonts w:ascii="Neue Einstellung" w:hAnsi="Neue Einstellung"/>
                <w:color w:val="000000" w:themeColor="text1"/>
                <w:lang w:val="en-US"/>
              </w:rPr>
              <w:t>Conduct a build-out analysis for Brant Lake and Adirondack to identify where new development could occur</w:t>
            </w:r>
          </w:p>
        </w:tc>
      </w:tr>
      <w:tr w:rsidR="00A74244" w:rsidRPr="00FA0896" w14:paraId="3629EB2D" w14:textId="77777777" w:rsidTr="7AE0A96D">
        <w:tc>
          <w:tcPr>
            <w:tcW w:w="805" w:type="dxa"/>
          </w:tcPr>
          <w:p w14:paraId="42D35141" w14:textId="77777777" w:rsidR="00A74244" w:rsidRPr="00FA0896" w:rsidRDefault="00A74244">
            <w:pPr>
              <w:rPr>
                <w:rFonts w:ascii="Neue Einstellung" w:hAnsi="Neue Einstellung"/>
              </w:rPr>
            </w:pPr>
          </w:p>
        </w:tc>
        <w:tc>
          <w:tcPr>
            <w:tcW w:w="8545" w:type="dxa"/>
          </w:tcPr>
          <w:p w14:paraId="3FE10281" w14:textId="77777777" w:rsidR="00A74244" w:rsidRPr="00FA0896" w:rsidRDefault="00A74244">
            <w:pPr>
              <w:rPr>
                <w:rFonts w:ascii="Neue Einstellung" w:hAnsi="Neue Einstellung"/>
              </w:rPr>
            </w:pPr>
          </w:p>
        </w:tc>
      </w:tr>
      <w:tr w:rsidR="00A74244" w:rsidRPr="00FA0896" w14:paraId="60678454" w14:textId="77777777" w:rsidTr="7AE0A96D">
        <w:tc>
          <w:tcPr>
            <w:tcW w:w="805" w:type="dxa"/>
          </w:tcPr>
          <w:p w14:paraId="012FEECD" w14:textId="77777777" w:rsidR="00A74244" w:rsidRPr="00AC46D4" w:rsidRDefault="009D7CAA">
            <w:pPr>
              <w:rPr>
                <w:rFonts w:ascii="Neue Einstellung" w:hAnsi="Neue Einstellung"/>
                <w:b/>
              </w:rPr>
            </w:pPr>
            <w:r w:rsidRPr="00AC46D4">
              <w:rPr>
                <w:rFonts w:ascii="Neue Einstellung" w:hAnsi="Neue Einstellung"/>
                <w:b/>
              </w:rPr>
              <w:t>7.4</w:t>
            </w:r>
          </w:p>
        </w:tc>
        <w:tc>
          <w:tcPr>
            <w:tcW w:w="8545" w:type="dxa"/>
          </w:tcPr>
          <w:p w14:paraId="26E8CC98" w14:textId="77777777" w:rsidR="00A74244" w:rsidRPr="00AC46D4" w:rsidRDefault="009D7CAA">
            <w:pPr>
              <w:rPr>
                <w:rFonts w:ascii="Neue Einstellung" w:hAnsi="Neue Einstellung"/>
                <w:b/>
              </w:rPr>
            </w:pPr>
            <w:r w:rsidRPr="00AC46D4">
              <w:rPr>
                <w:rFonts w:ascii="Neue Einstellung" w:hAnsi="Neue Einstellung"/>
                <w:b/>
              </w:rPr>
              <w:t>Protect natural resources and scenic beauty by integrating conservation practices into land use decisions</w:t>
            </w:r>
          </w:p>
          <w:p w14:paraId="4BFDBDCF" w14:textId="77777777" w:rsidR="00A74244" w:rsidRPr="00AC46D4" w:rsidRDefault="00A74244">
            <w:pPr>
              <w:rPr>
                <w:rFonts w:ascii="Neue Einstellung" w:hAnsi="Neue Einstellung"/>
                <w:b/>
              </w:rPr>
            </w:pPr>
          </w:p>
        </w:tc>
      </w:tr>
      <w:tr w:rsidR="00A74244" w:rsidRPr="00FA0896" w14:paraId="1851C03E" w14:textId="77777777" w:rsidTr="7AE0A96D">
        <w:tc>
          <w:tcPr>
            <w:tcW w:w="805" w:type="dxa"/>
          </w:tcPr>
          <w:p w14:paraId="7E4C6FAA" w14:textId="4D178264" w:rsidR="00A74244" w:rsidRPr="00FA0896" w:rsidRDefault="00A74244">
            <w:pPr>
              <w:rPr>
                <w:rFonts w:ascii="Neue Einstellung" w:hAnsi="Neue Einstellung"/>
              </w:rPr>
            </w:pPr>
          </w:p>
        </w:tc>
        <w:tc>
          <w:tcPr>
            <w:tcW w:w="8545" w:type="dxa"/>
          </w:tcPr>
          <w:p w14:paraId="5564D534" w14:textId="77777777" w:rsidR="00A74244" w:rsidRDefault="00655AAE" w:rsidP="00655AAE">
            <w:pPr>
              <w:pBdr>
                <w:top w:val="nil"/>
                <w:left w:val="nil"/>
                <w:bottom w:val="nil"/>
                <w:right w:val="nil"/>
                <w:between w:val="nil"/>
              </w:pBdr>
              <w:ind w:left="720"/>
              <w:rPr>
                <w:rFonts w:ascii="Neue Einstellung" w:hAnsi="Neue Einstellung"/>
                <w:color w:val="000000"/>
              </w:rPr>
            </w:pPr>
            <w:r w:rsidRPr="002133D9">
              <w:rPr>
                <w:rFonts w:ascii="Neue Einstellung" w:eastAsiaTheme="minorHAnsi" w:hAnsi="Neue Einstellung" w:cstheme="minorBidi"/>
                <w:noProof/>
                <w:color w:val="EE0000"/>
                <w:kern w:val="2"/>
                <w:lang w:val="en-US"/>
                <w14:ligatures w14:val="standardContextual"/>
              </w:rPr>
              <w:drawing>
                <wp:anchor distT="0" distB="0" distL="114300" distR="114300" simplePos="0" relativeHeight="251658401" behindDoc="1" locked="0" layoutInCell="1" allowOverlap="1" wp14:anchorId="0E43232E" wp14:editId="40A9539C">
                  <wp:simplePos x="0" y="0"/>
                  <wp:positionH relativeFrom="column">
                    <wp:posOffset>-48512</wp:posOffset>
                  </wp:positionH>
                  <wp:positionV relativeFrom="paragraph">
                    <wp:posOffset>66744</wp:posOffset>
                  </wp:positionV>
                  <wp:extent cx="410845" cy="410845"/>
                  <wp:effectExtent l="0" t="0" r="0" b="8255"/>
                  <wp:wrapTight wrapText="bothSides">
                    <wp:wrapPolygon edited="0">
                      <wp:start x="7011" y="0"/>
                      <wp:lineTo x="2003" y="4006"/>
                      <wp:lineTo x="1002" y="12019"/>
                      <wp:lineTo x="4006" y="18028"/>
                      <wp:lineTo x="7011" y="21032"/>
                      <wp:lineTo x="14022" y="21032"/>
                      <wp:lineTo x="17026" y="18028"/>
                      <wp:lineTo x="20031" y="12019"/>
                      <wp:lineTo x="19029" y="4006"/>
                      <wp:lineTo x="14022" y="0"/>
                      <wp:lineTo x="7011" y="0"/>
                    </wp:wrapPolygon>
                  </wp:wrapTight>
                  <wp:docPr id="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771433" name="Picture 1" descr="A building with a chimney and a car parked in front of it&#10;&#10;AI-generated content may be incorrect."/>
                          <pic:cNvPicPr/>
                        </pic:nvPicPr>
                        <pic:blipFill>
                          <a:blip r:embed="rId71">
                            <a:extLst>
                              <a:ext uri="{28A0092B-C50C-407E-A947-70E740481C1C}">
                                <a14:useLocalDpi xmlns:a14="http://schemas.microsoft.com/office/drawing/2010/main" val="0"/>
                              </a:ext>
                              <a:ext uri="{96DAC541-7B7A-43D3-8B79-37D633B846F1}">
                                <asvg:svgBlip xmlns:asvg="http://schemas.microsoft.com/office/drawing/2016/SVG/main" r:embed="rId75"/>
                              </a:ext>
                            </a:extLst>
                          </a:blip>
                          <a:stretch>
                            <a:fillRect/>
                          </a:stretch>
                        </pic:blipFill>
                        <pic:spPr>
                          <a:xfrm>
                            <a:off x="0" y="0"/>
                            <a:ext cx="410845" cy="410845"/>
                          </a:xfrm>
                          <a:prstGeom prst="rect">
                            <a:avLst/>
                          </a:prstGeom>
                        </pic:spPr>
                      </pic:pic>
                    </a:graphicData>
                  </a:graphic>
                  <wp14:sizeRelH relativeFrom="page">
                    <wp14:pctWidth>0</wp14:pctWidth>
                  </wp14:sizeRelH>
                  <wp14:sizeRelV relativeFrom="page">
                    <wp14:pctHeight>0</wp14:pctHeight>
                  </wp14:sizeRelV>
                </wp:anchor>
              </w:drawing>
            </w:r>
            <w:r w:rsidR="009D7CAA" w:rsidRPr="00FA0896">
              <w:rPr>
                <w:rFonts w:ascii="Neue Einstellung" w:hAnsi="Neue Einstellung"/>
                <w:b/>
                <w:bCs/>
                <w:color w:val="000000"/>
              </w:rPr>
              <w:t>S7.</w:t>
            </w:r>
            <w:r>
              <w:rPr>
                <w:rFonts w:ascii="Neue Einstellung" w:hAnsi="Neue Einstellung"/>
                <w:b/>
                <w:bCs/>
                <w:color w:val="000000"/>
              </w:rPr>
              <w:t>9</w:t>
            </w:r>
            <w:r w:rsidR="009D7CAA" w:rsidRPr="00FA0896">
              <w:rPr>
                <w:rFonts w:ascii="Neue Einstellung" w:hAnsi="Neue Einstellung"/>
                <w:b/>
                <w:bCs/>
                <w:color w:val="000000"/>
              </w:rPr>
              <w:t xml:space="preserve"> </w:t>
            </w:r>
            <w:r w:rsidR="009D7CAA" w:rsidRPr="00FA0896">
              <w:rPr>
                <w:rFonts w:ascii="Neue Einstellung" w:hAnsi="Neue Einstellung"/>
                <w:color w:val="000000"/>
              </w:rPr>
              <w:t>Promote ridgeline development standards that safeguard environmentally sensitive areas while minimizing visual and broader community impacts</w:t>
            </w:r>
          </w:p>
          <w:p w14:paraId="1853FCE4" w14:textId="77777777" w:rsidR="00655AAE" w:rsidRPr="00FA0896" w:rsidRDefault="00655AAE" w:rsidP="00655AAE">
            <w:pPr>
              <w:pBdr>
                <w:top w:val="nil"/>
                <w:left w:val="nil"/>
                <w:bottom w:val="nil"/>
                <w:right w:val="nil"/>
                <w:between w:val="nil"/>
              </w:pBdr>
              <w:ind w:left="720"/>
              <w:rPr>
                <w:rFonts w:ascii="Neue Einstellung" w:hAnsi="Neue Einstellung"/>
              </w:rPr>
            </w:pPr>
          </w:p>
          <w:p w14:paraId="691977DD" w14:textId="5504EE13" w:rsidR="00A74244" w:rsidRDefault="009D7CAA" w:rsidP="00655AAE">
            <w:pPr>
              <w:pBdr>
                <w:top w:val="nil"/>
                <w:left w:val="nil"/>
                <w:bottom w:val="nil"/>
                <w:right w:val="nil"/>
                <w:between w:val="nil"/>
              </w:pBdr>
              <w:ind w:left="720"/>
              <w:rPr>
                <w:rFonts w:ascii="Neue Einstellung" w:hAnsi="Neue Einstellung"/>
                <w:color w:val="000000"/>
              </w:rPr>
            </w:pPr>
            <w:r w:rsidRPr="00FA0896">
              <w:rPr>
                <w:rFonts w:ascii="Neue Einstellung" w:hAnsi="Neue Einstellung"/>
                <w:b/>
                <w:bCs/>
                <w:color w:val="000000"/>
              </w:rPr>
              <w:t>S7.</w:t>
            </w:r>
            <w:r w:rsidR="00655AAE">
              <w:rPr>
                <w:rFonts w:ascii="Neue Einstellung" w:hAnsi="Neue Einstellung"/>
                <w:b/>
                <w:bCs/>
                <w:color w:val="000000"/>
              </w:rPr>
              <w:t>10</w:t>
            </w:r>
            <w:r w:rsidRPr="00FA0896">
              <w:rPr>
                <w:rFonts w:ascii="Neue Einstellung" w:hAnsi="Neue Einstellung"/>
                <w:b/>
                <w:bCs/>
                <w:color w:val="000000"/>
              </w:rPr>
              <w:t xml:space="preserve"> </w:t>
            </w:r>
            <w:r w:rsidRPr="00FA0896">
              <w:rPr>
                <w:rFonts w:ascii="Neue Einstellung" w:hAnsi="Neue Einstellung"/>
                <w:color w:val="000000"/>
              </w:rPr>
              <w:t>Strengthen tree preservation standards to minimize unnecessary tree removal and protect natural and scenic resources</w:t>
            </w:r>
          </w:p>
          <w:p w14:paraId="392E273E" w14:textId="77777777" w:rsidR="00285298" w:rsidRPr="00FA0896" w:rsidRDefault="00285298" w:rsidP="00655AAE">
            <w:pPr>
              <w:pBdr>
                <w:top w:val="nil"/>
                <w:left w:val="nil"/>
                <w:bottom w:val="nil"/>
                <w:right w:val="nil"/>
                <w:between w:val="nil"/>
              </w:pBdr>
              <w:ind w:left="720"/>
              <w:rPr>
                <w:rFonts w:ascii="Neue Einstellung" w:hAnsi="Neue Einstellung"/>
              </w:rPr>
            </w:pPr>
          </w:p>
          <w:p w14:paraId="11184C9A" w14:textId="77777777" w:rsidR="00A74244" w:rsidRDefault="00DF686E" w:rsidP="00655AAE">
            <w:pPr>
              <w:pBdr>
                <w:top w:val="nil"/>
                <w:left w:val="nil"/>
                <w:bottom w:val="nil"/>
                <w:right w:val="nil"/>
                <w:between w:val="nil"/>
              </w:pBdr>
              <w:ind w:left="720"/>
              <w:rPr>
                <w:rFonts w:ascii="Neue Einstellung" w:hAnsi="Neue Einstellung"/>
                <w:color w:val="000000"/>
              </w:rPr>
            </w:pPr>
            <w:r w:rsidRPr="002133D9">
              <w:rPr>
                <w:rFonts w:ascii="Neue Einstellung" w:eastAsiaTheme="minorHAnsi" w:hAnsi="Neue Einstellung" w:cstheme="minorBidi"/>
                <w:noProof/>
                <w:color w:val="EE0000"/>
                <w:kern w:val="2"/>
                <w:lang w:val="en-US"/>
                <w14:ligatures w14:val="standardContextual"/>
              </w:rPr>
              <w:drawing>
                <wp:anchor distT="0" distB="0" distL="114300" distR="114300" simplePos="0" relativeHeight="251658402" behindDoc="1" locked="0" layoutInCell="1" allowOverlap="1" wp14:anchorId="46DE26CA" wp14:editId="5382E62D">
                  <wp:simplePos x="0" y="0"/>
                  <wp:positionH relativeFrom="column">
                    <wp:posOffset>-59530</wp:posOffset>
                  </wp:positionH>
                  <wp:positionV relativeFrom="paragraph">
                    <wp:posOffset>421</wp:posOffset>
                  </wp:positionV>
                  <wp:extent cx="410845" cy="410845"/>
                  <wp:effectExtent l="0" t="0" r="0" b="8255"/>
                  <wp:wrapTight wrapText="bothSides">
                    <wp:wrapPolygon edited="0">
                      <wp:start x="7011" y="0"/>
                      <wp:lineTo x="2003" y="4006"/>
                      <wp:lineTo x="1002" y="12019"/>
                      <wp:lineTo x="4006" y="18028"/>
                      <wp:lineTo x="7011" y="21032"/>
                      <wp:lineTo x="14022" y="21032"/>
                      <wp:lineTo x="17026" y="18028"/>
                      <wp:lineTo x="20031" y="12019"/>
                      <wp:lineTo x="19029" y="4006"/>
                      <wp:lineTo x="14022" y="0"/>
                      <wp:lineTo x="7011" y="0"/>
                    </wp:wrapPolygon>
                  </wp:wrapTight>
                  <wp:docPr id="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771433" name="Picture 1" descr="A building with a chimney and a car parked in front of it&#10;&#10;AI-generated content may be incorrect."/>
                          <pic:cNvPicPr/>
                        </pic:nvPicPr>
                        <pic:blipFill>
                          <a:blip r:embed="rId71">
                            <a:extLst>
                              <a:ext uri="{28A0092B-C50C-407E-A947-70E740481C1C}">
                                <a14:useLocalDpi xmlns:a14="http://schemas.microsoft.com/office/drawing/2010/main" val="0"/>
                              </a:ext>
                              <a:ext uri="{96DAC541-7B7A-43D3-8B79-37D633B846F1}">
                                <asvg:svgBlip xmlns:asvg="http://schemas.microsoft.com/office/drawing/2016/SVG/main" r:embed="rId75"/>
                              </a:ext>
                            </a:extLst>
                          </a:blip>
                          <a:stretch>
                            <a:fillRect/>
                          </a:stretch>
                        </pic:blipFill>
                        <pic:spPr>
                          <a:xfrm>
                            <a:off x="0" y="0"/>
                            <a:ext cx="410845" cy="410845"/>
                          </a:xfrm>
                          <a:prstGeom prst="rect">
                            <a:avLst/>
                          </a:prstGeom>
                        </pic:spPr>
                      </pic:pic>
                    </a:graphicData>
                  </a:graphic>
                  <wp14:sizeRelH relativeFrom="page">
                    <wp14:pctWidth>0</wp14:pctWidth>
                  </wp14:sizeRelH>
                  <wp14:sizeRelV relativeFrom="page">
                    <wp14:pctHeight>0</wp14:pctHeight>
                  </wp14:sizeRelV>
                </wp:anchor>
              </w:drawing>
            </w:r>
            <w:r w:rsidR="009D7CAA" w:rsidRPr="00FA0896">
              <w:rPr>
                <w:rFonts w:ascii="Neue Einstellung" w:hAnsi="Neue Einstellung"/>
                <w:b/>
                <w:bCs/>
                <w:color w:val="000000"/>
              </w:rPr>
              <w:t>S7.</w:t>
            </w:r>
            <w:r w:rsidR="00655AAE">
              <w:rPr>
                <w:rFonts w:ascii="Neue Einstellung" w:hAnsi="Neue Einstellung"/>
                <w:b/>
                <w:bCs/>
                <w:color w:val="000000"/>
              </w:rPr>
              <w:t>11</w:t>
            </w:r>
            <w:r w:rsidR="009D7CAA" w:rsidRPr="00FA0896">
              <w:rPr>
                <w:rFonts w:ascii="Neue Einstellung" w:hAnsi="Neue Einstellung"/>
                <w:b/>
                <w:bCs/>
                <w:color w:val="000000"/>
              </w:rPr>
              <w:t xml:space="preserve"> </w:t>
            </w:r>
            <w:r w:rsidR="009D7CAA" w:rsidRPr="00FA0896">
              <w:rPr>
                <w:rFonts w:ascii="Neue Einstellung" w:hAnsi="Neue Einstellung"/>
                <w:color w:val="000000"/>
              </w:rPr>
              <w:t>Develop guidance for, and encourage dark sky-compliant lighting on new construction</w:t>
            </w:r>
          </w:p>
          <w:p w14:paraId="6C3F7853" w14:textId="44D8B9C9" w:rsidR="00655AAE" w:rsidRPr="00FA0896" w:rsidRDefault="00655AAE" w:rsidP="00655AAE">
            <w:pPr>
              <w:pBdr>
                <w:top w:val="nil"/>
                <w:left w:val="nil"/>
                <w:bottom w:val="nil"/>
                <w:right w:val="nil"/>
                <w:between w:val="nil"/>
              </w:pBdr>
              <w:ind w:left="720"/>
              <w:rPr>
                <w:rFonts w:ascii="Neue Einstellung" w:hAnsi="Neue Einstellung"/>
              </w:rPr>
            </w:pPr>
          </w:p>
          <w:p w14:paraId="59F7F3D3" w14:textId="2CED9449" w:rsidR="00A74244" w:rsidRPr="00FA0896" w:rsidRDefault="00A118FA" w:rsidP="00655AAE">
            <w:pPr>
              <w:pBdr>
                <w:top w:val="nil"/>
                <w:left w:val="nil"/>
                <w:bottom w:val="nil"/>
                <w:right w:val="nil"/>
                <w:between w:val="nil"/>
              </w:pBdr>
              <w:ind w:left="720"/>
              <w:rPr>
                <w:rFonts w:ascii="Neue Einstellung" w:hAnsi="Neue Einstellung"/>
                <w:color w:val="EE0000"/>
              </w:rPr>
            </w:pPr>
            <w:r w:rsidRPr="00505F3E">
              <w:rPr>
                <w:rFonts w:ascii="Neue Einstellung" w:hAnsi="Neue Einstellung"/>
                <w:noProof/>
                <w:color w:val="000000"/>
              </w:rPr>
              <mc:AlternateContent>
                <mc:Choice Requires="wps">
                  <w:drawing>
                    <wp:anchor distT="0" distB="0" distL="114300" distR="114300" simplePos="0" relativeHeight="251658366" behindDoc="0" locked="0" layoutInCell="1" hidden="0" allowOverlap="1" wp14:anchorId="61C4C603" wp14:editId="48B78F32">
                      <wp:simplePos x="0" y="0"/>
                      <wp:positionH relativeFrom="margin">
                        <wp:posOffset>-63970</wp:posOffset>
                      </wp:positionH>
                      <wp:positionV relativeFrom="paragraph">
                        <wp:posOffset>3653790</wp:posOffset>
                      </wp:positionV>
                      <wp:extent cx="5649595" cy="3284220"/>
                      <wp:effectExtent l="0" t="0" r="0" b="0"/>
                      <wp:wrapNone/>
                      <wp:docPr id="101" name="Rectangle 101"/>
                      <wp:cNvGraphicFramePr/>
                      <a:graphic xmlns:a="http://schemas.openxmlformats.org/drawingml/2006/main">
                        <a:graphicData uri="http://schemas.microsoft.com/office/word/2010/wordprocessingShape">
                          <wps:wsp>
                            <wps:cNvSpPr/>
                            <wps:spPr>
                              <a:xfrm>
                                <a:off x="0" y="0"/>
                                <a:ext cx="5649595" cy="3284220"/>
                              </a:xfrm>
                              <a:prstGeom prst="rect">
                                <a:avLst/>
                              </a:prstGeom>
                              <a:noFill/>
                              <a:ln w="9525" cap="flat" cmpd="sng">
                                <a:noFill/>
                                <a:prstDash val="solid"/>
                                <a:round/>
                                <a:headEnd type="none" w="sm" len="sm"/>
                                <a:tailEnd type="none" w="sm" len="sm"/>
                              </a:ln>
                            </wps:spPr>
                            <wps:txbx>
                              <w:txbxContent>
                                <w:p w14:paraId="38587A27" w14:textId="74C965FF" w:rsidR="00701716" w:rsidRDefault="00701716" w:rsidP="00505F3E">
                                  <w:pPr>
                                    <w:spacing w:line="277" w:lineRule="auto"/>
                                    <w:textDirection w:val="btLr"/>
                                    <w:rPr>
                                      <w:rFonts w:ascii="Neue Einstellung" w:eastAsiaTheme="minorHAnsi" w:hAnsi="Neue Einstellung" w:cstheme="minorBidi"/>
                                      <w:bCs/>
                                      <w:kern w:val="2"/>
                                      <w14:ligatures w14:val="standardContextual"/>
                                    </w:rPr>
                                  </w:pPr>
                                  <w:r w:rsidRPr="00505F3E">
                                    <w:rPr>
                                      <w:rFonts w:ascii="Neue Einstellung" w:eastAsiaTheme="minorHAnsi" w:hAnsi="Neue Einstellung" w:cstheme="minorBidi"/>
                                      <w:bCs/>
                                      <w:kern w:val="2"/>
                                      <w14:ligatures w14:val="standardContextual"/>
                                    </w:rPr>
                                    <w:t>Regulations may include promoting shielded fixtures that direct light downward, encouraging the use of motion-sensitive or timed lights that reduce unnecessary lighting during off-peak hours, and replacing traditional streetlights with energy-efficient LEDs that are dimmable and have less scatter. lighting during off-peak hours, and replacing traditional streetlights with energy-efficient LEDs that are dimmable and have less scatter.</w:t>
                                  </w:r>
                                </w:p>
                                <w:p w14:paraId="06D92B6C" w14:textId="2F49DF72" w:rsidR="00701716" w:rsidRDefault="00701716" w:rsidP="00505F3E">
                                  <w:pPr>
                                    <w:spacing w:line="277" w:lineRule="auto"/>
                                    <w:textDirection w:val="btLr"/>
                                    <w:rPr>
                                      <w:rFonts w:ascii="Neue Einstellung" w:eastAsiaTheme="minorHAnsi" w:hAnsi="Neue Einstellung" w:cstheme="minorBidi"/>
                                      <w:bCs/>
                                      <w:kern w:val="2"/>
                                      <w14:ligatures w14:val="standardContextual"/>
                                    </w:rPr>
                                  </w:pPr>
                                  <w:r w:rsidRPr="00A118FA">
                                    <w:rPr>
                                      <w:rFonts w:ascii="Neue Einstellung" w:eastAsiaTheme="minorHAnsi" w:hAnsi="Neue Einstellung" w:cstheme="minorBidi"/>
                                      <w:bCs/>
                                      <w:kern w:val="2"/>
                                      <w14:ligatures w14:val="standardContextual"/>
                                    </w:rPr>
                                    <w:t>Dark sky-compliant lighting reduces glare, light trespass, and unnecessary sky glow by directing light downward and using appropriate intensity and color temperature. These practices improve nighttime visibility for pedestrians and drivers, enhance rural character, protect wildlife habitats, and conserve energy. Encouraging shielded fixtures and thoughtful lighting design allows the Town to balance safety needs with the preservation of Horicon’s natural nighttime environment.</w:t>
                                  </w:r>
                                  <w:r>
                                    <w:rPr>
                                      <w:rFonts w:ascii="Neue Einstellung" w:eastAsiaTheme="minorHAnsi" w:hAnsi="Neue Einstellung" w:cstheme="minorBidi"/>
                                      <w:bCs/>
                                      <w:kern w:val="2"/>
                                      <w14:ligatures w14:val="standardContextual"/>
                                    </w:rPr>
                                    <w:t xml:space="preserve"> </w:t>
                                  </w:r>
                                </w:p>
                                <w:p w14:paraId="4682F99A" w14:textId="77777777" w:rsidR="00701716" w:rsidRPr="00505F3E" w:rsidRDefault="00701716" w:rsidP="00505F3E">
                                  <w:pPr>
                                    <w:spacing w:line="277" w:lineRule="auto"/>
                                    <w:textDirection w:val="btLr"/>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61C4C603" id="Rectangle 101" o:spid="_x0000_s1109" style="position:absolute;left:0;text-align:left;margin-left:-5.05pt;margin-top:287.7pt;width:444.85pt;height:258.6pt;z-index:25165836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" filled="f" stroked="f">
                      <v:stroke startarrowwidth="narrow" startarrowlength="short" endarrowwidth="narrow" endarrowlength="short" joinstyle="round"/>
                      <v:textbox inset="2.53958mm,1.2694mm,2.53958mm,1.2694mm">
                        <w:txbxContent>
                          <w:p w14:paraId="38587A27" w14:textId="74C965FF" w:rsidR="00701716" w:rsidRDefault="00701716" w:rsidP="00505F3E">
                            <w:pPr>
                              <w:spacing w:line="277" w:lineRule="auto"/>
                              <w:textDirection w:val="btLr"/>
                              <w:rPr>
                                <w:rFonts w:ascii="Neue Einstellung" w:eastAsiaTheme="minorHAnsi" w:hAnsi="Neue Einstellung" w:cstheme="minorBidi"/>
                                <w:bCs/>
                                <w:kern w:val="2"/>
                                <w14:ligatures w14:val="standardContextual"/>
                              </w:rPr>
                            </w:pPr>
                            <w:r w:rsidRPr="00505F3E">
                              <w:rPr>
                                <w:rFonts w:ascii="Neue Einstellung" w:eastAsiaTheme="minorHAnsi" w:hAnsi="Neue Einstellung" w:cstheme="minorBidi"/>
                                <w:bCs/>
                                <w:kern w:val="2"/>
                                <w14:ligatures w14:val="standardContextual"/>
                              </w:rPr>
                              <w:t>Regulations may include promoting shielded fixtures that direct light downward, encouraging the use of motion-sensitive or timed lights that reduce unnecessary lighting during off-peak hours, and replacing traditional streetlights with energy-efficient LEDs that are dimmable and have less scatter. lighting during off-peak hours, and replacing traditional streetlights with energy-efficient LEDs that are dimmable and have less scatter.</w:t>
                            </w:r>
                          </w:p>
                          <w:p w14:paraId="06D92B6C" w14:textId="2F49DF72" w:rsidR="00701716" w:rsidRDefault="00701716" w:rsidP="00505F3E">
                            <w:pPr>
                              <w:spacing w:line="277" w:lineRule="auto"/>
                              <w:textDirection w:val="btLr"/>
                              <w:rPr>
                                <w:rFonts w:ascii="Neue Einstellung" w:eastAsiaTheme="minorHAnsi" w:hAnsi="Neue Einstellung" w:cstheme="minorBidi"/>
                                <w:bCs/>
                                <w:kern w:val="2"/>
                                <w14:ligatures w14:val="standardContextual"/>
                              </w:rPr>
                            </w:pPr>
                            <w:r w:rsidRPr="00A118FA">
                              <w:rPr>
                                <w:rFonts w:ascii="Neue Einstellung" w:eastAsiaTheme="minorHAnsi" w:hAnsi="Neue Einstellung" w:cstheme="minorBidi"/>
                                <w:bCs/>
                                <w:kern w:val="2"/>
                                <w14:ligatures w14:val="standardContextual"/>
                              </w:rPr>
                              <w:t>Dark sky-compliant lighting reduces glare, light trespass, and unnecessary sky glow by directing light downward and using appropriate intensity and color temperature. These practices improve nighttime visibility for pedestrians and drivers, enhance rural character, protect wildlife habitats, and conserve energy. Encouraging shielded fixtures and thoughtful lighting design allows the Town to balance safety needs with the preservation of Horicon’s natural nighttime environment.</w:t>
                            </w:r>
                            <w:r>
                              <w:rPr>
                                <w:rFonts w:ascii="Neue Einstellung" w:eastAsiaTheme="minorHAnsi" w:hAnsi="Neue Einstellung" w:cstheme="minorBidi"/>
                                <w:bCs/>
                                <w:kern w:val="2"/>
                                <w14:ligatures w14:val="standardContextual"/>
                              </w:rPr>
                              <w:t xml:space="preserve"> </w:t>
                            </w:r>
                          </w:p>
                          <w:p w14:paraId="4682F99A" w14:textId="77777777" w:rsidR="00701716" w:rsidRPr="00505F3E" w:rsidRDefault="00701716" w:rsidP="00505F3E">
                            <w:pPr>
                              <w:spacing w:line="277" w:lineRule="auto"/>
                              <w:textDirection w:val="btLr"/>
                            </w:pPr>
                          </w:p>
                        </w:txbxContent>
                      </v:textbox>
                      <w10:wrap anchorx="margin"/>
                    </v:rect>
                  </w:pict>
                </mc:Fallback>
              </mc:AlternateContent>
            </w:r>
            <w:r w:rsidRPr="00505F3E">
              <w:rPr>
                <w:rFonts w:ascii="Neue Einstellung" w:hAnsi="Neue Einstellung"/>
                <w:noProof/>
                <w:color w:val="000000"/>
              </w:rPr>
              <mc:AlternateContent>
                <mc:Choice Requires="wps">
                  <w:drawing>
                    <wp:anchor distT="0" distB="0" distL="114300" distR="114300" simplePos="0" relativeHeight="251658364" behindDoc="0" locked="0" layoutInCell="1" hidden="0" allowOverlap="1" wp14:anchorId="5E2C3A41" wp14:editId="5DCBB4F5">
                      <wp:simplePos x="0" y="0"/>
                      <wp:positionH relativeFrom="margin">
                        <wp:posOffset>-66188</wp:posOffset>
                      </wp:positionH>
                      <wp:positionV relativeFrom="paragraph">
                        <wp:posOffset>869776</wp:posOffset>
                      </wp:positionV>
                      <wp:extent cx="1570016" cy="2780778"/>
                      <wp:effectExtent l="0" t="0" r="0" b="635"/>
                      <wp:wrapNone/>
                      <wp:docPr id="91" name="Rectangle 91"/>
                      <wp:cNvGraphicFramePr/>
                      <a:graphic xmlns:a="http://schemas.openxmlformats.org/drawingml/2006/main">
                        <a:graphicData uri="http://schemas.microsoft.com/office/word/2010/wordprocessingShape">
                          <wps:wsp>
                            <wps:cNvSpPr/>
                            <wps:spPr>
                              <a:xfrm>
                                <a:off x="0" y="0"/>
                                <a:ext cx="1570016" cy="2780778"/>
                              </a:xfrm>
                              <a:prstGeom prst="rect">
                                <a:avLst/>
                              </a:prstGeom>
                              <a:solidFill>
                                <a:srgbClr val="E8E8E8"/>
                              </a:solidFill>
                              <a:ln w="9525" cap="flat" cmpd="sng">
                                <a:noFill/>
                                <a:prstDash val="solid"/>
                                <a:round/>
                                <a:headEnd type="none" w="sm" len="sm"/>
                                <a:tailEnd type="none" w="sm" len="sm"/>
                              </a:ln>
                            </wps:spPr>
                            <wps:txbx>
                              <w:txbxContent>
                                <w:p w14:paraId="61998098" w14:textId="1181CD26" w:rsidR="00701716" w:rsidRPr="00505F3E" w:rsidRDefault="00701716" w:rsidP="00505F3E">
                                  <w:pPr>
                                    <w:spacing w:line="277" w:lineRule="auto"/>
                                    <w:textDirection w:val="btLr"/>
                                  </w:pPr>
                                  <w:r w:rsidRPr="00505F3E">
                                    <w:rPr>
                                      <w:rFonts w:ascii="Neue Einstellung" w:eastAsiaTheme="minorHAnsi" w:hAnsi="Neue Einstellung" w:cstheme="minorBidi"/>
                                      <w:bCs/>
                                      <w:kern w:val="2"/>
                                      <w14:ligatures w14:val="standardContextual"/>
                                    </w:rPr>
                                    <w:t xml:space="preserve">For municipalities, implementing </w:t>
                                  </w:r>
                                  <w:r w:rsidRPr="00505F3E">
                                    <w:rPr>
                                      <w:rFonts w:ascii="Neue Einstellung" w:eastAsiaTheme="minorHAnsi" w:hAnsi="Neue Einstellung" w:cstheme="minorBidi"/>
                                      <w:b/>
                                      <w:bCs/>
                                      <w:kern w:val="2"/>
                                      <w14:ligatures w14:val="standardContextual"/>
                                    </w:rPr>
                                    <w:t>Dark Sky Strategies</w:t>
                                  </w:r>
                                  <w:r w:rsidRPr="00505F3E">
                                    <w:rPr>
                                      <w:rFonts w:ascii="Neue Einstellung" w:eastAsiaTheme="minorHAnsi" w:hAnsi="Neue Einstellung" w:cstheme="minorBidi"/>
                                      <w:bCs/>
                                      <w:kern w:val="2"/>
                                      <w14:ligatures w14:val="standardContextual"/>
                                    </w:rPr>
                                    <w:t xml:space="preserve"> involves adopting measures to reduce light pollution, protect the natural night environment, and promote sustainability while ensuring safety and security. </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5E2C3A41" id="Rectangle 91" o:spid="_x0000_s1110" style="position:absolute;left:0;text-align:left;margin-left:-5.2pt;margin-top:68.5pt;width:123.6pt;height:218.95pt;z-index:2516583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" fillcolor="#e8e8e8" stroked="f">
                      <v:stroke startarrowwidth="narrow" startarrowlength="short" endarrowwidth="narrow" endarrowlength="short" joinstyle="round"/>
                      <v:textbox inset="2.53958mm,1.2694mm,2.53958mm,1.2694mm">
                        <w:txbxContent>
                          <w:p w14:paraId="61998098" w14:textId="1181CD26" w:rsidR="00701716" w:rsidRPr="00505F3E" w:rsidRDefault="00701716" w:rsidP="00505F3E">
                            <w:pPr>
                              <w:spacing w:line="277" w:lineRule="auto"/>
                              <w:textDirection w:val="btLr"/>
                            </w:pPr>
                            <w:r w:rsidRPr="00505F3E">
                              <w:rPr>
                                <w:rFonts w:ascii="Neue Einstellung" w:eastAsiaTheme="minorHAnsi" w:hAnsi="Neue Einstellung" w:cstheme="minorBidi"/>
                                <w:bCs/>
                                <w:kern w:val="2"/>
                                <w14:ligatures w14:val="standardContextual"/>
                              </w:rPr>
                              <w:t xml:space="preserve">For municipalities, implementing </w:t>
                            </w:r>
                            <w:r w:rsidRPr="00505F3E">
                              <w:rPr>
                                <w:rFonts w:ascii="Neue Einstellung" w:eastAsiaTheme="minorHAnsi" w:hAnsi="Neue Einstellung" w:cstheme="minorBidi"/>
                                <w:b/>
                                <w:bCs/>
                                <w:kern w:val="2"/>
                                <w14:ligatures w14:val="standardContextual"/>
                              </w:rPr>
                              <w:t>Dark Sky Strategies</w:t>
                            </w:r>
                            <w:r w:rsidRPr="00505F3E">
                              <w:rPr>
                                <w:rFonts w:ascii="Neue Einstellung" w:eastAsiaTheme="minorHAnsi" w:hAnsi="Neue Einstellung" w:cstheme="minorBidi"/>
                                <w:bCs/>
                                <w:kern w:val="2"/>
                                <w14:ligatures w14:val="standardContextual"/>
                              </w:rPr>
                              <w:t xml:space="preserve"> involves adopting measures to reduce light pollution, protect the natural night environment, and promote sustainability while ensuring safety and security. </w:t>
                            </w:r>
                          </w:p>
                        </w:txbxContent>
                      </v:textbox>
                      <w10:wrap anchorx="margin"/>
                    </v:rect>
                  </w:pict>
                </mc:Fallback>
              </mc:AlternateContent>
            </w:r>
            <w:r>
              <w:rPr>
                <w:rFonts w:ascii="Neue Einstellung" w:hAnsi="Neue Einstellung"/>
                <w:noProof/>
              </w:rPr>
              <mc:AlternateContent>
                <mc:Choice Requires="wps">
                  <w:drawing>
                    <wp:anchor distT="0" distB="0" distL="114300" distR="114300" simplePos="0" relativeHeight="251658299" behindDoc="1" locked="0" layoutInCell="1" allowOverlap="1" wp14:anchorId="13003408" wp14:editId="24FC5AB6">
                      <wp:simplePos x="0" y="0"/>
                      <wp:positionH relativeFrom="page">
                        <wp:posOffset>-99695</wp:posOffset>
                      </wp:positionH>
                      <wp:positionV relativeFrom="paragraph">
                        <wp:posOffset>687940</wp:posOffset>
                      </wp:positionV>
                      <wp:extent cx="5680883" cy="6233160"/>
                      <wp:effectExtent l="0" t="0" r="0" b="0"/>
                      <wp:wrapNone/>
                      <wp:docPr id="485" name="Rectangle 485"/>
                      <wp:cNvGraphicFramePr/>
                      <a:graphic xmlns:a="http://schemas.openxmlformats.org/drawingml/2006/main">
                        <a:graphicData uri="http://schemas.microsoft.com/office/word/2010/wordprocessingShape">
                          <wps:wsp>
                            <wps:cNvSpPr/>
                            <wps:spPr>
                              <a:xfrm>
                                <a:off x="0" y="0"/>
                                <a:ext cx="5680883" cy="6233160"/>
                              </a:xfrm>
                              <a:prstGeom prst="rect">
                                <a:avLst/>
                              </a:prstGeom>
                              <a:solidFill>
                                <a:srgbClr val="E8E8E8"/>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BFA7FE" id="Rectangle 485" o:spid="_x0000_s1026" style="position:absolute;margin-left:-7.85pt;margin-top:54.15pt;width:447.3pt;height:490.8pt;z-index:-25165818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" fillcolor="#e8e8e8" stroked="f" strokeweight="1pt">
                      <w10:wrap anchorx="page"/>
                    </v:rect>
                  </w:pict>
                </mc:Fallback>
              </mc:AlternateContent>
            </w:r>
            <w:r w:rsidR="00505F3E" w:rsidRPr="00DD2ED1">
              <w:rPr>
                <w:rFonts w:ascii="Neue Einstellung" w:hAnsi="Neue Einstellung"/>
                <w:noProof/>
              </w:rPr>
              <mc:AlternateContent>
                <mc:Choice Requires="wps">
                  <w:drawing>
                    <wp:anchor distT="45720" distB="45720" distL="114300" distR="114300" simplePos="0" relativeHeight="251658298" behindDoc="0" locked="0" layoutInCell="1" allowOverlap="1" wp14:anchorId="5848DBE9" wp14:editId="217D6DE0">
                      <wp:simplePos x="0" y="0"/>
                      <wp:positionH relativeFrom="margin">
                        <wp:posOffset>1571625</wp:posOffset>
                      </wp:positionH>
                      <wp:positionV relativeFrom="paragraph">
                        <wp:posOffset>3125470</wp:posOffset>
                      </wp:positionV>
                      <wp:extent cx="3785870" cy="451485"/>
                      <wp:effectExtent l="0" t="0" r="0" b="5715"/>
                      <wp:wrapSquare wrapText="bothSides"/>
                      <wp:docPr id="4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5870" cy="451485"/>
                              </a:xfrm>
                              <a:prstGeom prst="rect">
                                <a:avLst/>
                              </a:prstGeom>
                              <a:noFill/>
                              <a:ln w="9525">
                                <a:noFill/>
                                <a:miter lim="800000"/>
                                <a:headEnd/>
                                <a:tailEnd/>
                              </a:ln>
                            </wps:spPr>
                            <wps:txbx>
                              <w:txbxContent>
                                <w:p w14:paraId="51896FE0" w14:textId="610F32E0" w:rsidR="00701716" w:rsidRPr="0088289E" w:rsidRDefault="00701716" w:rsidP="00DD2ED1">
                                  <w:pPr>
                                    <w:rPr>
                                      <w:rFonts w:ascii="Neue Einstellung" w:hAnsi="Neue Einstellung"/>
                                      <w:sz w:val="18"/>
                                      <w:szCs w:val="18"/>
                                    </w:rPr>
                                  </w:pPr>
                                  <w:r>
                                    <w:rPr>
                                      <w:rFonts w:ascii="Neue Einstellung" w:hAnsi="Neue Einstellung"/>
                                      <w:iCs/>
                                      <w:sz w:val="20"/>
                                      <w:szCs w:val="20"/>
                                    </w:rPr>
                                    <w:t>Figure 6</w:t>
                                  </w:r>
                                  <w:r w:rsidRPr="0088289E">
                                    <w:rPr>
                                      <w:rFonts w:ascii="Neue Einstellung" w:hAnsi="Neue Einstellung"/>
                                      <w:iCs/>
                                      <w:sz w:val="20"/>
                                      <w:szCs w:val="20"/>
                                    </w:rPr>
                                    <w:t>: Dark Sky Compliant Lighting. Source: Summit County Sheriff.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48DBE9" id="_x0000_s1111" type="#_x0000_t202" style="position:absolute;left:0;text-align:left;margin-left:123.75pt;margin-top:246.1pt;width:298.1pt;height:35.55pt;z-index:25165829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" filled="f" stroked="f">
                      <v:textbox>
                        <w:txbxContent>
                          <w:p w14:paraId="51896FE0" w14:textId="610F32E0" w:rsidR="00701716" w:rsidRPr="0088289E" w:rsidRDefault="00701716" w:rsidP="00DD2ED1">
                            <w:pPr>
                              <w:rPr>
                                <w:rFonts w:ascii="Neue Einstellung" w:hAnsi="Neue Einstellung"/>
                                <w:sz w:val="18"/>
                                <w:szCs w:val="18"/>
                              </w:rPr>
                            </w:pPr>
                            <w:r>
                              <w:rPr>
                                <w:rFonts w:ascii="Neue Einstellung" w:hAnsi="Neue Einstellung"/>
                                <w:iCs/>
                                <w:sz w:val="20"/>
                                <w:szCs w:val="20"/>
                              </w:rPr>
                              <w:t>Figure 6</w:t>
                            </w:r>
                            <w:r w:rsidRPr="0088289E">
                              <w:rPr>
                                <w:rFonts w:ascii="Neue Einstellung" w:hAnsi="Neue Einstellung"/>
                                <w:iCs/>
                                <w:sz w:val="20"/>
                                <w:szCs w:val="20"/>
                              </w:rPr>
                              <w:t>: Dark Sky Compliant Lighting. Source: Summit County Sheriff.</w:t>
                            </w:r>
                          </w:p>
                        </w:txbxContent>
                      </v:textbox>
                      <w10:wrap type="square" anchorx="margin"/>
                    </v:shape>
                  </w:pict>
                </mc:Fallback>
              </mc:AlternateContent>
            </w:r>
            <w:r w:rsidR="00505F3E" w:rsidRPr="00505F3E">
              <w:rPr>
                <w:rFonts w:ascii="Neue Einstellung" w:hAnsi="Neue Einstellung"/>
                <w:noProof/>
              </w:rPr>
              <mc:AlternateContent>
                <mc:Choice Requires="wps">
                  <w:drawing>
                    <wp:anchor distT="0" distB="0" distL="114300" distR="114300" simplePos="0" relativeHeight="251658365" behindDoc="0" locked="0" layoutInCell="1" hidden="0" allowOverlap="1" wp14:anchorId="451D72A0" wp14:editId="49E44EA9">
                      <wp:simplePos x="0" y="0"/>
                      <wp:positionH relativeFrom="column">
                        <wp:posOffset>1504950</wp:posOffset>
                      </wp:positionH>
                      <wp:positionV relativeFrom="paragraph">
                        <wp:posOffset>750570</wp:posOffset>
                      </wp:positionV>
                      <wp:extent cx="3852545" cy="2827655"/>
                      <wp:effectExtent l="0" t="0" r="0" b="0"/>
                      <wp:wrapSquare wrapText="bothSides" distT="0" distB="0" distL="114300" distR="114300"/>
                      <wp:docPr id="97" name="Rectangle 97"/>
                      <wp:cNvGraphicFramePr/>
                      <a:graphic xmlns:a="http://schemas.openxmlformats.org/drawingml/2006/main">
                        <a:graphicData uri="http://schemas.microsoft.com/office/word/2010/wordprocessingShape">
                          <wps:wsp>
                            <wps:cNvSpPr/>
                            <wps:spPr>
                              <a:xfrm>
                                <a:off x="0" y="0"/>
                                <a:ext cx="3852545" cy="2827655"/>
                              </a:xfrm>
                              <a:prstGeom prst="rect">
                                <a:avLst/>
                              </a:prstGeom>
                              <a:noFill/>
                              <a:ln w="12700" cap="flat" cmpd="sng">
                                <a:noFill/>
                                <a:prstDash val="solid"/>
                                <a:miter lim="800000"/>
                                <a:headEnd type="none" w="sm" len="sm"/>
                                <a:tailEnd type="none" w="sm" len="sm"/>
                              </a:ln>
                            </wps:spPr>
                            <wps:txbx>
                              <w:txbxContent>
                                <w:p w14:paraId="40A3FA2E" w14:textId="431C489D" w:rsidR="00701716" w:rsidRDefault="00701716" w:rsidP="00505F3E">
                                  <w:pPr>
                                    <w:pStyle w:val="NormalWeb"/>
                                  </w:pPr>
                                  <w:r w:rsidRPr="00B36D26">
                                    <w:rPr>
                                      <w:noProof/>
                                    </w:rPr>
                                    <w:drawing>
                                      <wp:inline distT="0" distB="0" distL="0" distR="0" wp14:anchorId="2663ECF2" wp14:editId="1BC03FC9">
                                        <wp:extent cx="3686175" cy="2321149"/>
                                        <wp:effectExtent l="0" t="0" r="0" b="3175"/>
                                        <wp:docPr id="1609771392" name="Picture 1609771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bwMode="auto">
                                                <a:xfrm>
                                                  <a:off x="0" y="0"/>
                                                  <a:ext cx="3700799" cy="2330358"/>
                                                </a:xfrm>
                                                <a:prstGeom prst="rect">
                                                  <a:avLst/>
                                                </a:prstGeom>
                                                <a:ln>
                                                  <a:noFill/>
                                                </a:ln>
                                                <a:extLst>
                                                  <a:ext uri="{53640926-AAD7-44D8-BBD7-CCE9431645EC}">
                                                    <a14:shadowObscured xmlns:a14="http://schemas.microsoft.com/office/drawing/2010/main"/>
                                                  </a:ext>
                                                </a:extLst>
                                              </pic:spPr>
                                            </pic:pic>
                                          </a:graphicData>
                                        </a:graphic>
                                      </wp:inline>
                                    </w:drawing>
                                  </w:r>
                                </w:p>
                                <w:p w14:paraId="6DC18708" w14:textId="77777777" w:rsidR="00701716" w:rsidRDefault="00701716" w:rsidP="00505F3E">
                                  <w:pPr>
                                    <w:spacing w:after="0" w:line="240" w:lineRule="auto"/>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451D72A0" id="Rectangle 97" o:spid="_x0000_s1112" style="position:absolute;left:0;text-align:left;margin-left:118.5pt;margin-top:59.1pt;width:303.35pt;height:222.65pt;z-index:2516583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" filled="f" stroked="f" strokeweight="1pt">
                      <v:stroke startarrowwidth="narrow" startarrowlength="short" endarrowwidth="narrow" endarrowlength="short"/>
                      <v:textbox inset="2.53958mm,2.53958mm,2.53958mm,2.53958mm">
                        <w:txbxContent>
                          <w:p w14:paraId="40A3FA2E" w14:textId="431C489D" w:rsidR="00701716" w:rsidRDefault="00701716" w:rsidP="00505F3E">
                            <w:pPr>
                              <w:pStyle w:val="NormalWeb"/>
                            </w:pPr>
                            <w:r w:rsidRPr="00B36D26">
                              <w:rPr>
                                <w:noProof/>
                              </w:rPr>
                              <w:drawing>
                                <wp:inline distT="0" distB="0" distL="0" distR="0" wp14:anchorId="2663ECF2" wp14:editId="1BC03FC9">
                                  <wp:extent cx="3686175" cy="2321149"/>
                                  <wp:effectExtent l="0" t="0" r="0" b="3175"/>
                                  <wp:docPr id="1609771392" name="Picture 1609771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bwMode="auto">
                                          <a:xfrm>
                                            <a:off x="0" y="0"/>
                                            <a:ext cx="3700799" cy="2330358"/>
                                          </a:xfrm>
                                          <a:prstGeom prst="rect">
                                            <a:avLst/>
                                          </a:prstGeom>
                                          <a:ln>
                                            <a:noFill/>
                                          </a:ln>
                                          <a:extLst>
                                            <a:ext uri="{53640926-AAD7-44D8-BBD7-CCE9431645EC}">
                                              <a14:shadowObscured xmlns:a14="http://schemas.microsoft.com/office/drawing/2010/main"/>
                                            </a:ext>
                                          </a:extLst>
                                        </pic:spPr>
                                      </pic:pic>
                                    </a:graphicData>
                                  </a:graphic>
                                </wp:inline>
                              </w:drawing>
                            </w:r>
                          </w:p>
                          <w:p w14:paraId="6DC18708" w14:textId="77777777" w:rsidR="00701716" w:rsidRDefault="00701716" w:rsidP="00505F3E">
                            <w:pPr>
                              <w:spacing w:after="0" w:line="240" w:lineRule="auto"/>
                            </w:pPr>
                          </w:p>
                        </w:txbxContent>
                      </v:textbox>
                      <w10:wrap type="square"/>
                    </v:rect>
                  </w:pict>
                </mc:Fallback>
              </mc:AlternateContent>
            </w:r>
            <w:r w:rsidR="00505F3E" w:rsidRPr="00505F3E">
              <w:rPr>
                <w:rFonts w:ascii="Neue Einstellung" w:hAnsi="Neue Einstellung"/>
                <w:noProof/>
                <w:color w:val="000000"/>
              </w:rPr>
              <mc:AlternateContent>
                <mc:Choice Requires="wps">
                  <w:drawing>
                    <wp:anchor distT="0" distB="0" distL="114300" distR="114300" simplePos="0" relativeHeight="251658363" behindDoc="0" locked="0" layoutInCell="1" hidden="0" allowOverlap="1" wp14:anchorId="371FE3AB" wp14:editId="3C78B779">
                      <wp:simplePos x="0" y="0"/>
                      <wp:positionH relativeFrom="column">
                        <wp:posOffset>-68580</wp:posOffset>
                      </wp:positionH>
                      <wp:positionV relativeFrom="paragraph">
                        <wp:posOffset>1120775</wp:posOffset>
                      </wp:positionV>
                      <wp:extent cx="2051050" cy="3975100"/>
                      <wp:effectExtent l="0" t="0" r="0" b="0"/>
                      <wp:wrapSquare wrapText="bothSides" distT="0" distB="0" distL="114300" distR="114300"/>
                      <wp:docPr id="82" name="Rectangle 82"/>
                      <wp:cNvGraphicFramePr/>
                      <a:graphic xmlns:a="http://schemas.openxmlformats.org/drawingml/2006/main">
                        <a:graphicData uri="http://schemas.microsoft.com/office/word/2010/wordprocessingShape">
                          <wps:wsp>
                            <wps:cNvSpPr/>
                            <wps:spPr>
                              <a:xfrm>
                                <a:off x="0" y="0"/>
                                <a:ext cx="2051050" cy="3975100"/>
                              </a:xfrm>
                              <a:prstGeom prst="rect">
                                <a:avLst/>
                              </a:prstGeom>
                              <a:noFill/>
                              <a:ln w="12700" cap="flat" cmpd="sng">
                                <a:noFill/>
                                <a:prstDash val="solid"/>
                                <a:miter lim="800000"/>
                                <a:headEnd type="none" w="sm" len="sm"/>
                                <a:tailEnd type="none" w="sm" len="sm"/>
                              </a:ln>
                            </wps:spPr>
                            <wps:txbx>
                              <w:txbxContent>
                                <w:p w14:paraId="5BF30778" w14:textId="77777777" w:rsidR="00701716" w:rsidRDefault="00701716" w:rsidP="00505F3E">
                                  <w:pPr>
                                    <w:spacing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371FE3AB" id="Rectangle 82" o:spid="_x0000_s1113" style="position:absolute;left:0;text-align:left;margin-left:-5.4pt;margin-top:88.25pt;width:161.5pt;height:313pt;z-index:2516583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" filled="f" stroked="f" strokeweight="1pt">
                      <v:stroke startarrowwidth="narrow" startarrowlength="short" endarrowwidth="narrow" endarrowlength="short"/>
                      <v:textbox inset="2.53958mm,2.53958mm,2.53958mm,2.53958mm">
                        <w:txbxContent>
                          <w:p w14:paraId="5BF30778" w14:textId="77777777" w:rsidR="00701716" w:rsidRDefault="00701716" w:rsidP="00505F3E">
                            <w:pPr>
                              <w:spacing w:after="0" w:line="240" w:lineRule="auto"/>
                              <w:textDirection w:val="btLr"/>
                            </w:pPr>
                          </w:p>
                        </w:txbxContent>
                      </v:textbox>
                      <w10:wrap type="square"/>
                    </v:rect>
                  </w:pict>
                </mc:Fallback>
              </mc:AlternateContent>
            </w:r>
            <w:r w:rsidR="009D7CAA" w:rsidRPr="00FA0896">
              <w:rPr>
                <w:rFonts w:ascii="Neue Einstellung" w:hAnsi="Neue Einstellung"/>
                <w:b/>
                <w:bCs/>
                <w:color w:val="000000"/>
              </w:rPr>
              <w:t>S7.1</w:t>
            </w:r>
            <w:r w:rsidR="00655AAE">
              <w:rPr>
                <w:rFonts w:ascii="Neue Einstellung" w:hAnsi="Neue Einstellung"/>
                <w:b/>
                <w:bCs/>
                <w:color w:val="000000"/>
              </w:rPr>
              <w:t>2</w:t>
            </w:r>
            <w:r w:rsidR="009D7CAA" w:rsidRPr="00FA0896">
              <w:rPr>
                <w:rFonts w:ascii="Neue Einstellung" w:hAnsi="Neue Einstellung"/>
                <w:b/>
                <w:bCs/>
                <w:color w:val="000000"/>
              </w:rPr>
              <w:t xml:space="preserve"> </w:t>
            </w:r>
            <w:r w:rsidR="009D7CAA" w:rsidRPr="00FA0896">
              <w:rPr>
                <w:rFonts w:ascii="Neue Einstellung" w:hAnsi="Neue Einstellung"/>
                <w:color w:val="000000"/>
              </w:rPr>
              <w:t>Develop site plan review guidance for alternative energy facilities, like small-scale solar arrays and battery storage</w:t>
            </w:r>
          </w:p>
        </w:tc>
      </w:tr>
    </w:tbl>
    <w:p w14:paraId="6C260FB5" w14:textId="03E1576C" w:rsidR="00A74244" w:rsidRPr="00AE320A" w:rsidRDefault="009D7CAA" w:rsidP="00505F3E">
      <w:pPr>
        <w:rPr>
          <w:rFonts w:ascii="Neue Einstellung" w:hAnsi="Neue Einstellung"/>
          <w:sz w:val="32"/>
          <w:szCs w:val="32"/>
        </w:rPr>
      </w:pPr>
      <w:bookmarkStart w:id="119" w:name="_Toc217910609"/>
      <w:r w:rsidRPr="00FA0896">
        <w:rPr>
          <w:rFonts w:ascii="Neue Einstellung" w:hAnsi="Neue Einstellung"/>
        </w:rPr>
        <w:br w:type="page"/>
      </w:r>
      <w:r w:rsidRPr="00AE320A">
        <w:rPr>
          <w:rFonts w:ascii="Neue Einstellung" w:hAnsi="Neue Einstellung"/>
          <w:color w:val="275317"/>
          <w:sz w:val="32"/>
          <w:szCs w:val="32"/>
        </w:rPr>
        <w:t>Section 3. Future Land Use</w:t>
      </w:r>
      <w:bookmarkEnd w:id="119"/>
    </w:p>
    <w:p w14:paraId="0B358B18" w14:textId="77777777" w:rsidR="00A74244" w:rsidRPr="00FA0896" w:rsidRDefault="009D7CAA" w:rsidP="00765D20">
      <w:pPr>
        <w:spacing w:line="300" w:lineRule="auto"/>
        <w:rPr>
          <w:rFonts w:ascii="Neue Einstellung" w:hAnsi="Neue Einstellung"/>
        </w:rPr>
      </w:pPr>
      <w:r w:rsidRPr="00FA0896">
        <w:rPr>
          <w:rFonts w:ascii="Neue Einstellung" w:hAnsi="Neue Einstellung"/>
        </w:rPr>
        <w:t>The Comprehensive Plan provides guidance for future land use and development and can inform updates to the zoning code, land use ordinances, or even APA land use classifications. On December 4, 2025, the CPC hosted a public workshop to review existing land uses in and around the hamlet areas, with the findings illustrated in the maps that follow. These Future Land Use maps serve as a tool for the Town when evaluating new development proposals and updating zoning or land use ordinances, helping ensure that allowed uses align with the community’s vision. Where discrepancies arise, the maps highlight opportunities to review and refine the zoning ordinance to better reflect the desired land uses.</w:t>
      </w:r>
    </w:p>
    <w:p w14:paraId="2025C068" w14:textId="77777777" w:rsidR="00A74244" w:rsidRPr="00FA0896" w:rsidRDefault="009D7CAA" w:rsidP="00765D20">
      <w:pPr>
        <w:spacing w:line="300" w:lineRule="auto"/>
        <w:rPr>
          <w:rFonts w:ascii="Neue Einstellung" w:hAnsi="Neue Einstellung"/>
        </w:rPr>
      </w:pPr>
      <w:r w:rsidRPr="00FA0896">
        <w:rPr>
          <w:rFonts w:ascii="Neue Einstellung" w:hAnsi="Neue Einstellung"/>
        </w:rPr>
        <w:t>The following sections include brief descriptions of the areas reviewed during the workshop, along with the recorded notes from the workshop.</w:t>
      </w:r>
    </w:p>
    <w:p w14:paraId="63532175" w14:textId="77777777" w:rsidR="00A74244" w:rsidRPr="00AC46D4" w:rsidRDefault="009D7CAA" w:rsidP="00765D20">
      <w:pPr>
        <w:pStyle w:val="Heading3"/>
        <w:spacing w:line="300" w:lineRule="auto"/>
        <w:rPr>
          <w:rFonts w:ascii="Neue Einstellung" w:hAnsi="Neue Einstellung"/>
        </w:rPr>
      </w:pPr>
      <w:bookmarkStart w:id="120" w:name="_heading=h.yw1vjkv8ga01" w:colFirst="0" w:colLast="0"/>
      <w:bookmarkStart w:id="121" w:name="_Toc217910610"/>
      <w:bookmarkEnd w:id="120"/>
      <w:r w:rsidRPr="00AC46D4">
        <w:rPr>
          <w:rFonts w:ascii="Neue Einstellung" w:hAnsi="Neue Einstellung"/>
        </w:rPr>
        <w:t>Brant Lake</w:t>
      </w:r>
      <w:bookmarkEnd w:id="121"/>
    </w:p>
    <w:p w14:paraId="073770E1" w14:textId="77777777" w:rsidR="00A74244" w:rsidRPr="00AC46D4" w:rsidRDefault="00AC46D4" w:rsidP="7AE0A96D">
      <w:pPr>
        <w:spacing w:line="300" w:lineRule="auto"/>
        <w:rPr>
          <w:rFonts w:ascii="Neue Einstellung" w:hAnsi="Neue Einstellung"/>
          <w:lang w:val="en-US"/>
        </w:rPr>
      </w:pPr>
      <w:r w:rsidRPr="7AE0A96D">
        <w:rPr>
          <w:rFonts w:ascii="Neue Einstellung" w:hAnsi="Neue Einstellung"/>
          <w:lang w:val="en-US"/>
        </w:rPr>
        <w:t>In the Hamlet of Brant Lake, participants of the workshop focused on the need for additional housing options to support residents, seasonal workers, and year-round activity. Attendees identified the Mill Pond area and parcels along Route 8 as priority locations for new residential and multifamily housing. Conversations also included the former landfill site, with participants expressing interest in exploring reuse or redevelopment options for the large, underutilized space within the hamlet.</w:t>
      </w:r>
    </w:p>
    <w:p w14:paraId="74F22660" w14:textId="77777777" w:rsidR="00A74244" w:rsidRPr="00AC46D4" w:rsidRDefault="009D7CAA" w:rsidP="00765D20">
      <w:pPr>
        <w:pStyle w:val="Heading3"/>
        <w:spacing w:line="300" w:lineRule="auto"/>
        <w:rPr>
          <w:rFonts w:ascii="Neue Einstellung" w:hAnsi="Neue Einstellung"/>
        </w:rPr>
      </w:pPr>
      <w:bookmarkStart w:id="122" w:name="_heading=h.vv94xa3xnrg3" w:colFirst="0" w:colLast="0"/>
      <w:bookmarkStart w:id="123" w:name="_Toc217910611"/>
      <w:bookmarkEnd w:id="122"/>
      <w:r w:rsidRPr="00AC46D4">
        <w:rPr>
          <w:rFonts w:ascii="Neue Einstellung" w:hAnsi="Neue Einstellung"/>
        </w:rPr>
        <w:t>Adirondack</w:t>
      </w:r>
      <w:bookmarkEnd w:id="123"/>
      <w:r w:rsidRPr="00AC46D4">
        <w:rPr>
          <w:rFonts w:ascii="Neue Einstellung" w:hAnsi="Neue Einstellung"/>
        </w:rPr>
        <w:t xml:space="preserve"> </w:t>
      </w:r>
    </w:p>
    <w:p w14:paraId="08B72B63" w14:textId="77777777" w:rsidR="00AC46D4" w:rsidRPr="00AC46D4" w:rsidRDefault="00AC46D4" w:rsidP="00AC46D4">
      <w:pPr>
        <w:rPr>
          <w:rFonts w:ascii="Neue Einstellung" w:hAnsi="Neue Einstellung"/>
          <w:lang w:val="en-US"/>
        </w:rPr>
      </w:pPr>
      <w:r w:rsidRPr="00AC46D4">
        <w:rPr>
          <w:rFonts w:ascii="Neue Einstellung" w:hAnsi="Neue Einstellung"/>
          <w:lang w:val="en-US"/>
        </w:rPr>
        <w:t>In the hamlet of Adirondack, workshop participants emphasized strengthening the existing hamlet center. Attendees identified the area surrounding the Adirondack General Store as a location for future investment of small-scale, mixed-use development that could include ground-floor commercial or community uses with residential units above.</w:t>
      </w:r>
    </w:p>
    <w:p w14:paraId="760827D7" w14:textId="77777777" w:rsidR="00A74244" w:rsidRPr="00FA0896" w:rsidRDefault="00A74244">
      <w:pPr>
        <w:rPr>
          <w:rFonts w:ascii="Neue Einstellung" w:hAnsi="Neue Einstellung"/>
        </w:rPr>
      </w:pPr>
    </w:p>
    <w:p w14:paraId="31ED49C2" w14:textId="77777777" w:rsidR="00A74244" w:rsidRPr="00FA0896" w:rsidRDefault="00A74244">
      <w:pPr>
        <w:rPr>
          <w:rFonts w:ascii="Neue Einstellung" w:hAnsi="Neue Einstellung"/>
        </w:rPr>
      </w:pPr>
    </w:p>
    <w:p w14:paraId="77336B9E" w14:textId="77777777" w:rsidR="00A74244" w:rsidRPr="00FA0896" w:rsidRDefault="009D7CAA">
      <w:pPr>
        <w:rPr>
          <w:rFonts w:ascii="Neue Einstellung" w:hAnsi="Neue Einstellung"/>
        </w:rPr>
      </w:pPr>
      <w:r w:rsidRPr="00FA0896">
        <w:rPr>
          <w:rFonts w:ascii="Neue Einstellung" w:hAnsi="Neue Einstellung"/>
        </w:rPr>
        <w:br w:type="page"/>
      </w:r>
    </w:p>
    <w:p w14:paraId="0AB48BEE" w14:textId="77777777" w:rsidR="00A74244" w:rsidRPr="00FA0896" w:rsidRDefault="009D7CAA" w:rsidP="00765D20">
      <w:pPr>
        <w:pStyle w:val="Heading2"/>
        <w:spacing w:line="300" w:lineRule="auto"/>
        <w:rPr>
          <w:rFonts w:ascii="Neue Einstellung" w:hAnsi="Neue Einstellung"/>
        </w:rPr>
      </w:pPr>
      <w:bookmarkStart w:id="124" w:name="_Toc217910612"/>
      <w:r w:rsidRPr="00FA0896">
        <w:rPr>
          <w:rFonts w:ascii="Neue Einstellung" w:hAnsi="Neue Einstellung"/>
          <w:color w:val="275317"/>
        </w:rPr>
        <w:t>Section 4. Implementation Strategy</w:t>
      </w:r>
      <w:bookmarkEnd w:id="124"/>
    </w:p>
    <w:p w14:paraId="4B68E2EE" w14:textId="77777777" w:rsidR="00C927A0" w:rsidRPr="00C927A0" w:rsidRDefault="00C927A0" w:rsidP="00C927A0">
      <w:pPr>
        <w:spacing w:line="300" w:lineRule="auto"/>
        <w:rPr>
          <w:rFonts w:ascii="Neue Einstellung" w:hAnsi="Neue Einstellung"/>
          <w:lang w:val="en-US"/>
        </w:rPr>
      </w:pPr>
      <w:r>
        <w:rPr>
          <w:noProof/>
          <w:color w:val="275317" w:themeColor="accent6" w:themeShade="80"/>
        </w:rPr>
        <mc:AlternateContent>
          <mc:Choice Requires="wps">
            <w:drawing>
              <wp:anchor distT="0" distB="0" distL="114300" distR="114300" simplePos="0" relativeHeight="251658241" behindDoc="1" locked="0" layoutInCell="1" allowOverlap="1" wp14:anchorId="2B6E9B2C" wp14:editId="4D43AFF7">
                <wp:simplePos x="0" y="0"/>
                <wp:positionH relativeFrom="margin">
                  <wp:posOffset>3467100</wp:posOffset>
                </wp:positionH>
                <wp:positionV relativeFrom="paragraph">
                  <wp:posOffset>16510</wp:posOffset>
                </wp:positionV>
                <wp:extent cx="2501900" cy="1841500"/>
                <wp:effectExtent l="0" t="0" r="0" b="6350"/>
                <wp:wrapTight wrapText="bothSides">
                  <wp:wrapPolygon edited="0">
                    <wp:start x="0" y="0"/>
                    <wp:lineTo x="0" y="21451"/>
                    <wp:lineTo x="21381" y="21451"/>
                    <wp:lineTo x="21381" y="0"/>
                    <wp:lineTo x="0" y="0"/>
                  </wp:wrapPolygon>
                </wp:wrapTight>
                <wp:docPr id="612430712" name="Rectangle 32"/>
                <wp:cNvGraphicFramePr/>
                <a:graphic xmlns:a="http://schemas.openxmlformats.org/drawingml/2006/main">
                  <a:graphicData uri="http://schemas.microsoft.com/office/word/2010/wordprocessingShape">
                    <wps:wsp>
                      <wps:cNvSpPr/>
                      <wps:spPr>
                        <a:xfrm>
                          <a:off x="0" y="0"/>
                          <a:ext cx="2501900" cy="1841500"/>
                        </a:xfrm>
                        <a:prstGeom prst="rect">
                          <a:avLst/>
                        </a:prstGeom>
                        <a:solidFill>
                          <a:srgbClr val="E8E8E8"/>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xmlns:arto="http://schemas.microsoft.com/office/word/2006/arto" xmlns:asvg="http://schemas.microsoft.com/office/drawing/2016/SVG/main" xmlns:c="http://schemas.openxmlformats.org/drawingml/2006/chart" xmlns:a14="http://schemas.microsoft.com/office/drawing/2010/main" xmlns:pic="http://schemas.openxmlformats.org/drawingml/2006/picture" xmlns:a="http://schemas.openxmlformats.org/drawingml/2006/main">
            <w:pict w14:anchorId="48C5775E">
              <v:rect id="Rectangle 32" style="position:absolute;margin-left:273pt;margin-top:1.3pt;width:197pt;height:14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color="#e8e8e8" stroked="f" strokeweight="1pt" w14:anchorId="7E47A5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">
                <w10:wrap type="tight" anchorx="margin"/>
              </v:rect>
            </w:pict>
          </mc:Fallback>
        </mc:AlternateContent>
      </w:r>
      <w:r w:rsidRPr="00C927A0">
        <w:rPr>
          <w:rFonts w:asciiTheme="minorHAnsi" w:eastAsiaTheme="minorHAnsi" w:hAnsiTheme="minorHAnsi" w:cstheme="minorBidi"/>
          <w:noProof/>
          <w:color w:val="275317" w:themeColor="accent6" w:themeShade="80"/>
          <w:kern w:val="2"/>
          <w:lang w:val="en-US"/>
          <w14:ligatures w14:val="standardContextual"/>
        </w:rPr>
        <mc:AlternateContent>
          <mc:Choice Requires="wps">
            <w:drawing>
              <wp:anchor distT="0" distB="0" distL="114300" distR="114300" simplePos="0" relativeHeight="251658361" behindDoc="0" locked="0" layoutInCell="1" allowOverlap="1" wp14:anchorId="6FDAB34C" wp14:editId="341D686A">
                <wp:simplePos x="0" y="0"/>
                <wp:positionH relativeFrom="margin">
                  <wp:align>right</wp:align>
                </wp:positionH>
                <wp:positionV relativeFrom="paragraph">
                  <wp:posOffset>219710</wp:posOffset>
                </wp:positionV>
                <wp:extent cx="2377440" cy="1409700"/>
                <wp:effectExtent l="0" t="0" r="0" b="0"/>
                <wp:wrapNone/>
                <wp:docPr id="1247408803" name="Text Box 33"/>
                <wp:cNvGraphicFramePr/>
                <a:graphic xmlns:a="http://schemas.openxmlformats.org/drawingml/2006/main">
                  <a:graphicData uri="http://schemas.microsoft.com/office/word/2010/wordprocessingShape">
                    <wps:wsp>
                      <wps:cNvSpPr txBox="1"/>
                      <wps:spPr>
                        <a:xfrm>
                          <a:off x="0" y="0"/>
                          <a:ext cx="2377440" cy="1409700"/>
                        </a:xfrm>
                        <a:prstGeom prst="rect">
                          <a:avLst/>
                        </a:prstGeom>
                        <a:noFill/>
                        <a:ln w="6350">
                          <a:noFill/>
                        </a:ln>
                      </wps:spPr>
                      <wps:txbx>
                        <w:txbxContent>
                          <w:p w14:paraId="2EC871F6" w14:textId="77777777" w:rsidR="00701716" w:rsidRPr="00C927A0" w:rsidRDefault="00701716" w:rsidP="00C927A0">
                            <w:pPr>
                              <w:spacing w:after="0"/>
                              <w:rPr>
                                <w:rFonts w:ascii="Neue Einstellung" w:hAnsi="Neue Einstellung"/>
                                <w:b/>
                                <w:bCs/>
                              </w:rPr>
                            </w:pPr>
                            <w:r w:rsidRPr="00C927A0">
                              <w:rPr>
                                <w:rFonts w:ascii="Neue Einstellung" w:hAnsi="Neue Einstellung"/>
                              </w:rPr>
                              <w:t xml:space="preserve">A standing </w:t>
                            </w:r>
                            <w:r w:rsidRPr="00C927A0">
                              <w:rPr>
                                <w:rFonts w:ascii="Neue Einstellung" w:hAnsi="Neue Einstellung"/>
                                <w:b/>
                                <w:bCs/>
                              </w:rPr>
                              <w:t xml:space="preserve">Comprehensive </w:t>
                            </w:r>
                          </w:p>
                          <w:p w14:paraId="5AC8AAE1" w14:textId="77777777" w:rsidR="00701716" w:rsidRPr="00C927A0" w:rsidRDefault="00701716" w:rsidP="00C927A0">
                            <w:pPr>
                              <w:spacing w:after="0"/>
                              <w:rPr>
                                <w:rFonts w:ascii="Neue Einstellung" w:hAnsi="Neue Einstellung"/>
                              </w:rPr>
                            </w:pPr>
                            <w:r w:rsidRPr="00C927A0">
                              <w:rPr>
                                <w:rFonts w:ascii="Neue Einstellung" w:hAnsi="Neue Einstellung"/>
                                <w:b/>
                                <w:bCs/>
                              </w:rPr>
                              <w:t>Plan Implementation Committee (CPIC)</w:t>
                            </w:r>
                            <w:r w:rsidRPr="00C927A0">
                              <w:rPr>
                                <w:rFonts w:ascii="Neue Einstellung" w:hAnsi="Neue Einstellung"/>
                              </w:rPr>
                              <w:t xml:space="preserve"> should be established following the adoption of the Comprehensive Plan to facilitate its recommendations.</w:t>
                            </w:r>
                          </w:p>
                          <w:p w14:paraId="5F5062A3" w14:textId="77777777" w:rsidR="00701716" w:rsidRDefault="00701716" w:rsidP="00C927A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DAB34C" id="Text Box 33" o:spid="_x0000_s1114" type="#_x0000_t202" style="position:absolute;margin-left:136pt;margin-top:17.3pt;width:187.2pt;height:111pt;z-index:251658361;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" filled="f" stroked="f" strokeweight=".5pt">
                <v:textbox>
                  <w:txbxContent>
                    <w:p w14:paraId="2EC871F6" w14:textId="77777777" w:rsidR="00701716" w:rsidRPr="00C927A0" w:rsidRDefault="00701716" w:rsidP="00C927A0">
                      <w:pPr>
                        <w:spacing w:after="0"/>
                        <w:rPr>
                          <w:rFonts w:ascii="Neue Einstellung" w:hAnsi="Neue Einstellung"/>
                          <w:b/>
                          <w:bCs/>
                        </w:rPr>
                      </w:pPr>
                      <w:r w:rsidRPr="00C927A0">
                        <w:rPr>
                          <w:rFonts w:ascii="Neue Einstellung" w:hAnsi="Neue Einstellung"/>
                        </w:rPr>
                        <w:t xml:space="preserve">A standing </w:t>
                      </w:r>
                      <w:r w:rsidRPr="00C927A0">
                        <w:rPr>
                          <w:rFonts w:ascii="Neue Einstellung" w:hAnsi="Neue Einstellung"/>
                          <w:b/>
                          <w:bCs/>
                        </w:rPr>
                        <w:t xml:space="preserve">Comprehensive </w:t>
                      </w:r>
                    </w:p>
                    <w:p w14:paraId="5AC8AAE1" w14:textId="77777777" w:rsidR="00701716" w:rsidRPr="00C927A0" w:rsidRDefault="00701716" w:rsidP="00C927A0">
                      <w:pPr>
                        <w:spacing w:after="0"/>
                        <w:rPr>
                          <w:rFonts w:ascii="Neue Einstellung" w:hAnsi="Neue Einstellung"/>
                        </w:rPr>
                      </w:pPr>
                      <w:r w:rsidRPr="00C927A0">
                        <w:rPr>
                          <w:rFonts w:ascii="Neue Einstellung" w:hAnsi="Neue Einstellung"/>
                          <w:b/>
                          <w:bCs/>
                        </w:rPr>
                        <w:t>Plan Implementation Committee (CPIC)</w:t>
                      </w:r>
                      <w:r w:rsidRPr="00C927A0">
                        <w:rPr>
                          <w:rFonts w:ascii="Neue Einstellung" w:hAnsi="Neue Einstellung"/>
                        </w:rPr>
                        <w:t xml:space="preserve"> should be established following the adoption of the Comprehensive Plan to facilitate its recommendations.</w:t>
                      </w:r>
                    </w:p>
                    <w:p w14:paraId="5F5062A3" w14:textId="77777777" w:rsidR="00701716" w:rsidRDefault="00701716" w:rsidP="00C927A0"/>
                  </w:txbxContent>
                </v:textbox>
                <w10:wrap anchorx="margin"/>
              </v:shape>
            </w:pict>
          </mc:Fallback>
        </mc:AlternateContent>
      </w:r>
      <w:r w:rsidR="009D7CAA" w:rsidRPr="00FA0896">
        <w:rPr>
          <w:rFonts w:ascii="Neue Einstellung" w:hAnsi="Neue Einstellung"/>
        </w:rPr>
        <w:t xml:space="preserve"> </w:t>
      </w:r>
      <w:r w:rsidRPr="00C927A0">
        <w:rPr>
          <w:rFonts w:ascii="Neue Einstellung" w:hAnsi="Neue Einstellung"/>
          <w:lang w:val="en-US"/>
        </w:rPr>
        <w:t>To successfully implement the strategies in this plan, the Town Board should establish a standing Comprehensive Plan Implementation Committee to review the recommendations, collaborate with local partners to secure funding, and take concrete steps toward action. The committee, in coordination with the Town Board, should also conduct annual plan reviews to adjust strategies in response to evolving opportunities and priorities. While the actions outlined in this plan address the Town’s identified issues and goals, additional planning will be needed to define next steps and identify appropriate funding sources.</w:t>
      </w:r>
    </w:p>
    <w:p w14:paraId="11D6AA84" w14:textId="77777777" w:rsidR="00C927A0" w:rsidRPr="00C927A0" w:rsidRDefault="00C927A0" w:rsidP="00C927A0">
      <w:pPr>
        <w:spacing w:line="300" w:lineRule="auto"/>
        <w:rPr>
          <w:rFonts w:ascii="Neue Einstellung" w:hAnsi="Neue Einstellung"/>
          <w:lang w:val="en-US"/>
        </w:rPr>
      </w:pPr>
      <w:r w:rsidRPr="00C927A0">
        <w:rPr>
          <w:rFonts w:ascii="Neue Einstellung" w:hAnsi="Neue Einstellung"/>
          <w:lang w:val="en-US"/>
        </w:rPr>
        <w:t>Securing funding is a critical component of implementation. Federal, state, and local grants are regularly available, most programs require a local match, which can be provided by the applicant in cash or through in-kind contributions such as staff time, volunteer labor, or donated materials and equipment. Because many grants are reimbursable, upfront funding is often necessary. The implementation committee can work with the Town Board to ensure the town budget includes dedicated resources for matching grants, helping to advance the community’s goals efficiently and sustainably.</w:t>
      </w:r>
    </w:p>
    <w:p w14:paraId="73584C90" w14:textId="453DB503" w:rsidR="00C927A0" w:rsidRPr="00C927A0" w:rsidRDefault="00C927A0" w:rsidP="00C927A0">
      <w:pPr>
        <w:spacing w:line="300" w:lineRule="auto"/>
        <w:rPr>
          <w:rFonts w:ascii="Neue Einstellung" w:hAnsi="Neue Einstellung"/>
          <w:lang w:val="en-US"/>
        </w:rPr>
      </w:pPr>
      <w:r w:rsidRPr="00C927A0">
        <w:rPr>
          <w:rFonts w:ascii="Neue Einstellung" w:hAnsi="Neue Einstellung"/>
          <w:lang w:val="en-US"/>
        </w:rPr>
        <w:t xml:space="preserve">The </w:t>
      </w:r>
      <w:r w:rsidR="00D83576">
        <w:rPr>
          <w:rFonts w:ascii="Neue Einstellung" w:hAnsi="Neue Einstellung"/>
          <w:lang w:val="en-US"/>
        </w:rPr>
        <w:t xml:space="preserve">following </w:t>
      </w:r>
      <w:r w:rsidRPr="00C927A0">
        <w:rPr>
          <w:rFonts w:ascii="Neue Einstellung" w:hAnsi="Neue Einstellung"/>
          <w:lang w:val="en-US"/>
        </w:rPr>
        <w:t xml:space="preserve">implementation matrix outlines the strategies the Town of Horicon will pursue to achieve the visions and goals developed in this plan. In addition to the recommended action, the matrix identifies partners for implementation and sources for funding or technical assistance. Funding and technical assistance sources are described in </w:t>
      </w:r>
      <w:r w:rsidRPr="00C927A0">
        <w:rPr>
          <w:rFonts w:ascii="Neue Einstellung" w:hAnsi="Neue Einstellung"/>
          <w:b/>
          <w:bCs/>
          <w:lang w:val="en-US"/>
        </w:rPr>
        <w:t xml:space="preserve">Section 4.2 </w:t>
      </w:r>
      <w:r w:rsidRPr="00C927A0">
        <w:rPr>
          <w:rFonts w:ascii="Neue Einstellung" w:hAnsi="Neue Einstellung"/>
          <w:lang w:val="en-US"/>
        </w:rPr>
        <w:t xml:space="preserve">of this document. </w:t>
      </w:r>
    </w:p>
    <w:p w14:paraId="1D7E1C83" w14:textId="77777777" w:rsidR="00C927A0" w:rsidRPr="00C927A0" w:rsidRDefault="00C927A0" w:rsidP="00C927A0">
      <w:pPr>
        <w:spacing w:line="300" w:lineRule="auto"/>
        <w:rPr>
          <w:rFonts w:ascii="Neue Einstellung" w:hAnsi="Neue Einstellung"/>
          <w:lang w:val="en-US"/>
        </w:rPr>
      </w:pPr>
      <w:r w:rsidRPr="00C927A0">
        <w:rPr>
          <w:rFonts w:ascii="Neue Einstellung" w:hAnsi="Neue Einstellung"/>
          <w:lang w:val="en-US"/>
        </w:rPr>
        <w:t>Funding conditions are not static. They shift in response to policy priorities, economic cycles, and emerging needs, and what is unavailable today may be well within reach tomorrow. With time, new funding programs may be created, existing programs may expand, and eligibility criteria may change. Staying attentive and adaptable allows the community to respond to these shifts, pursue newly available resources, and align projects with evolving funding opportunities over time. </w:t>
      </w:r>
    </w:p>
    <w:p w14:paraId="0A188C29" w14:textId="77777777" w:rsidR="00C927A0" w:rsidRDefault="00C927A0" w:rsidP="00C927A0">
      <w:pPr>
        <w:spacing w:line="300" w:lineRule="auto"/>
        <w:rPr>
          <w:rFonts w:ascii="Neue Einstellung" w:hAnsi="Neue Einstellung"/>
          <w:color w:val="0A4B39"/>
          <w:sz w:val="28"/>
          <w:szCs w:val="28"/>
          <w:lang w:val="en-US"/>
        </w:rPr>
      </w:pPr>
    </w:p>
    <w:p w14:paraId="6AC5A7B5" w14:textId="77777777" w:rsidR="00A74244" w:rsidRPr="00FA0896" w:rsidRDefault="00C927A0" w:rsidP="00C927A0">
      <w:pPr>
        <w:spacing w:line="300" w:lineRule="auto"/>
        <w:rPr>
          <w:rFonts w:ascii="Neue Einstellung" w:hAnsi="Neue Einstellung"/>
        </w:rPr>
      </w:pPr>
      <w:r w:rsidRPr="00C927A0">
        <w:rPr>
          <w:rFonts w:ascii="Neue Einstellung" w:hAnsi="Neue Einstellung"/>
          <w:color w:val="0A4B39"/>
          <w:sz w:val="28"/>
          <w:szCs w:val="28"/>
          <w:lang w:val="en-US"/>
        </w:rPr>
        <w:t>A Living Document.</w:t>
      </w:r>
      <w:r w:rsidRPr="00C927A0">
        <w:rPr>
          <w:rFonts w:ascii="Neue Einstellung" w:hAnsi="Neue Einstellung"/>
          <w:lang w:val="en-US"/>
        </w:rPr>
        <w:t xml:space="preserve"> A comprehensive plan is a living document that evolves to reflect the changing needs, priorities, and goals of a community. While it provides a long-term vision for growth and development, the plan must be reviewed annually to ensure its policies and recommendations remain relevant and effective. Regular reviews allow for adjustments based on new data, emerging trends, and unforeseen challenges. Additionally, a more thorough plan update should be conducted by the Town every 5 to 10 years to incorporate significant changes in demographics, infrastructure, economic conditions, and community aspirations. This iterative process ensures that the comprehensive plan remains a useful and adaptable tool for guiding sustainable development and decision making. </w:t>
      </w:r>
      <w:r w:rsidR="009D7CAA" w:rsidRPr="00FA0896">
        <w:rPr>
          <w:rFonts w:ascii="Neue Einstellung" w:hAnsi="Neue Einstellung"/>
        </w:rPr>
        <w:br w:type="page"/>
      </w:r>
    </w:p>
    <w:p w14:paraId="3BBFA80A" w14:textId="77777777" w:rsidR="00A74244" w:rsidRPr="00FA0896" w:rsidRDefault="009D7CAA">
      <w:pPr>
        <w:pStyle w:val="Heading3"/>
        <w:rPr>
          <w:rFonts w:ascii="Neue Einstellung" w:hAnsi="Neue Einstellung"/>
          <w:color w:val="275317"/>
          <w:sz w:val="32"/>
          <w:szCs w:val="32"/>
        </w:rPr>
      </w:pPr>
      <w:bookmarkStart w:id="125" w:name="_Toc217910613"/>
      <w:r w:rsidRPr="00FA0896">
        <w:rPr>
          <w:rFonts w:ascii="Neue Einstellung" w:hAnsi="Neue Einstellung"/>
          <w:color w:val="275317"/>
          <w:sz w:val="32"/>
          <w:szCs w:val="32"/>
        </w:rPr>
        <w:t>4.1 Implementation Matrix</w:t>
      </w:r>
      <w:bookmarkEnd w:id="125"/>
      <w:r w:rsidRPr="00FA0896">
        <w:rPr>
          <w:rFonts w:ascii="Neue Einstellung" w:hAnsi="Neue Einstellung"/>
          <w:color w:val="275317"/>
          <w:sz w:val="32"/>
          <w:szCs w:val="32"/>
        </w:rPr>
        <w:t xml:space="preserve"> </w:t>
      </w:r>
    </w:p>
    <w:p w14:paraId="429E6704" w14:textId="77777777" w:rsidR="009F38D2" w:rsidRPr="009F38D2" w:rsidRDefault="009F38D2" w:rsidP="7AE0A96D">
      <w:pPr>
        <w:rPr>
          <w:rFonts w:ascii="Neue Einstellung" w:hAnsi="Neue Einstellung"/>
          <w:lang w:val="en-US"/>
        </w:rPr>
      </w:pPr>
      <w:r w:rsidRPr="7AE0A96D">
        <w:rPr>
          <w:rFonts w:ascii="Neue Einstellung" w:hAnsi="Neue Einstellung"/>
          <w:lang w:val="en-US"/>
        </w:rPr>
        <w:t>The Implementation Matrix serves as a critical tool for the Town of Horicon to realize the community’s vision and goals established during this planning process. While certain strategies will require direct leadership from the Town Board, other actions can be initiated by various agencies, non-profit organizations, or community groups, with the Town Board providing support and coordination.</w:t>
      </w:r>
    </w:p>
    <w:p w14:paraId="51E2E70F" w14:textId="77777777" w:rsidR="009F38D2" w:rsidRDefault="009F38D2" w:rsidP="7AE0A96D">
      <w:pPr>
        <w:rPr>
          <w:rFonts w:ascii="Neue Einstellung" w:hAnsi="Neue Einstellung"/>
          <w:lang w:val="en-US"/>
        </w:rPr>
      </w:pPr>
      <w:r w:rsidRPr="7AE0A96D">
        <w:rPr>
          <w:rFonts w:ascii="Neue Einstellung" w:hAnsi="Neue Einstellung"/>
          <w:lang w:val="en-US"/>
        </w:rPr>
        <w:t xml:space="preserve">The following chart outlines potential implementation partners, funding sources, and technical resources, along with the anticipated timeline for implementation. Strategies are categorized under their corresponding goal and priority strategies are noted throughout the implementation matrix. Priority strategies represent key initiatives identified through the planning process, community input, and prior efforts as critical projects that address pressing needs and enhance overall community well-being. </w:t>
      </w:r>
    </w:p>
    <w:p w14:paraId="08C705CA" w14:textId="77777777" w:rsidR="009F38D2" w:rsidRDefault="009F38D2" w:rsidP="009F38D2">
      <w:pPr>
        <w:sectPr w:rsidR="009F38D2">
          <w:footerReference w:type="default" r:id="rId83"/>
          <w:pgSz w:w="12240" w:h="15840"/>
          <w:pgMar w:top="1530" w:right="1440" w:bottom="1080" w:left="1440" w:header="720" w:footer="720" w:gutter="0"/>
          <w:pgNumType w:start="1"/>
          <w:cols w:space="720"/>
        </w:sectPr>
      </w:pPr>
      <w:r>
        <w:br w:type="page"/>
      </w:r>
    </w:p>
    <w:p w14:paraId="5635D9F8" w14:textId="77777777" w:rsidR="00A7450C" w:rsidRPr="00A7450C" w:rsidRDefault="00A7450C" w:rsidP="00A7450C">
      <w:pPr>
        <w:keepNext/>
        <w:keepLines/>
        <w:spacing w:before="160" w:after="80"/>
        <w:outlineLvl w:val="1"/>
        <w:rPr>
          <w:rFonts w:ascii="Neue Einstellung" w:eastAsiaTheme="majorEastAsia" w:hAnsi="Neue Einstellung" w:cstheme="majorBidi"/>
          <w:color w:val="275317" w:themeColor="accent6" w:themeShade="80"/>
          <w:kern w:val="2"/>
          <w:sz w:val="32"/>
          <w:szCs w:val="32"/>
          <w:lang w:val="en-US"/>
          <w14:ligatures w14:val="standardContextual"/>
        </w:rPr>
      </w:pPr>
      <w:r w:rsidRPr="00A7450C">
        <w:rPr>
          <w:rFonts w:ascii="Neue Einstellung" w:eastAsiaTheme="majorEastAsia" w:hAnsi="Neue Einstellung" w:cstheme="majorBidi"/>
          <w:color w:val="275317" w:themeColor="accent6" w:themeShade="80"/>
          <w:kern w:val="2"/>
          <w:sz w:val="32"/>
          <w:szCs w:val="32"/>
          <w:lang w:val="en-US"/>
          <w14:ligatures w14:val="standardContextual"/>
        </w:rPr>
        <w:t>Implementation Matrix</w:t>
      </w:r>
    </w:p>
    <w:p w14:paraId="6AF7D2C9" w14:textId="77777777" w:rsidR="00A7450C" w:rsidRPr="00A7450C" w:rsidRDefault="00A7450C" w:rsidP="00A7450C">
      <w:pPr>
        <w:rPr>
          <w:rFonts w:ascii="Neue Einstellung" w:hAnsi="Neue Einstellung"/>
          <w:kern w:val="2"/>
          <w:lang w:val="en-US"/>
          <w14:ligatures w14:val="standardContextual"/>
        </w:rPr>
      </w:pPr>
      <w:r w:rsidRPr="00A7450C">
        <w:rPr>
          <w:rFonts w:ascii="Neue Einstellung" w:eastAsiaTheme="minorHAnsi" w:hAnsi="Neue Einstellung" w:cstheme="minorBidi"/>
          <w:kern w:val="2"/>
          <w:lang w:val="en-US"/>
          <w14:ligatures w14:val="standardContextual"/>
        </w:rPr>
        <w:t xml:space="preserve">The implementation matrix is a tool that can be used by the Town of Horicon to achieve the goals and strategies identified in this planning process. </w:t>
      </w:r>
    </w:p>
    <w:tbl>
      <w:tblPr>
        <w:tblStyle w:val="TableGrid7"/>
        <w:tblW w:w="13045" w:type="dxa"/>
        <w:tblInd w:w="-95" w:type="dxa"/>
        <w:tblLook w:val="04A0" w:firstRow="1" w:lastRow="0" w:firstColumn="1" w:lastColumn="0" w:noHBand="0" w:noVBand="1"/>
      </w:tblPr>
      <w:tblGrid>
        <w:gridCol w:w="630"/>
        <w:gridCol w:w="972"/>
        <w:gridCol w:w="18"/>
        <w:gridCol w:w="4831"/>
        <w:gridCol w:w="564"/>
        <w:gridCol w:w="1881"/>
        <w:gridCol w:w="385"/>
        <w:gridCol w:w="1860"/>
        <w:gridCol w:w="219"/>
        <w:gridCol w:w="1600"/>
        <w:gridCol w:w="85"/>
      </w:tblGrid>
      <w:tr w:rsidR="00A7450C" w:rsidRPr="00A7450C" w14:paraId="0059687F" w14:textId="77777777" w:rsidTr="2A1B299E">
        <w:trPr>
          <w:gridAfter w:val="1"/>
          <w:wAfter w:w="85" w:type="dxa"/>
        </w:trPr>
        <w:tc>
          <w:tcPr>
            <w:tcW w:w="12960" w:type="dxa"/>
            <w:gridSpan w:val="10"/>
            <w:shd w:val="clear" w:color="auto" w:fill="7B9F9F"/>
          </w:tcPr>
          <w:p w14:paraId="405E651A" w14:textId="77777777" w:rsidR="00A7450C" w:rsidRPr="00A7450C" w:rsidRDefault="00A7450C" w:rsidP="00A7450C">
            <w:pPr>
              <w:keepNext/>
              <w:keepLines/>
              <w:spacing w:before="160" w:after="80" w:line="278" w:lineRule="auto"/>
              <w:outlineLvl w:val="1"/>
              <w:rPr>
                <w:rFonts w:ascii="Neue Einstellung" w:eastAsiaTheme="majorEastAsia" w:hAnsi="Neue Einstellung" w:cstheme="majorBidi"/>
                <w:b/>
                <w:bCs/>
                <w:color w:val="0F4761" w:themeColor="accent1" w:themeShade="BF"/>
                <w:sz w:val="32"/>
                <w:szCs w:val="32"/>
              </w:rPr>
            </w:pPr>
            <w:r w:rsidRPr="00A7450C">
              <w:rPr>
                <w:rFonts w:ascii="Neue Einstellung" w:eastAsiaTheme="majorEastAsia" w:hAnsi="Neue Einstellung" w:cstheme="majorBidi"/>
                <w:b/>
                <w:color w:val="FFFFFF" w:themeColor="background1"/>
                <w:sz w:val="32"/>
                <w:szCs w:val="32"/>
              </w:rPr>
              <w:t>Housing</w:t>
            </w:r>
          </w:p>
        </w:tc>
      </w:tr>
      <w:tr w:rsidR="00A7450C" w:rsidRPr="00A7450C" w14:paraId="718C9BA0" w14:textId="77777777" w:rsidTr="2A1B299E">
        <w:trPr>
          <w:gridAfter w:val="1"/>
          <w:wAfter w:w="85" w:type="dxa"/>
        </w:trPr>
        <w:tc>
          <w:tcPr>
            <w:tcW w:w="6451" w:type="dxa"/>
            <w:gridSpan w:val="4"/>
            <w:shd w:val="clear" w:color="auto" w:fill="0A4B39"/>
            <w:vAlign w:val="center"/>
          </w:tcPr>
          <w:p w14:paraId="010A7FA5" w14:textId="77777777" w:rsidR="00A7450C" w:rsidRPr="00A7450C" w:rsidRDefault="00A7450C" w:rsidP="00A7450C">
            <w:pPr>
              <w:spacing w:after="160" w:line="278" w:lineRule="auto"/>
              <w:jc w:val="center"/>
              <w:rPr>
                <w:rFonts w:ascii="Neue Einstellung" w:hAnsi="Neue Einstellung"/>
                <w:b/>
                <w:bCs/>
                <w:sz w:val="24"/>
                <w:szCs w:val="24"/>
              </w:rPr>
            </w:pPr>
            <w:r w:rsidRPr="00A7450C">
              <w:rPr>
                <w:rFonts w:ascii="Neue Einstellung" w:hAnsi="Neue Einstellung"/>
                <w:b/>
                <w:bCs/>
                <w:sz w:val="24"/>
                <w:szCs w:val="24"/>
              </w:rPr>
              <w:t>Recommended Action</w:t>
            </w:r>
          </w:p>
        </w:tc>
        <w:tc>
          <w:tcPr>
            <w:tcW w:w="2445" w:type="dxa"/>
            <w:gridSpan w:val="2"/>
            <w:shd w:val="clear" w:color="auto" w:fill="0A4B39"/>
            <w:vAlign w:val="center"/>
          </w:tcPr>
          <w:p w14:paraId="0ACF9691" w14:textId="77777777" w:rsidR="00A7450C" w:rsidRPr="00A7450C" w:rsidRDefault="00A7450C" w:rsidP="00A7450C">
            <w:pPr>
              <w:spacing w:after="160" w:line="278" w:lineRule="auto"/>
              <w:jc w:val="center"/>
              <w:rPr>
                <w:rFonts w:ascii="Neue Einstellung" w:hAnsi="Neue Einstellung"/>
                <w:b/>
                <w:bCs/>
                <w:sz w:val="24"/>
                <w:szCs w:val="24"/>
              </w:rPr>
            </w:pPr>
            <w:r w:rsidRPr="00A7450C">
              <w:rPr>
                <w:rFonts w:ascii="Neue Einstellung" w:hAnsi="Neue Einstellung"/>
                <w:b/>
                <w:bCs/>
                <w:sz w:val="24"/>
                <w:szCs w:val="24"/>
              </w:rPr>
              <w:t>Partners for implementation</w:t>
            </w:r>
          </w:p>
        </w:tc>
        <w:tc>
          <w:tcPr>
            <w:tcW w:w="2245" w:type="dxa"/>
            <w:gridSpan w:val="2"/>
            <w:shd w:val="clear" w:color="auto" w:fill="0A4B39"/>
            <w:vAlign w:val="center"/>
          </w:tcPr>
          <w:p w14:paraId="58CFEE4F" w14:textId="77777777" w:rsidR="00A7450C" w:rsidRPr="00A7450C" w:rsidRDefault="00A7450C" w:rsidP="00A7450C">
            <w:pPr>
              <w:spacing w:after="160" w:line="278" w:lineRule="auto"/>
              <w:jc w:val="center"/>
              <w:rPr>
                <w:rFonts w:ascii="Neue Einstellung" w:hAnsi="Neue Einstellung"/>
                <w:b/>
                <w:bCs/>
                <w:sz w:val="24"/>
                <w:szCs w:val="24"/>
              </w:rPr>
            </w:pPr>
            <w:r w:rsidRPr="00A7450C">
              <w:rPr>
                <w:rFonts w:ascii="Neue Einstellung" w:hAnsi="Neue Einstellung"/>
                <w:b/>
                <w:bCs/>
                <w:sz w:val="24"/>
                <w:szCs w:val="24"/>
              </w:rPr>
              <w:t>Potential Funding Sources/Technical Resources</w:t>
            </w:r>
          </w:p>
        </w:tc>
        <w:tc>
          <w:tcPr>
            <w:tcW w:w="1819" w:type="dxa"/>
            <w:gridSpan w:val="2"/>
            <w:shd w:val="clear" w:color="auto" w:fill="0A4B39"/>
            <w:vAlign w:val="center"/>
          </w:tcPr>
          <w:p w14:paraId="3BF6439C" w14:textId="77777777" w:rsidR="00A7450C" w:rsidRPr="00A7450C" w:rsidRDefault="00A7450C" w:rsidP="00A7450C">
            <w:pPr>
              <w:spacing w:after="160" w:line="278" w:lineRule="auto"/>
              <w:jc w:val="center"/>
              <w:rPr>
                <w:rFonts w:ascii="Neue Einstellung" w:hAnsi="Neue Einstellung"/>
                <w:b/>
                <w:bCs/>
                <w:sz w:val="24"/>
                <w:szCs w:val="24"/>
              </w:rPr>
            </w:pPr>
            <w:r w:rsidRPr="00A7450C">
              <w:rPr>
                <w:rFonts w:ascii="Neue Einstellung" w:hAnsi="Neue Einstellung"/>
                <w:b/>
                <w:bCs/>
                <w:sz w:val="24"/>
                <w:szCs w:val="24"/>
              </w:rPr>
              <w:t>Timeframe to Initiate</w:t>
            </w:r>
          </w:p>
        </w:tc>
      </w:tr>
      <w:tr w:rsidR="00A7450C" w:rsidRPr="00A7450C" w14:paraId="2FD49667" w14:textId="77777777" w:rsidTr="2A1B299E">
        <w:trPr>
          <w:gridAfter w:val="1"/>
          <w:wAfter w:w="85" w:type="dxa"/>
        </w:trPr>
        <w:tc>
          <w:tcPr>
            <w:tcW w:w="12960" w:type="dxa"/>
            <w:gridSpan w:val="10"/>
            <w:vAlign w:val="center"/>
          </w:tcPr>
          <w:p w14:paraId="3A3B2ECE" w14:textId="77777777" w:rsidR="0080696B" w:rsidRDefault="0080696B" w:rsidP="00A7450C">
            <w:pPr>
              <w:spacing w:after="160" w:line="278" w:lineRule="auto"/>
              <w:rPr>
                <w:rFonts w:ascii="Neue Einstellung" w:hAnsi="Neue Einstellung"/>
                <w:b/>
                <w:color w:val="0A4B39"/>
                <w:sz w:val="28"/>
                <w:szCs w:val="24"/>
              </w:rPr>
            </w:pPr>
          </w:p>
          <w:p w14:paraId="0B7F5B0C" w14:textId="77777777" w:rsidR="00A7450C" w:rsidRPr="0080696B" w:rsidRDefault="00A7450C" w:rsidP="00A7450C">
            <w:pPr>
              <w:spacing w:after="160" w:line="278" w:lineRule="auto"/>
              <w:rPr>
                <w:rFonts w:ascii="Neue Einstellung" w:hAnsi="Neue Einstellung"/>
                <w:b/>
                <w:color w:val="0A4B39"/>
                <w:sz w:val="28"/>
                <w:szCs w:val="24"/>
              </w:rPr>
            </w:pPr>
            <w:r w:rsidRPr="00A7450C">
              <w:rPr>
                <w:rFonts w:ascii="Neue Einstellung" w:hAnsi="Neue Einstellung"/>
                <w:b/>
                <w:color w:val="0A4B39"/>
                <w:sz w:val="28"/>
                <w:szCs w:val="24"/>
              </w:rPr>
              <w:t>Goal 1: Expand and Diversify Housing Options</w:t>
            </w:r>
          </w:p>
        </w:tc>
      </w:tr>
      <w:tr w:rsidR="00A7450C" w:rsidRPr="00A7450C" w14:paraId="6468DA42" w14:textId="77777777" w:rsidTr="2A1B299E">
        <w:trPr>
          <w:gridAfter w:val="1"/>
          <w:wAfter w:w="85" w:type="dxa"/>
        </w:trPr>
        <w:tc>
          <w:tcPr>
            <w:tcW w:w="1602" w:type="dxa"/>
            <w:gridSpan w:val="2"/>
          </w:tcPr>
          <w:p w14:paraId="099ACC5B" w14:textId="77777777" w:rsidR="00A7450C" w:rsidRPr="00A7450C" w:rsidRDefault="00A7450C" w:rsidP="00A7450C">
            <w:pPr>
              <w:spacing w:after="160" w:line="278" w:lineRule="auto"/>
              <w:rPr>
                <w:rFonts w:ascii="Neue Einstellung" w:hAnsi="Neue Einstellung"/>
                <w:b/>
                <w:sz w:val="24"/>
                <w:szCs w:val="24"/>
              </w:rPr>
            </w:pPr>
            <w:r w:rsidRPr="00A7450C">
              <w:rPr>
                <w:rFonts w:ascii="Neue Einstellung" w:hAnsi="Neue Einstellung"/>
                <w:b/>
                <w:sz w:val="24"/>
                <w:szCs w:val="24"/>
              </w:rPr>
              <w:t>1.1</w:t>
            </w:r>
          </w:p>
        </w:tc>
        <w:tc>
          <w:tcPr>
            <w:tcW w:w="11358" w:type="dxa"/>
            <w:gridSpan w:val="8"/>
            <w:vAlign w:val="center"/>
          </w:tcPr>
          <w:p w14:paraId="129E77DB" w14:textId="77777777" w:rsidR="00A7450C" w:rsidRPr="00A7450C" w:rsidRDefault="00A7450C" w:rsidP="00A7450C">
            <w:pPr>
              <w:spacing w:after="160" w:line="278" w:lineRule="auto"/>
              <w:rPr>
                <w:rFonts w:ascii="Neue Einstellung" w:hAnsi="Neue Einstellung"/>
                <w:b/>
                <w:sz w:val="24"/>
                <w:szCs w:val="24"/>
              </w:rPr>
            </w:pPr>
            <w:r w:rsidRPr="00A7450C">
              <w:rPr>
                <w:rFonts w:ascii="Neue Einstellung" w:hAnsi="Neue Einstellung"/>
                <w:b/>
                <w:sz w:val="24"/>
                <w:szCs w:val="24"/>
              </w:rPr>
              <w:t>Preserve and enhance existing rural neighborhoods by promoting the rehabilitation and maintenance of existing residential structures</w:t>
            </w:r>
          </w:p>
        </w:tc>
      </w:tr>
      <w:tr w:rsidR="00A7450C" w:rsidRPr="00A7450C" w14:paraId="7EB9203A" w14:textId="77777777" w:rsidTr="2A1B299E">
        <w:trPr>
          <w:gridAfter w:val="1"/>
          <w:wAfter w:w="85" w:type="dxa"/>
        </w:trPr>
        <w:tc>
          <w:tcPr>
            <w:tcW w:w="630" w:type="dxa"/>
            <w:shd w:val="clear" w:color="auto" w:fill="0A4B39"/>
          </w:tcPr>
          <w:p w14:paraId="2589FDAE" w14:textId="77777777" w:rsidR="00A7450C" w:rsidRPr="00A7450C" w:rsidRDefault="00A7450C" w:rsidP="00A7450C">
            <w:pPr>
              <w:spacing w:after="160" w:line="278" w:lineRule="auto"/>
              <w:rPr>
                <w:rFonts w:ascii="Neue Einstellung" w:hAnsi="Neue Einstellung"/>
                <w:sz w:val="24"/>
                <w:szCs w:val="24"/>
              </w:rPr>
            </w:pPr>
          </w:p>
        </w:tc>
        <w:tc>
          <w:tcPr>
            <w:tcW w:w="972" w:type="dxa"/>
          </w:tcPr>
          <w:p w14:paraId="39D5BEAC" w14:textId="77777777"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S1.1</w:t>
            </w:r>
          </w:p>
        </w:tc>
        <w:tc>
          <w:tcPr>
            <w:tcW w:w="4849" w:type="dxa"/>
            <w:gridSpan w:val="2"/>
            <w:vAlign w:val="center"/>
          </w:tcPr>
          <w:p w14:paraId="5800AABE" w14:textId="77777777" w:rsidR="00A7450C" w:rsidRPr="00A7450C" w:rsidRDefault="00A7450C" w:rsidP="00A7450C">
            <w:pPr>
              <w:spacing w:after="60"/>
              <w:rPr>
                <w:rFonts w:ascii="Neue Einstellung" w:eastAsia="Times New Roman" w:hAnsi="Neue Einstellung" w:cs="Times New Roman"/>
                <w:sz w:val="24"/>
              </w:rPr>
            </w:pPr>
            <w:r w:rsidRPr="00A7450C">
              <w:rPr>
                <w:rFonts w:ascii="Neue Einstellung" w:eastAsia="Times New Roman" w:hAnsi="Neue Einstellung" w:cs="Times New Roman"/>
                <w:b/>
                <w:bCs/>
                <w:sz w:val="24"/>
              </w:rPr>
              <w:t>PRIORITY:</w:t>
            </w:r>
            <w:r w:rsidRPr="00A7450C">
              <w:rPr>
                <w:rFonts w:ascii="Neue Einstellung" w:eastAsia="Times New Roman" w:hAnsi="Neue Einstellung" w:cs="Times New Roman"/>
                <w:sz w:val="24"/>
              </w:rPr>
              <w:t xml:space="preserve"> Partner with county and regional housing programs to support the rehabilitation of existing homes for workforce housing and year-round residential uses</w:t>
            </w:r>
          </w:p>
        </w:tc>
        <w:tc>
          <w:tcPr>
            <w:tcW w:w="2445" w:type="dxa"/>
            <w:gridSpan w:val="2"/>
            <w:vAlign w:val="center"/>
          </w:tcPr>
          <w:p w14:paraId="2CA32832" w14:textId="77777777"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Warren County, Adirondack Roots, NCRDC</w:t>
            </w:r>
          </w:p>
        </w:tc>
        <w:tc>
          <w:tcPr>
            <w:tcW w:w="2245" w:type="dxa"/>
            <w:gridSpan w:val="2"/>
            <w:vAlign w:val="center"/>
          </w:tcPr>
          <w:p w14:paraId="0A49D298" w14:textId="77777777"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NYSHCR</w:t>
            </w:r>
          </w:p>
        </w:tc>
        <w:tc>
          <w:tcPr>
            <w:tcW w:w="1819" w:type="dxa"/>
            <w:gridSpan w:val="2"/>
            <w:vAlign w:val="center"/>
          </w:tcPr>
          <w:p w14:paraId="4D20CF2F" w14:textId="049C0905"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 xml:space="preserve">Short Term (1-3 </w:t>
            </w:r>
            <w:r w:rsidR="00F86AC8">
              <w:rPr>
                <w:rFonts w:ascii="Neue Einstellung" w:hAnsi="Neue Einstellung"/>
                <w:sz w:val="24"/>
                <w:szCs w:val="24"/>
              </w:rPr>
              <w:t>y</w:t>
            </w:r>
            <w:r w:rsidRPr="00A7450C">
              <w:rPr>
                <w:rFonts w:ascii="Neue Einstellung" w:hAnsi="Neue Einstellung"/>
                <w:sz w:val="24"/>
                <w:szCs w:val="24"/>
              </w:rPr>
              <w:t>ears), ongoing</w:t>
            </w:r>
          </w:p>
        </w:tc>
      </w:tr>
      <w:tr w:rsidR="00A7450C" w:rsidRPr="00A7450C" w14:paraId="20B296F9" w14:textId="77777777" w:rsidTr="2A1B299E">
        <w:trPr>
          <w:gridAfter w:val="1"/>
          <w:wAfter w:w="85" w:type="dxa"/>
        </w:trPr>
        <w:tc>
          <w:tcPr>
            <w:tcW w:w="630" w:type="dxa"/>
            <w:shd w:val="clear" w:color="auto" w:fill="0A4B39"/>
          </w:tcPr>
          <w:p w14:paraId="1F164F54" w14:textId="77777777" w:rsidR="00A7450C" w:rsidRPr="00A7450C" w:rsidRDefault="00A7450C" w:rsidP="00A7450C">
            <w:pPr>
              <w:spacing w:after="160" w:line="278" w:lineRule="auto"/>
              <w:rPr>
                <w:rFonts w:ascii="Neue Einstellung" w:hAnsi="Neue Einstellung"/>
                <w:sz w:val="24"/>
                <w:szCs w:val="24"/>
              </w:rPr>
            </w:pPr>
          </w:p>
        </w:tc>
        <w:tc>
          <w:tcPr>
            <w:tcW w:w="972" w:type="dxa"/>
          </w:tcPr>
          <w:p w14:paraId="35EDFF8A" w14:textId="77777777"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S1.2</w:t>
            </w:r>
          </w:p>
        </w:tc>
        <w:tc>
          <w:tcPr>
            <w:tcW w:w="4849" w:type="dxa"/>
            <w:gridSpan w:val="2"/>
            <w:vAlign w:val="center"/>
          </w:tcPr>
          <w:p w14:paraId="50B12FCB" w14:textId="77777777" w:rsidR="00A7450C" w:rsidRDefault="00A7450C" w:rsidP="00A7450C">
            <w:pPr>
              <w:spacing w:after="60"/>
              <w:rPr>
                <w:rFonts w:ascii="Neue Einstellung" w:eastAsia="Times New Roman" w:hAnsi="Neue Einstellung" w:cs="Times New Roman"/>
                <w:sz w:val="24"/>
              </w:rPr>
            </w:pPr>
            <w:r w:rsidRPr="00A7450C">
              <w:rPr>
                <w:rFonts w:ascii="Neue Einstellung" w:eastAsia="Times New Roman" w:hAnsi="Neue Einstellung" w:cs="Times New Roman"/>
                <w:sz w:val="24"/>
              </w:rPr>
              <w:t>Establish a town-wide vacant and blighted building inventory to prioritize areas for investment</w:t>
            </w:r>
          </w:p>
          <w:p w14:paraId="24880608" w14:textId="77777777" w:rsidR="00AC2839" w:rsidRDefault="00AC2839" w:rsidP="00A7450C">
            <w:pPr>
              <w:spacing w:after="60"/>
              <w:rPr>
                <w:rFonts w:ascii="Neue Einstellung" w:eastAsia="Times New Roman" w:hAnsi="Neue Einstellung" w:cs="Times New Roman"/>
                <w:sz w:val="24"/>
              </w:rPr>
            </w:pPr>
          </w:p>
          <w:p w14:paraId="1A0A25C7" w14:textId="77777777" w:rsidR="00AC2839" w:rsidRDefault="00AC2839" w:rsidP="00A7450C">
            <w:pPr>
              <w:spacing w:after="60"/>
              <w:rPr>
                <w:rFonts w:ascii="Neue Einstellung" w:eastAsia="Times New Roman" w:hAnsi="Neue Einstellung" w:cs="Times New Roman"/>
                <w:sz w:val="24"/>
              </w:rPr>
            </w:pPr>
          </w:p>
          <w:p w14:paraId="0671298D" w14:textId="77777777" w:rsidR="00AC2839" w:rsidRPr="00A7450C" w:rsidRDefault="00AC2839" w:rsidP="00A7450C">
            <w:pPr>
              <w:spacing w:after="60"/>
              <w:rPr>
                <w:rFonts w:ascii="Neue Einstellung" w:eastAsia="Times New Roman" w:hAnsi="Neue Einstellung" w:cs="Times New Roman"/>
                <w:sz w:val="24"/>
              </w:rPr>
            </w:pPr>
          </w:p>
        </w:tc>
        <w:tc>
          <w:tcPr>
            <w:tcW w:w="2445" w:type="dxa"/>
            <w:gridSpan w:val="2"/>
            <w:vAlign w:val="center"/>
          </w:tcPr>
          <w:p w14:paraId="3E53C696" w14:textId="77777777"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Warren County Planning, LCLGRPB, Town Building and Codes Dept.</w:t>
            </w:r>
          </w:p>
        </w:tc>
        <w:tc>
          <w:tcPr>
            <w:tcW w:w="2245" w:type="dxa"/>
            <w:gridSpan w:val="2"/>
            <w:vAlign w:val="center"/>
          </w:tcPr>
          <w:p w14:paraId="2EF64375" w14:textId="77777777"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NYSHCR</w:t>
            </w:r>
          </w:p>
        </w:tc>
        <w:tc>
          <w:tcPr>
            <w:tcW w:w="1819" w:type="dxa"/>
            <w:gridSpan w:val="2"/>
            <w:vAlign w:val="center"/>
          </w:tcPr>
          <w:p w14:paraId="3886A69D" w14:textId="784E6EBB"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 xml:space="preserve">Short Term (1-3 </w:t>
            </w:r>
            <w:r w:rsidR="00F86AC8">
              <w:rPr>
                <w:rFonts w:ascii="Neue Einstellung" w:hAnsi="Neue Einstellung"/>
                <w:sz w:val="24"/>
                <w:szCs w:val="24"/>
              </w:rPr>
              <w:t>y</w:t>
            </w:r>
            <w:r w:rsidRPr="00A7450C">
              <w:rPr>
                <w:rFonts w:ascii="Neue Einstellung" w:hAnsi="Neue Einstellung"/>
                <w:sz w:val="24"/>
                <w:szCs w:val="24"/>
              </w:rPr>
              <w:t>ears)</w:t>
            </w:r>
          </w:p>
        </w:tc>
      </w:tr>
      <w:tr w:rsidR="00A7450C" w:rsidRPr="00A7450C" w14:paraId="18D1B572" w14:textId="77777777" w:rsidTr="2A1B299E">
        <w:trPr>
          <w:gridAfter w:val="1"/>
          <w:wAfter w:w="85" w:type="dxa"/>
          <w:trHeight w:val="467"/>
        </w:trPr>
        <w:tc>
          <w:tcPr>
            <w:tcW w:w="1602" w:type="dxa"/>
            <w:gridSpan w:val="2"/>
          </w:tcPr>
          <w:p w14:paraId="7E56A24C" w14:textId="77777777" w:rsidR="00A7450C" w:rsidRPr="00A7450C" w:rsidRDefault="00A7450C" w:rsidP="00A7450C">
            <w:pPr>
              <w:spacing w:after="160" w:line="278" w:lineRule="auto"/>
              <w:rPr>
                <w:rFonts w:ascii="Neue Einstellung" w:hAnsi="Neue Einstellung"/>
                <w:b/>
                <w:sz w:val="24"/>
                <w:szCs w:val="24"/>
              </w:rPr>
            </w:pPr>
            <w:r w:rsidRPr="00A7450C">
              <w:rPr>
                <w:rFonts w:ascii="Neue Einstellung" w:hAnsi="Neue Einstellung"/>
                <w:b/>
                <w:sz w:val="24"/>
                <w:szCs w:val="24"/>
              </w:rPr>
              <w:t>1.2</w:t>
            </w:r>
          </w:p>
        </w:tc>
        <w:tc>
          <w:tcPr>
            <w:tcW w:w="11358" w:type="dxa"/>
            <w:gridSpan w:val="8"/>
            <w:vAlign w:val="center"/>
          </w:tcPr>
          <w:p w14:paraId="5C9D47A0" w14:textId="77777777" w:rsidR="00A7450C" w:rsidRPr="00A7450C" w:rsidRDefault="00A7450C" w:rsidP="00A7450C">
            <w:pPr>
              <w:spacing w:after="60"/>
              <w:rPr>
                <w:rFonts w:ascii="Neue Einstellung" w:eastAsia="Times New Roman" w:hAnsi="Neue Einstellung" w:cs="Times New Roman"/>
                <w:b/>
                <w:sz w:val="24"/>
                <w:szCs w:val="24"/>
              </w:rPr>
            </w:pPr>
            <w:r w:rsidRPr="00A7450C">
              <w:rPr>
                <w:rFonts w:ascii="Neue Einstellung" w:eastAsia="Times New Roman" w:hAnsi="Neue Einstellung" w:cs="Times New Roman"/>
                <w:b/>
                <w:sz w:val="24"/>
                <w:szCs w:val="24"/>
              </w:rPr>
              <w:t>Create opportunities for lower-cost, affordable housing</w:t>
            </w:r>
          </w:p>
        </w:tc>
      </w:tr>
      <w:tr w:rsidR="00A7450C" w:rsidRPr="00A7450C" w14:paraId="140F2111" w14:textId="77777777" w:rsidTr="2A1B299E">
        <w:trPr>
          <w:gridAfter w:val="1"/>
          <w:wAfter w:w="85" w:type="dxa"/>
          <w:trHeight w:val="755"/>
        </w:trPr>
        <w:tc>
          <w:tcPr>
            <w:tcW w:w="630" w:type="dxa"/>
            <w:shd w:val="clear" w:color="auto" w:fill="0A4B39"/>
          </w:tcPr>
          <w:p w14:paraId="402A949B" w14:textId="77777777" w:rsidR="00A7450C" w:rsidRPr="00A7450C" w:rsidRDefault="00A7450C" w:rsidP="00A7450C">
            <w:pPr>
              <w:spacing w:after="160" w:line="278" w:lineRule="auto"/>
              <w:rPr>
                <w:rFonts w:ascii="Neue Einstellung" w:hAnsi="Neue Einstellung"/>
                <w:sz w:val="24"/>
                <w:szCs w:val="24"/>
              </w:rPr>
            </w:pPr>
          </w:p>
        </w:tc>
        <w:tc>
          <w:tcPr>
            <w:tcW w:w="972" w:type="dxa"/>
          </w:tcPr>
          <w:p w14:paraId="3C93CF02" w14:textId="77777777"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S1.3</w:t>
            </w:r>
          </w:p>
        </w:tc>
        <w:tc>
          <w:tcPr>
            <w:tcW w:w="4849" w:type="dxa"/>
            <w:gridSpan w:val="2"/>
            <w:vAlign w:val="center"/>
          </w:tcPr>
          <w:p w14:paraId="0D794B42" w14:textId="77777777" w:rsidR="00A7450C" w:rsidRPr="00A7450C" w:rsidRDefault="00A7450C" w:rsidP="00A7450C">
            <w:pPr>
              <w:spacing w:after="60"/>
              <w:rPr>
                <w:rFonts w:ascii="Neue Einstellung" w:eastAsia="Times New Roman" w:hAnsi="Neue Einstellung" w:cs="Times New Roman"/>
                <w:sz w:val="24"/>
              </w:rPr>
            </w:pPr>
            <w:r w:rsidRPr="00A7450C">
              <w:rPr>
                <w:rFonts w:ascii="Neue Einstellung" w:eastAsia="Times New Roman" w:hAnsi="Neue Einstellung" w:cs="Times New Roman"/>
                <w:sz w:val="24"/>
              </w:rPr>
              <w:t>Promote a mix of quality housing options at price ranges that are accessible to all ages, abilities, and incomes</w:t>
            </w:r>
          </w:p>
        </w:tc>
        <w:tc>
          <w:tcPr>
            <w:tcW w:w="2445" w:type="dxa"/>
            <w:gridSpan w:val="2"/>
            <w:vAlign w:val="center"/>
          </w:tcPr>
          <w:p w14:paraId="0148DA0E" w14:textId="77777777"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Horicon Planning Dept., LCLGRPB, ACHT, Warren County Office for the Aging</w:t>
            </w:r>
          </w:p>
        </w:tc>
        <w:tc>
          <w:tcPr>
            <w:tcW w:w="2245" w:type="dxa"/>
            <w:gridSpan w:val="2"/>
            <w:vAlign w:val="center"/>
          </w:tcPr>
          <w:p w14:paraId="62E1EB9A" w14:textId="07A47CD2"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NYSHCR, CD</w:t>
            </w:r>
            <w:r w:rsidR="008146E5">
              <w:rPr>
                <w:rFonts w:ascii="Neue Einstellung" w:hAnsi="Neue Einstellung"/>
                <w:sz w:val="24"/>
                <w:szCs w:val="24"/>
              </w:rPr>
              <w:t>B</w:t>
            </w:r>
            <w:r w:rsidRPr="00A7450C">
              <w:rPr>
                <w:rFonts w:ascii="Neue Einstellung" w:hAnsi="Neue Einstellung"/>
                <w:sz w:val="24"/>
                <w:szCs w:val="24"/>
              </w:rPr>
              <w:t>G, NYSDOS, Adirondack Roots</w:t>
            </w:r>
          </w:p>
        </w:tc>
        <w:tc>
          <w:tcPr>
            <w:tcW w:w="1819" w:type="dxa"/>
            <w:gridSpan w:val="2"/>
            <w:vAlign w:val="center"/>
          </w:tcPr>
          <w:p w14:paraId="10186CB5" w14:textId="7E17E2ED"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 xml:space="preserve">Short Term (1-3 </w:t>
            </w:r>
            <w:r w:rsidR="00F86AC8">
              <w:rPr>
                <w:rFonts w:ascii="Neue Einstellung" w:hAnsi="Neue Einstellung"/>
                <w:sz w:val="24"/>
                <w:szCs w:val="24"/>
              </w:rPr>
              <w:t>y</w:t>
            </w:r>
            <w:r w:rsidRPr="00A7450C">
              <w:rPr>
                <w:rFonts w:ascii="Neue Einstellung" w:hAnsi="Neue Einstellung"/>
                <w:sz w:val="24"/>
                <w:szCs w:val="24"/>
              </w:rPr>
              <w:t>ears), ongoing</w:t>
            </w:r>
          </w:p>
        </w:tc>
      </w:tr>
      <w:tr w:rsidR="009E506A" w:rsidRPr="00A7450C" w14:paraId="7DF265F1" w14:textId="77777777" w:rsidTr="2A1B299E">
        <w:trPr>
          <w:gridAfter w:val="1"/>
          <w:wAfter w:w="85" w:type="dxa"/>
          <w:trHeight w:val="755"/>
        </w:trPr>
        <w:tc>
          <w:tcPr>
            <w:tcW w:w="630" w:type="dxa"/>
            <w:shd w:val="clear" w:color="auto" w:fill="0A4B39"/>
          </w:tcPr>
          <w:p w14:paraId="23743D54" w14:textId="77777777" w:rsidR="009E506A" w:rsidRPr="00A7450C" w:rsidRDefault="009E506A" w:rsidP="009E506A">
            <w:pPr>
              <w:rPr>
                <w:rFonts w:ascii="Neue Einstellung" w:hAnsi="Neue Einstellung"/>
              </w:rPr>
            </w:pPr>
          </w:p>
        </w:tc>
        <w:tc>
          <w:tcPr>
            <w:tcW w:w="972" w:type="dxa"/>
          </w:tcPr>
          <w:p w14:paraId="3D61832D" w14:textId="77777777" w:rsidR="009E506A" w:rsidRPr="00A7450C" w:rsidRDefault="009E506A" w:rsidP="009E506A">
            <w:pPr>
              <w:spacing w:after="160" w:line="278" w:lineRule="auto"/>
              <w:rPr>
                <w:rFonts w:ascii="Neue Einstellung" w:hAnsi="Neue Einstellung"/>
                <w:sz w:val="24"/>
                <w:szCs w:val="24"/>
              </w:rPr>
            </w:pPr>
            <w:r w:rsidRPr="00A7450C">
              <w:rPr>
                <w:rFonts w:ascii="Neue Einstellung" w:hAnsi="Neue Einstellung"/>
                <w:sz w:val="24"/>
                <w:szCs w:val="24"/>
              </w:rPr>
              <w:t>S1.4</w:t>
            </w:r>
          </w:p>
        </w:tc>
        <w:tc>
          <w:tcPr>
            <w:tcW w:w="4849" w:type="dxa"/>
            <w:gridSpan w:val="2"/>
            <w:vAlign w:val="center"/>
          </w:tcPr>
          <w:p w14:paraId="60F23002" w14:textId="77777777" w:rsidR="009E506A" w:rsidRPr="00A7450C" w:rsidRDefault="009E506A" w:rsidP="2A1B299E">
            <w:pPr>
              <w:spacing w:after="60"/>
              <w:rPr>
                <w:rFonts w:ascii="Neue Einstellung" w:eastAsia="Times New Roman" w:hAnsi="Neue Einstellung" w:cs="Times New Roman"/>
                <w:sz w:val="24"/>
                <w:szCs w:val="24"/>
              </w:rPr>
            </w:pPr>
            <w:r w:rsidRPr="2A1B299E">
              <w:rPr>
                <w:rFonts w:ascii="Neue Einstellung" w:eastAsia="Times New Roman" w:hAnsi="Neue Einstellung" w:cs="Times New Roman"/>
                <w:sz w:val="24"/>
                <w:szCs w:val="24"/>
              </w:rPr>
              <w:t>Ensure local zoning and initiatives support the development of senior and accessible housing in centrally located areas with access to services and community activities</w:t>
            </w:r>
          </w:p>
        </w:tc>
        <w:tc>
          <w:tcPr>
            <w:tcW w:w="2445" w:type="dxa"/>
            <w:gridSpan w:val="2"/>
            <w:vAlign w:val="center"/>
          </w:tcPr>
          <w:p w14:paraId="4628B4B0" w14:textId="77777777" w:rsidR="009E506A" w:rsidRPr="00A7450C" w:rsidRDefault="009E506A" w:rsidP="009E506A">
            <w:pPr>
              <w:spacing w:after="160" w:line="278" w:lineRule="auto"/>
              <w:rPr>
                <w:rFonts w:ascii="Neue Einstellung" w:hAnsi="Neue Einstellung"/>
                <w:sz w:val="24"/>
                <w:szCs w:val="24"/>
              </w:rPr>
            </w:pPr>
            <w:r w:rsidRPr="00A7450C">
              <w:rPr>
                <w:rFonts w:ascii="Neue Einstellung" w:hAnsi="Neue Einstellung"/>
                <w:sz w:val="24"/>
                <w:szCs w:val="24"/>
              </w:rPr>
              <w:t xml:space="preserve">Warren County, LCLGRPB, NYSDOS </w:t>
            </w:r>
          </w:p>
        </w:tc>
        <w:tc>
          <w:tcPr>
            <w:tcW w:w="2245" w:type="dxa"/>
            <w:gridSpan w:val="2"/>
            <w:vAlign w:val="center"/>
          </w:tcPr>
          <w:p w14:paraId="22A8965C" w14:textId="77777777" w:rsidR="009E506A" w:rsidRPr="00A7450C" w:rsidRDefault="009E506A" w:rsidP="009E506A">
            <w:pPr>
              <w:spacing w:after="160" w:line="278" w:lineRule="auto"/>
              <w:rPr>
                <w:rFonts w:ascii="Neue Einstellung" w:hAnsi="Neue Einstellung"/>
                <w:sz w:val="24"/>
                <w:szCs w:val="24"/>
              </w:rPr>
            </w:pPr>
            <w:r w:rsidRPr="00A7450C">
              <w:rPr>
                <w:rFonts w:ascii="Neue Einstellung" w:hAnsi="Neue Einstellung"/>
                <w:sz w:val="24"/>
                <w:szCs w:val="24"/>
              </w:rPr>
              <w:t>NYSDOS, AARP</w:t>
            </w:r>
          </w:p>
        </w:tc>
        <w:tc>
          <w:tcPr>
            <w:tcW w:w="1819" w:type="dxa"/>
            <w:gridSpan w:val="2"/>
            <w:vAlign w:val="center"/>
          </w:tcPr>
          <w:p w14:paraId="389D19C5" w14:textId="77777777" w:rsidR="009E506A" w:rsidRPr="00A7450C" w:rsidRDefault="009E506A" w:rsidP="009E506A">
            <w:pPr>
              <w:spacing w:after="160" w:line="278" w:lineRule="auto"/>
              <w:rPr>
                <w:rFonts w:ascii="Neue Einstellung" w:hAnsi="Neue Einstellung"/>
                <w:sz w:val="24"/>
                <w:szCs w:val="24"/>
              </w:rPr>
            </w:pPr>
            <w:r w:rsidRPr="00A7450C">
              <w:rPr>
                <w:rFonts w:ascii="Neue Einstellung" w:hAnsi="Neue Einstellung"/>
                <w:sz w:val="24"/>
                <w:szCs w:val="24"/>
              </w:rPr>
              <w:t>Short Term (1-3 years)</w:t>
            </w:r>
          </w:p>
        </w:tc>
      </w:tr>
      <w:tr w:rsidR="009E506A" w:rsidRPr="00A7450C" w14:paraId="0E5A7681" w14:textId="77777777" w:rsidTr="2A1B299E">
        <w:trPr>
          <w:gridAfter w:val="1"/>
          <w:wAfter w:w="85" w:type="dxa"/>
          <w:trHeight w:val="755"/>
        </w:trPr>
        <w:tc>
          <w:tcPr>
            <w:tcW w:w="630" w:type="dxa"/>
            <w:shd w:val="clear" w:color="auto" w:fill="0A4B39"/>
          </w:tcPr>
          <w:p w14:paraId="573DC469" w14:textId="77777777" w:rsidR="009E506A" w:rsidRPr="00A7450C" w:rsidRDefault="009E506A" w:rsidP="009E506A">
            <w:pPr>
              <w:rPr>
                <w:rFonts w:ascii="Neue Einstellung" w:hAnsi="Neue Einstellung"/>
              </w:rPr>
            </w:pPr>
          </w:p>
        </w:tc>
        <w:tc>
          <w:tcPr>
            <w:tcW w:w="972" w:type="dxa"/>
          </w:tcPr>
          <w:p w14:paraId="77A4E5B4" w14:textId="77777777" w:rsidR="009E506A" w:rsidRPr="00A7450C" w:rsidRDefault="009E506A" w:rsidP="009E506A">
            <w:pPr>
              <w:spacing w:after="160" w:line="278" w:lineRule="auto"/>
              <w:rPr>
                <w:rFonts w:ascii="Neue Einstellung" w:hAnsi="Neue Einstellung"/>
                <w:sz w:val="24"/>
                <w:szCs w:val="24"/>
              </w:rPr>
            </w:pPr>
            <w:r w:rsidRPr="00A7450C">
              <w:rPr>
                <w:rFonts w:ascii="Neue Einstellung" w:hAnsi="Neue Einstellung"/>
                <w:sz w:val="24"/>
                <w:szCs w:val="24"/>
              </w:rPr>
              <w:t>S1.4a</w:t>
            </w:r>
          </w:p>
        </w:tc>
        <w:tc>
          <w:tcPr>
            <w:tcW w:w="4849" w:type="dxa"/>
            <w:gridSpan w:val="2"/>
            <w:vAlign w:val="center"/>
          </w:tcPr>
          <w:p w14:paraId="0C0D2A5F" w14:textId="77777777" w:rsidR="009E506A" w:rsidRPr="00A7450C" w:rsidRDefault="009E506A" w:rsidP="009E506A">
            <w:pPr>
              <w:spacing w:after="60"/>
              <w:rPr>
                <w:rFonts w:ascii="Neue Einstellung" w:eastAsia="Times New Roman" w:hAnsi="Neue Einstellung" w:cs="Times New Roman"/>
                <w:sz w:val="24"/>
                <w:szCs w:val="24"/>
              </w:rPr>
            </w:pPr>
            <w:r w:rsidRPr="00A7450C">
              <w:rPr>
                <w:rFonts w:ascii="Neue Einstellung" w:eastAsia="Times New Roman" w:hAnsi="Neue Einstellung" w:cs="Times New Roman"/>
                <w:sz w:val="24"/>
                <w:szCs w:val="24"/>
              </w:rPr>
              <w:t>Pursue funding for senior housing opportunities in hamlet areas</w:t>
            </w:r>
          </w:p>
        </w:tc>
        <w:tc>
          <w:tcPr>
            <w:tcW w:w="2445" w:type="dxa"/>
            <w:gridSpan w:val="2"/>
            <w:vAlign w:val="center"/>
          </w:tcPr>
          <w:p w14:paraId="701F3B47" w14:textId="77777777" w:rsidR="009E506A" w:rsidRPr="00A7450C" w:rsidRDefault="009E506A" w:rsidP="009E506A">
            <w:pPr>
              <w:spacing w:after="160" w:line="278" w:lineRule="auto"/>
              <w:rPr>
                <w:rFonts w:ascii="Neue Einstellung" w:hAnsi="Neue Einstellung"/>
                <w:sz w:val="24"/>
                <w:szCs w:val="24"/>
              </w:rPr>
            </w:pPr>
            <w:r w:rsidRPr="00A7450C">
              <w:rPr>
                <w:rFonts w:ascii="Neue Einstellung" w:hAnsi="Neue Einstellung"/>
                <w:sz w:val="24"/>
                <w:szCs w:val="24"/>
              </w:rPr>
              <w:t>Warren County Office for the Aging, Adirondack Roots, NRDC</w:t>
            </w:r>
          </w:p>
        </w:tc>
        <w:tc>
          <w:tcPr>
            <w:tcW w:w="2245" w:type="dxa"/>
            <w:gridSpan w:val="2"/>
            <w:vAlign w:val="center"/>
          </w:tcPr>
          <w:p w14:paraId="7931F88B" w14:textId="77777777" w:rsidR="009E506A" w:rsidRPr="00A7450C" w:rsidRDefault="009E506A" w:rsidP="009E506A">
            <w:pPr>
              <w:spacing w:after="160" w:line="278" w:lineRule="auto"/>
              <w:rPr>
                <w:rFonts w:ascii="Neue Einstellung" w:hAnsi="Neue Einstellung"/>
                <w:sz w:val="24"/>
                <w:szCs w:val="24"/>
              </w:rPr>
            </w:pPr>
            <w:r w:rsidRPr="00A7450C">
              <w:rPr>
                <w:rFonts w:ascii="Neue Einstellung" w:hAnsi="Neue Einstellung"/>
                <w:sz w:val="24"/>
                <w:szCs w:val="24"/>
              </w:rPr>
              <w:t>NYSHCR, AARP</w:t>
            </w:r>
          </w:p>
        </w:tc>
        <w:tc>
          <w:tcPr>
            <w:tcW w:w="1819" w:type="dxa"/>
            <w:gridSpan w:val="2"/>
            <w:vAlign w:val="center"/>
          </w:tcPr>
          <w:p w14:paraId="0D18E01D" w14:textId="6D4A1FFB" w:rsidR="009E506A" w:rsidRPr="00A7450C" w:rsidRDefault="009E506A" w:rsidP="009E506A">
            <w:pPr>
              <w:spacing w:after="160" w:line="278" w:lineRule="auto"/>
              <w:rPr>
                <w:rFonts w:ascii="Neue Einstellung" w:hAnsi="Neue Einstellung"/>
                <w:sz w:val="24"/>
                <w:szCs w:val="24"/>
              </w:rPr>
            </w:pPr>
            <w:r w:rsidRPr="00A7450C">
              <w:rPr>
                <w:rFonts w:ascii="Neue Einstellung" w:hAnsi="Neue Einstellung"/>
                <w:sz w:val="24"/>
                <w:szCs w:val="24"/>
              </w:rPr>
              <w:t xml:space="preserve">Medium Term (3-5 </w:t>
            </w:r>
            <w:r w:rsidR="00F86AC8">
              <w:rPr>
                <w:rFonts w:ascii="Neue Einstellung" w:hAnsi="Neue Einstellung"/>
                <w:sz w:val="24"/>
                <w:szCs w:val="24"/>
              </w:rPr>
              <w:t>y</w:t>
            </w:r>
            <w:r w:rsidRPr="00A7450C">
              <w:rPr>
                <w:rFonts w:ascii="Neue Einstellung" w:hAnsi="Neue Einstellung"/>
                <w:sz w:val="24"/>
                <w:szCs w:val="24"/>
              </w:rPr>
              <w:t>ears)</w:t>
            </w:r>
          </w:p>
        </w:tc>
      </w:tr>
      <w:tr w:rsidR="009E506A" w:rsidRPr="00A7450C" w14:paraId="77C287E2" w14:textId="77777777" w:rsidTr="2A1B299E">
        <w:trPr>
          <w:gridAfter w:val="1"/>
          <w:wAfter w:w="85" w:type="dxa"/>
          <w:trHeight w:val="755"/>
        </w:trPr>
        <w:tc>
          <w:tcPr>
            <w:tcW w:w="630" w:type="dxa"/>
            <w:shd w:val="clear" w:color="auto" w:fill="0A4B39"/>
          </w:tcPr>
          <w:p w14:paraId="3F80EEA8" w14:textId="77777777" w:rsidR="009E506A" w:rsidRPr="00A7450C" w:rsidRDefault="009E506A" w:rsidP="009E506A">
            <w:pPr>
              <w:rPr>
                <w:rFonts w:ascii="Neue Einstellung" w:hAnsi="Neue Einstellung"/>
              </w:rPr>
            </w:pPr>
          </w:p>
        </w:tc>
        <w:tc>
          <w:tcPr>
            <w:tcW w:w="972" w:type="dxa"/>
          </w:tcPr>
          <w:p w14:paraId="50507AEC" w14:textId="77777777" w:rsidR="009E506A" w:rsidRPr="00A7450C" w:rsidRDefault="009E506A" w:rsidP="009E506A">
            <w:pPr>
              <w:spacing w:after="160" w:line="278" w:lineRule="auto"/>
              <w:rPr>
                <w:rFonts w:ascii="Neue Einstellung" w:hAnsi="Neue Einstellung"/>
                <w:sz w:val="24"/>
                <w:szCs w:val="24"/>
              </w:rPr>
            </w:pPr>
            <w:r w:rsidRPr="00A7450C">
              <w:rPr>
                <w:rFonts w:ascii="Neue Einstellung" w:hAnsi="Neue Einstellung"/>
                <w:sz w:val="24"/>
                <w:szCs w:val="24"/>
              </w:rPr>
              <w:t>S1.5</w:t>
            </w:r>
          </w:p>
        </w:tc>
        <w:tc>
          <w:tcPr>
            <w:tcW w:w="4849" w:type="dxa"/>
            <w:gridSpan w:val="2"/>
            <w:vAlign w:val="center"/>
          </w:tcPr>
          <w:p w14:paraId="3A888C0C" w14:textId="77777777" w:rsidR="009E506A" w:rsidRPr="00A7450C" w:rsidRDefault="009E506A" w:rsidP="2A1B299E">
            <w:pPr>
              <w:spacing w:after="60"/>
              <w:rPr>
                <w:rFonts w:ascii="Neue Einstellung" w:eastAsia="Times New Roman" w:hAnsi="Neue Einstellung" w:cs="Times New Roman"/>
                <w:sz w:val="24"/>
                <w:szCs w:val="24"/>
              </w:rPr>
            </w:pPr>
            <w:r w:rsidRPr="2A1B299E">
              <w:rPr>
                <w:rFonts w:ascii="Neue Einstellung" w:eastAsia="Times New Roman" w:hAnsi="Neue Einstellung" w:cs="Times New Roman"/>
                <w:sz w:val="24"/>
                <w:szCs w:val="24"/>
              </w:rPr>
              <w:t>Identify and map parcels best suited for new and infill development for housing</w:t>
            </w:r>
          </w:p>
        </w:tc>
        <w:tc>
          <w:tcPr>
            <w:tcW w:w="2445" w:type="dxa"/>
            <w:gridSpan w:val="2"/>
            <w:vAlign w:val="center"/>
          </w:tcPr>
          <w:p w14:paraId="237179CF" w14:textId="77777777" w:rsidR="009E506A" w:rsidRPr="00A7450C" w:rsidRDefault="009E506A" w:rsidP="009E506A">
            <w:pPr>
              <w:spacing w:after="160" w:line="278" w:lineRule="auto"/>
              <w:rPr>
                <w:rFonts w:ascii="Neue Einstellung" w:hAnsi="Neue Einstellung"/>
                <w:sz w:val="24"/>
                <w:szCs w:val="24"/>
              </w:rPr>
            </w:pPr>
            <w:r w:rsidRPr="00A7450C">
              <w:rPr>
                <w:rFonts w:ascii="Neue Einstellung" w:hAnsi="Neue Einstellung"/>
                <w:sz w:val="24"/>
                <w:szCs w:val="24"/>
              </w:rPr>
              <w:t>Warren County Planning Dept, LCLGRPB</w:t>
            </w:r>
          </w:p>
        </w:tc>
        <w:tc>
          <w:tcPr>
            <w:tcW w:w="2245" w:type="dxa"/>
            <w:gridSpan w:val="2"/>
            <w:vAlign w:val="center"/>
          </w:tcPr>
          <w:p w14:paraId="535ABEAF" w14:textId="77777777" w:rsidR="009E506A" w:rsidRPr="00A7450C" w:rsidRDefault="009E506A" w:rsidP="009E506A">
            <w:pPr>
              <w:spacing w:after="160" w:line="278" w:lineRule="auto"/>
              <w:rPr>
                <w:rFonts w:ascii="Neue Einstellung" w:hAnsi="Neue Einstellung"/>
                <w:sz w:val="24"/>
                <w:szCs w:val="24"/>
              </w:rPr>
            </w:pPr>
            <w:r w:rsidRPr="00A7450C">
              <w:rPr>
                <w:rFonts w:ascii="Neue Einstellung" w:hAnsi="Neue Einstellung"/>
                <w:sz w:val="24"/>
                <w:szCs w:val="24"/>
              </w:rPr>
              <w:t>NYSDOS, ACF</w:t>
            </w:r>
          </w:p>
        </w:tc>
        <w:tc>
          <w:tcPr>
            <w:tcW w:w="1819" w:type="dxa"/>
            <w:gridSpan w:val="2"/>
            <w:vAlign w:val="center"/>
          </w:tcPr>
          <w:p w14:paraId="5B521A29" w14:textId="77777777" w:rsidR="009E506A" w:rsidRPr="00A7450C" w:rsidRDefault="009E506A" w:rsidP="009E506A">
            <w:pPr>
              <w:spacing w:after="160" w:line="278" w:lineRule="auto"/>
              <w:rPr>
                <w:rFonts w:ascii="Neue Einstellung" w:hAnsi="Neue Einstellung"/>
                <w:sz w:val="24"/>
                <w:szCs w:val="24"/>
              </w:rPr>
            </w:pPr>
            <w:r w:rsidRPr="00A7450C">
              <w:rPr>
                <w:rFonts w:ascii="Neue Einstellung" w:hAnsi="Neue Einstellung"/>
                <w:sz w:val="24"/>
                <w:szCs w:val="24"/>
              </w:rPr>
              <w:t>Short Term (1-3 years)</w:t>
            </w:r>
          </w:p>
        </w:tc>
      </w:tr>
      <w:tr w:rsidR="009E506A" w:rsidRPr="00A7450C" w14:paraId="10A04458" w14:textId="77777777" w:rsidTr="2A1B299E">
        <w:trPr>
          <w:gridAfter w:val="1"/>
          <w:wAfter w:w="85" w:type="dxa"/>
          <w:trHeight w:val="755"/>
        </w:trPr>
        <w:tc>
          <w:tcPr>
            <w:tcW w:w="630" w:type="dxa"/>
            <w:shd w:val="clear" w:color="auto" w:fill="0A4B39"/>
          </w:tcPr>
          <w:p w14:paraId="7CE3E601" w14:textId="77777777" w:rsidR="009E506A" w:rsidRPr="00A7450C" w:rsidRDefault="009E506A" w:rsidP="009E506A">
            <w:pPr>
              <w:rPr>
                <w:rFonts w:ascii="Neue Einstellung" w:hAnsi="Neue Einstellung"/>
              </w:rPr>
            </w:pPr>
          </w:p>
        </w:tc>
        <w:tc>
          <w:tcPr>
            <w:tcW w:w="972" w:type="dxa"/>
          </w:tcPr>
          <w:p w14:paraId="4DFBACC6" w14:textId="77777777" w:rsidR="009E506A" w:rsidRPr="00A7450C" w:rsidRDefault="009E506A" w:rsidP="009E506A">
            <w:pPr>
              <w:spacing w:after="160" w:line="278" w:lineRule="auto"/>
              <w:rPr>
                <w:rFonts w:ascii="Neue Einstellung" w:hAnsi="Neue Einstellung"/>
                <w:sz w:val="24"/>
                <w:szCs w:val="24"/>
              </w:rPr>
            </w:pPr>
            <w:r w:rsidRPr="00A7450C">
              <w:rPr>
                <w:rFonts w:ascii="Neue Einstellung" w:hAnsi="Neue Einstellung"/>
                <w:sz w:val="24"/>
                <w:szCs w:val="24"/>
              </w:rPr>
              <w:t>S1.6</w:t>
            </w:r>
          </w:p>
        </w:tc>
        <w:tc>
          <w:tcPr>
            <w:tcW w:w="4849" w:type="dxa"/>
            <w:gridSpan w:val="2"/>
            <w:vAlign w:val="center"/>
          </w:tcPr>
          <w:p w14:paraId="550A0512" w14:textId="77777777" w:rsidR="009E506A" w:rsidRDefault="009E506A" w:rsidP="2A1B299E">
            <w:pPr>
              <w:spacing w:after="60"/>
              <w:rPr>
                <w:rFonts w:ascii="Neue Einstellung" w:eastAsia="Times New Roman" w:hAnsi="Neue Einstellung" w:cs="Times New Roman"/>
                <w:sz w:val="24"/>
                <w:szCs w:val="24"/>
              </w:rPr>
            </w:pPr>
            <w:r w:rsidRPr="2A1B299E">
              <w:rPr>
                <w:rFonts w:ascii="Neue Einstellung" w:eastAsia="Times New Roman" w:hAnsi="Neue Einstellung" w:cs="Times New Roman"/>
                <w:b/>
                <w:bCs/>
                <w:sz w:val="24"/>
                <w:szCs w:val="24"/>
              </w:rPr>
              <w:t xml:space="preserve">PRIORITY: </w:t>
            </w:r>
            <w:r w:rsidRPr="2A1B299E">
              <w:rPr>
                <w:rFonts w:ascii="Neue Einstellung" w:eastAsia="Times New Roman" w:hAnsi="Neue Einstellung" w:cs="Times New Roman"/>
                <w:sz w:val="24"/>
                <w:szCs w:val="24"/>
              </w:rPr>
              <w:t>Review and update Town fees, codes, and procedures to streamline the review and permitting process for residential development</w:t>
            </w:r>
          </w:p>
          <w:p w14:paraId="27511ECC" w14:textId="77777777" w:rsidR="00AC2839" w:rsidRDefault="00AC2839" w:rsidP="7AE0A96D">
            <w:pPr>
              <w:spacing w:after="60"/>
              <w:rPr>
                <w:rFonts w:ascii="Neue Einstellung" w:eastAsia="Times New Roman" w:hAnsi="Neue Einstellung" w:cs="Times New Roman"/>
                <w:sz w:val="24"/>
                <w:szCs w:val="24"/>
              </w:rPr>
            </w:pPr>
          </w:p>
          <w:p w14:paraId="0ADBA090" w14:textId="77777777" w:rsidR="00AC2839" w:rsidRDefault="00AC2839" w:rsidP="7AE0A96D">
            <w:pPr>
              <w:spacing w:after="60"/>
              <w:rPr>
                <w:rFonts w:ascii="Neue Einstellung" w:eastAsia="Times New Roman" w:hAnsi="Neue Einstellung" w:cs="Times New Roman"/>
                <w:sz w:val="24"/>
                <w:szCs w:val="24"/>
              </w:rPr>
            </w:pPr>
          </w:p>
          <w:p w14:paraId="4B1FFDDF" w14:textId="77777777" w:rsidR="00AC2839" w:rsidRPr="00A7450C" w:rsidRDefault="00AC2839" w:rsidP="7AE0A96D">
            <w:pPr>
              <w:spacing w:after="60"/>
              <w:rPr>
                <w:rFonts w:ascii="Neue Einstellung" w:eastAsia="Times New Roman" w:hAnsi="Neue Einstellung" w:cs="Times New Roman"/>
                <w:sz w:val="24"/>
                <w:szCs w:val="24"/>
              </w:rPr>
            </w:pPr>
          </w:p>
        </w:tc>
        <w:tc>
          <w:tcPr>
            <w:tcW w:w="2445" w:type="dxa"/>
            <w:gridSpan w:val="2"/>
            <w:vAlign w:val="center"/>
          </w:tcPr>
          <w:p w14:paraId="255B3AF7" w14:textId="77777777" w:rsidR="009E506A" w:rsidRPr="00A7450C" w:rsidRDefault="009E506A" w:rsidP="009E506A">
            <w:pPr>
              <w:spacing w:after="160" w:line="278" w:lineRule="auto"/>
              <w:rPr>
                <w:rFonts w:ascii="Neue Einstellung" w:hAnsi="Neue Einstellung"/>
                <w:sz w:val="24"/>
                <w:szCs w:val="24"/>
              </w:rPr>
            </w:pPr>
            <w:r w:rsidRPr="00A7450C">
              <w:rPr>
                <w:rFonts w:ascii="Neue Einstellung" w:hAnsi="Neue Einstellung"/>
                <w:sz w:val="24"/>
                <w:szCs w:val="24"/>
              </w:rPr>
              <w:t>Warren County, LCLGRPB, NYSDOS</w:t>
            </w:r>
          </w:p>
        </w:tc>
        <w:tc>
          <w:tcPr>
            <w:tcW w:w="2245" w:type="dxa"/>
            <w:gridSpan w:val="2"/>
            <w:vAlign w:val="center"/>
          </w:tcPr>
          <w:p w14:paraId="37F1DF3C" w14:textId="77777777" w:rsidR="009E506A" w:rsidRPr="00A7450C" w:rsidRDefault="009E506A" w:rsidP="009E506A">
            <w:pPr>
              <w:spacing w:after="160" w:line="278" w:lineRule="auto"/>
              <w:rPr>
                <w:rFonts w:ascii="Neue Einstellung" w:hAnsi="Neue Einstellung"/>
                <w:sz w:val="24"/>
                <w:szCs w:val="24"/>
              </w:rPr>
            </w:pPr>
            <w:r w:rsidRPr="00A7450C">
              <w:rPr>
                <w:rFonts w:ascii="Neue Einstellung" w:hAnsi="Neue Einstellung"/>
                <w:sz w:val="24"/>
                <w:szCs w:val="24"/>
              </w:rPr>
              <w:t>NYSDOS, Center for Community Progress</w:t>
            </w:r>
          </w:p>
        </w:tc>
        <w:tc>
          <w:tcPr>
            <w:tcW w:w="1819" w:type="dxa"/>
            <w:gridSpan w:val="2"/>
            <w:vAlign w:val="center"/>
          </w:tcPr>
          <w:p w14:paraId="550DE1E7" w14:textId="77777777" w:rsidR="009E506A" w:rsidRPr="00A7450C" w:rsidRDefault="009E506A" w:rsidP="009E506A">
            <w:pPr>
              <w:spacing w:after="160" w:line="278" w:lineRule="auto"/>
              <w:rPr>
                <w:rFonts w:ascii="Neue Einstellung" w:hAnsi="Neue Einstellung"/>
                <w:sz w:val="24"/>
                <w:szCs w:val="24"/>
              </w:rPr>
            </w:pPr>
            <w:r w:rsidRPr="00A7450C">
              <w:rPr>
                <w:rFonts w:ascii="Neue Einstellung" w:hAnsi="Neue Einstellung"/>
                <w:sz w:val="24"/>
                <w:szCs w:val="24"/>
              </w:rPr>
              <w:t>Short Term (1-3 years)</w:t>
            </w:r>
          </w:p>
        </w:tc>
      </w:tr>
      <w:tr w:rsidR="009E506A" w:rsidRPr="00A7450C" w14:paraId="146CFDA4" w14:textId="77777777" w:rsidTr="2A1B299E">
        <w:trPr>
          <w:gridAfter w:val="1"/>
          <w:wAfter w:w="85" w:type="dxa"/>
          <w:trHeight w:val="755"/>
        </w:trPr>
        <w:tc>
          <w:tcPr>
            <w:tcW w:w="1602" w:type="dxa"/>
            <w:gridSpan w:val="2"/>
          </w:tcPr>
          <w:p w14:paraId="6F6AAD3F" w14:textId="77777777" w:rsidR="009E506A" w:rsidRPr="00A7450C" w:rsidRDefault="009E506A" w:rsidP="009E506A">
            <w:pPr>
              <w:spacing w:after="160" w:line="278" w:lineRule="auto"/>
              <w:rPr>
                <w:rFonts w:ascii="Neue Einstellung" w:hAnsi="Neue Einstellung"/>
                <w:b/>
                <w:bCs/>
                <w:sz w:val="24"/>
                <w:szCs w:val="24"/>
              </w:rPr>
            </w:pPr>
            <w:r w:rsidRPr="00A7450C">
              <w:rPr>
                <w:rFonts w:ascii="Neue Einstellung" w:hAnsi="Neue Einstellung"/>
                <w:b/>
                <w:bCs/>
                <w:sz w:val="24"/>
                <w:szCs w:val="24"/>
              </w:rPr>
              <w:t>1.3</w:t>
            </w:r>
          </w:p>
        </w:tc>
        <w:tc>
          <w:tcPr>
            <w:tcW w:w="11358" w:type="dxa"/>
            <w:gridSpan w:val="8"/>
          </w:tcPr>
          <w:p w14:paraId="6A853C73" w14:textId="77777777" w:rsidR="009E506A" w:rsidRPr="00A7450C" w:rsidRDefault="009E506A" w:rsidP="009E506A">
            <w:pPr>
              <w:rPr>
                <w:rFonts w:ascii="Neue Einstellung" w:hAnsi="Neue Einstellung"/>
              </w:rPr>
            </w:pPr>
            <w:r w:rsidRPr="00A7450C">
              <w:rPr>
                <w:rFonts w:ascii="Neue Einstellung" w:eastAsia="Times New Roman" w:hAnsi="Neue Einstellung" w:cs="Times New Roman"/>
                <w:b/>
                <w:sz w:val="24"/>
                <w:szCs w:val="24"/>
              </w:rPr>
              <w:t>Continue to work collaboratively to balance short-term rental housing stock and the need for affordable year-round housing opportunities</w:t>
            </w:r>
          </w:p>
        </w:tc>
      </w:tr>
      <w:tr w:rsidR="0080696B" w:rsidRPr="00A7450C" w14:paraId="4D45DFFF" w14:textId="77777777" w:rsidTr="2A1B299E">
        <w:trPr>
          <w:trHeight w:val="1106"/>
        </w:trPr>
        <w:tc>
          <w:tcPr>
            <w:tcW w:w="630" w:type="dxa"/>
            <w:shd w:val="clear" w:color="auto" w:fill="0A4B39"/>
          </w:tcPr>
          <w:p w14:paraId="47A40B09" w14:textId="77777777" w:rsidR="0080696B" w:rsidRPr="00A7450C" w:rsidRDefault="0080696B" w:rsidP="00A7450C">
            <w:pPr>
              <w:rPr>
                <w:rFonts w:ascii="Neue Einstellung" w:hAnsi="Neue Einstellung"/>
              </w:rPr>
            </w:pPr>
          </w:p>
        </w:tc>
        <w:tc>
          <w:tcPr>
            <w:tcW w:w="990" w:type="dxa"/>
            <w:gridSpan w:val="2"/>
          </w:tcPr>
          <w:p w14:paraId="7B483F84" w14:textId="77777777" w:rsidR="0080696B" w:rsidRPr="00A7450C" w:rsidRDefault="0080696B" w:rsidP="00A7450C">
            <w:pPr>
              <w:spacing w:after="160" w:line="278" w:lineRule="auto"/>
              <w:rPr>
                <w:rFonts w:ascii="Neue Einstellung" w:hAnsi="Neue Einstellung"/>
                <w:sz w:val="24"/>
                <w:szCs w:val="24"/>
              </w:rPr>
            </w:pPr>
            <w:r w:rsidRPr="00A7450C">
              <w:rPr>
                <w:rFonts w:ascii="Neue Einstellung" w:hAnsi="Neue Einstellung"/>
                <w:sz w:val="24"/>
                <w:szCs w:val="24"/>
              </w:rPr>
              <w:t>S1.7</w:t>
            </w:r>
          </w:p>
        </w:tc>
        <w:tc>
          <w:tcPr>
            <w:tcW w:w="5395" w:type="dxa"/>
            <w:gridSpan w:val="2"/>
            <w:vAlign w:val="center"/>
          </w:tcPr>
          <w:p w14:paraId="1DB9B6B2" w14:textId="77777777" w:rsidR="0080696B" w:rsidRPr="00A7450C" w:rsidRDefault="0080696B" w:rsidP="00A7450C">
            <w:pPr>
              <w:spacing w:after="60"/>
              <w:rPr>
                <w:rFonts w:ascii="Neue Einstellung" w:eastAsia="Times New Roman" w:hAnsi="Neue Einstellung" w:cs="Times New Roman"/>
                <w:sz w:val="24"/>
              </w:rPr>
            </w:pPr>
            <w:r w:rsidRPr="00A7450C">
              <w:rPr>
                <w:rFonts w:ascii="Neue Einstellung" w:eastAsia="Times New Roman" w:hAnsi="Neue Einstellung" w:cs="Times New Roman"/>
                <w:b/>
                <w:bCs/>
                <w:sz w:val="24"/>
              </w:rPr>
              <w:t xml:space="preserve">PRIORITY: </w:t>
            </w:r>
            <w:r w:rsidRPr="00A7450C">
              <w:rPr>
                <w:rFonts w:ascii="Neue Einstellung" w:eastAsia="Times New Roman" w:hAnsi="Neue Einstellung" w:cs="Times New Roman"/>
                <w:sz w:val="24"/>
              </w:rPr>
              <w:t>Implement a program to mitigate the conversion of housing to short-term rentals</w:t>
            </w:r>
          </w:p>
          <w:p w14:paraId="78A29B5C" w14:textId="77777777" w:rsidR="0080696B" w:rsidRPr="00A7450C" w:rsidRDefault="0080696B" w:rsidP="00A7450C">
            <w:pPr>
              <w:spacing w:after="60"/>
              <w:rPr>
                <w:rFonts w:ascii="Neue Einstellung" w:eastAsia="Times New Roman" w:hAnsi="Neue Einstellung" w:cs="Times New Roman"/>
                <w:sz w:val="24"/>
                <w:highlight w:val="yellow"/>
              </w:rPr>
            </w:pPr>
          </w:p>
        </w:tc>
        <w:tc>
          <w:tcPr>
            <w:tcW w:w="2266" w:type="dxa"/>
            <w:gridSpan w:val="2"/>
            <w:vAlign w:val="center"/>
          </w:tcPr>
          <w:p w14:paraId="112F0A51" w14:textId="77777777" w:rsidR="0080696B" w:rsidRPr="00A7450C" w:rsidRDefault="0080696B" w:rsidP="00A7450C">
            <w:pPr>
              <w:spacing w:after="160" w:line="278" w:lineRule="auto"/>
              <w:rPr>
                <w:rFonts w:ascii="Neue Einstellung" w:hAnsi="Neue Einstellung"/>
                <w:sz w:val="24"/>
                <w:szCs w:val="24"/>
              </w:rPr>
            </w:pPr>
            <w:r w:rsidRPr="00A7450C">
              <w:rPr>
                <w:rFonts w:ascii="Neue Einstellung" w:hAnsi="Neue Einstellung"/>
                <w:sz w:val="24"/>
                <w:szCs w:val="24"/>
              </w:rPr>
              <w:t>Adirondack Action, Adirondack Roots, HHHN</w:t>
            </w:r>
          </w:p>
        </w:tc>
        <w:tc>
          <w:tcPr>
            <w:tcW w:w="2079" w:type="dxa"/>
            <w:gridSpan w:val="2"/>
            <w:vAlign w:val="center"/>
          </w:tcPr>
          <w:p w14:paraId="54AB7C7F" w14:textId="77777777" w:rsidR="0080696B" w:rsidRPr="00A7450C" w:rsidRDefault="0080696B" w:rsidP="00A7450C">
            <w:pPr>
              <w:spacing w:after="160" w:line="278" w:lineRule="auto"/>
              <w:rPr>
                <w:rFonts w:ascii="Neue Einstellung" w:hAnsi="Neue Einstellung"/>
                <w:sz w:val="24"/>
                <w:szCs w:val="24"/>
              </w:rPr>
            </w:pPr>
            <w:r w:rsidRPr="00A7450C">
              <w:rPr>
                <w:rFonts w:ascii="Neue Einstellung" w:hAnsi="Neue Einstellung"/>
                <w:sz w:val="24"/>
                <w:szCs w:val="24"/>
              </w:rPr>
              <w:t>NYSDOS</w:t>
            </w:r>
          </w:p>
        </w:tc>
        <w:tc>
          <w:tcPr>
            <w:tcW w:w="1685" w:type="dxa"/>
            <w:gridSpan w:val="2"/>
            <w:vAlign w:val="center"/>
          </w:tcPr>
          <w:p w14:paraId="51D40162" w14:textId="24E8757F" w:rsidR="0080696B" w:rsidRPr="00A7450C" w:rsidRDefault="0080696B" w:rsidP="00A7450C">
            <w:pPr>
              <w:spacing w:after="160" w:line="278" w:lineRule="auto"/>
              <w:rPr>
                <w:rFonts w:ascii="Neue Einstellung" w:hAnsi="Neue Einstellung"/>
                <w:sz w:val="24"/>
                <w:szCs w:val="24"/>
              </w:rPr>
            </w:pPr>
            <w:r w:rsidRPr="00A7450C">
              <w:rPr>
                <w:rFonts w:ascii="Neue Einstellung" w:hAnsi="Neue Einstellung"/>
                <w:sz w:val="24"/>
                <w:szCs w:val="24"/>
              </w:rPr>
              <w:t xml:space="preserve">Medium Term (3-5 </w:t>
            </w:r>
            <w:r w:rsidR="00F86AC8">
              <w:rPr>
                <w:rFonts w:ascii="Neue Einstellung" w:hAnsi="Neue Einstellung"/>
                <w:sz w:val="24"/>
                <w:szCs w:val="24"/>
              </w:rPr>
              <w:t>y</w:t>
            </w:r>
            <w:r w:rsidRPr="00A7450C">
              <w:rPr>
                <w:rFonts w:ascii="Neue Einstellung" w:hAnsi="Neue Einstellung"/>
                <w:sz w:val="24"/>
                <w:szCs w:val="24"/>
              </w:rPr>
              <w:t>ears), ongoing</w:t>
            </w:r>
          </w:p>
        </w:tc>
      </w:tr>
      <w:tr w:rsidR="0080696B" w:rsidRPr="00A7450C" w14:paraId="1413125F" w14:textId="77777777" w:rsidTr="2A1B299E">
        <w:trPr>
          <w:trHeight w:val="665"/>
        </w:trPr>
        <w:tc>
          <w:tcPr>
            <w:tcW w:w="1620" w:type="dxa"/>
            <w:gridSpan w:val="3"/>
          </w:tcPr>
          <w:p w14:paraId="0CAF19D9" w14:textId="77777777" w:rsidR="0080696B" w:rsidRPr="00A7450C" w:rsidRDefault="0080696B" w:rsidP="00A7450C">
            <w:pPr>
              <w:spacing w:after="160" w:line="278" w:lineRule="auto"/>
              <w:rPr>
                <w:rFonts w:ascii="Neue Einstellung" w:hAnsi="Neue Einstellung"/>
                <w:b/>
                <w:bCs/>
                <w:sz w:val="24"/>
                <w:szCs w:val="24"/>
              </w:rPr>
            </w:pPr>
            <w:r w:rsidRPr="00A7450C">
              <w:rPr>
                <w:rFonts w:ascii="Neue Einstellung" w:hAnsi="Neue Einstellung"/>
                <w:b/>
                <w:bCs/>
                <w:sz w:val="24"/>
                <w:szCs w:val="24"/>
              </w:rPr>
              <w:t>1.4</w:t>
            </w:r>
          </w:p>
        </w:tc>
        <w:tc>
          <w:tcPr>
            <w:tcW w:w="11425" w:type="dxa"/>
            <w:gridSpan w:val="8"/>
          </w:tcPr>
          <w:p w14:paraId="347F5600" w14:textId="4E87909F" w:rsidR="0080696B" w:rsidRPr="00A7450C" w:rsidRDefault="00CE4431" w:rsidP="00A7450C">
            <w:pPr>
              <w:spacing w:after="160" w:line="278" w:lineRule="auto"/>
              <w:rPr>
                <w:rFonts w:ascii="Neue Einstellung" w:hAnsi="Neue Einstellung"/>
                <w:b/>
                <w:sz w:val="24"/>
                <w:szCs w:val="24"/>
              </w:rPr>
            </w:pPr>
            <w:r>
              <w:rPr>
                <w:rFonts w:ascii="Neue Einstellung" w:hAnsi="Neue Einstellung"/>
                <w:b/>
                <w:sz w:val="24"/>
                <w:szCs w:val="24"/>
              </w:rPr>
              <w:t>Im</w:t>
            </w:r>
            <w:r w:rsidR="0080696B" w:rsidRPr="00A7450C">
              <w:rPr>
                <w:rFonts w:ascii="Neue Einstellung" w:hAnsi="Neue Einstellung"/>
                <w:b/>
                <w:sz w:val="24"/>
                <w:szCs w:val="24"/>
              </w:rPr>
              <w:t>prove retention of area employees by promoting affordable rentals for the local workforce</w:t>
            </w:r>
          </w:p>
        </w:tc>
      </w:tr>
      <w:tr w:rsidR="0080696B" w:rsidRPr="00A7450C" w14:paraId="3370FF70" w14:textId="77777777" w:rsidTr="2A1B299E">
        <w:tc>
          <w:tcPr>
            <w:tcW w:w="630" w:type="dxa"/>
            <w:shd w:val="clear" w:color="auto" w:fill="0A4B39"/>
          </w:tcPr>
          <w:p w14:paraId="3AB48E38" w14:textId="77777777" w:rsidR="0080696B" w:rsidRPr="00A7450C" w:rsidRDefault="0080696B" w:rsidP="00A7450C">
            <w:pPr>
              <w:rPr>
                <w:rFonts w:ascii="Neue Einstellung" w:hAnsi="Neue Einstellung"/>
              </w:rPr>
            </w:pPr>
          </w:p>
        </w:tc>
        <w:tc>
          <w:tcPr>
            <w:tcW w:w="990" w:type="dxa"/>
            <w:gridSpan w:val="2"/>
          </w:tcPr>
          <w:p w14:paraId="3BC0CDAA" w14:textId="77777777" w:rsidR="0080696B" w:rsidRPr="00A7450C" w:rsidRDefault="0080696B" w:rsidP="00A7450C">
            <w:pPr>
              <w:spacing w:after="160" w:line="278" w:lineRule="auto"/>
              <w:rPr>
                <w:rFonts w:ascii="Neue Einstellung" w:hAnsi="Neue Einstellung"/>
                <w:sz w:val="24"/>
                <w:szCs w:val="24"/>
              </w:rPr>
            </w:pPr>
            <w:r w:rsidRPr="00A7450C">
              <w:rPr>
                <w:rFonts w:ascii="Neue Einstellung" w:hAnsi="Neue Einstellung"/>
                <w:sz w:val="24"/>
                <w:szCs w:val="24"/>
              </w:rPr>
              <w:t>S1.8</w:t>
            </w:r>
          </w:p>
        </w:tc>
        <w:tc>
          <w:tcPr>
            <w:tcW w:w="5395" w:type="dxa"/>
            <w:gridSpan w:val="2"/>
            <w:vAlign w:val="center"/>
          </w:tcPr>
          <w:p w14:paraId="6E9ECBFF" w14:textId="77777777" w:rsidR="0080696B" w:rsidRPr="00A7450C" w:rsidRDefault="0080696B" w:rsidP="00A7450C">
            <w:pPr>
              <w:spacing w:after="60"/>
              <w:rPr>
                <w:rFonts w:ascii="Neue Einstellung" w:eastAsia="Times New Roman" w:hAnsi="Neue Einstellung" w:cs="Times New Roman"/>
                <w:sz w:val="24"/>
              </w:rPr>
            </w:pPr>
            <w:r w:rsidRPr="00A7450C">
              <w:rPr>
                <w:rFonts w:ascii="Neue Einstellung" w:eastAsia="Times New Roman" w:hAnsi="Neue Einstellung" w:cs="Times New Roman"/>
                <w:sz w:val="24"/>
              </w:rPr>
              <w:t>Promote employee-assisted housing partnerships to help local workers live within the community</w:t>
            </w:r>
          </w:p>
        </w:tc>
        <w:tc>
          <w:tcPr>
            <w:tcW w:w="2266" w:type="dxa"/>
            <w:gridSpan w:val="2"/>
            <w:vAlign w:val="center"/>
          </w:tcPr>
          <w:p w14:paraId="5D04DC49" w14:textId="77777777" w:rsidR="0080696B" w:rsidRPr="00A7450C" w:rsidRDefault="0080696B" w:rsidP="00A7450C">
            <w:pPr>
              <w:spacing w:after="160" w:line="278" w:lineRule="auto"/>
              <w:rPr>
                <w:rFonts w:ascii="Neue Einstellung" w:hAnsi="Neue Einstellung"/>
                <w:sz w:val="24"/>
                <w:szCs w:val="24"/>
              </w:rPr>
            </w:pPr>
            <w:r w:rsidRPr="00A7450C">
              <w:rPr>
                <w:rFonts w:ascii="Neue Einstellung" w:hAnsi="Neue Einstellung"/>
                <w:sz w:val="24"/>
                <w:szCs w:val="24"/>
              </w:rPr>
              <w:t>Area employers, Warren County</w:t>
            </w:r>
          </w:p>
        </w:tc>
        <w:tc>
          <w:tcPr>
            <w:tcW w:w="2079" w:type="dxa"/>
            <w:gridSpan w:val="2"/>
            <w:vAlign w:val="center"/>
          </w:tcPr>
          <w:p w14:paraId="1E83D708" w14:textId="77777777" w:rsidR="0080696B" w:rsidRPr="00A7450C" w:rsidRDefault="0080696B" w:rsidP="00A7450C">
            <w:pPr>
              <w:spacing w:after="160" w:line="278" w:lineRule="auto"/>
              <w:rPr>
                <w:rFonts w:ascii="Neue Einstellung" w:hAnsi="Neue Einstellung"/>
                <w:sz w:val="24"/>
                <w:szCs w:val="24"/>
              </w:rPr>
            </w:pPr>
            <w:r w:rsidRPr="00A7450C">
              <w:rPr>
                <w:rFonts w:ascii="Neue Einstellung" w:hAnsi="Neue Einstellung"/>
                <w:sz w:val="24"/>
                <w:szCs w:val="24"/>
              </w:rPr>
              <w:t>NBRC, HHHN, Area employers</w:t>
            </w:r>
          </w:p>
        </w:tc>
        <w:tc>
          <w:tcPr>
            <w:tcW w:w="1685" w:type="dxa"/>
            <w:gridSpan w:val="2"/>
            <w:vAlign w:val="center"/>
          </w:tcPr>
          <w:p w14:paraId="42DD00B5" w14:textId="77777777" w:rsidR="0080696B" w:rsidRPr="00A7450C" w:rsidRDefault="0080696B" w:rsidP="00A7450C">
            <w:pPr>
              <w:spacing w:after="160" w:line="278" w:lineRule="auto"/>
              <w:rPr>
                <w:rFonts w:ascii="Neue Einstellung" w:hAnsi="Neue Einstellung"/>
                <w:sz w:val="24"/>
                <w:szCs w:val="24"/>
              </w:rPr>
            </w:pPr>
            <w:r w:rsidRPr="00A7450C">
              <w:rPr>
                <w:rFonts w:ascii="Neue Einstellung" w:hAnsi="Neue Einstellung"/>
                <w:sz w:val="24"/>
                <w:szCs w:val="24"/>
              </w:rPr>
              <w:t>Long Term (5+ years)</w:t>
            </w:r>
          </w:p>
        </w:tc>
      </w:tr>
    </w:tbl>
    <w:p w14:paraId="110443CE" w14:textId="77777777" w:rsidR="00A7450C" w:rsidRPr="00A7450C" w:rsidRDefault="00A7450C" w:rsidP="00A7450C">
      <w:pPr>
        <w:rPr>
          <w:rFonts w:ascii="Neue Einstellung" w:eastAsiaTheme="minorHAnsi" w:hAnsi="Neue Einstellung" w:cstheme="minorBidi"/>
          <w:kern w:val="2"/>
          <w:lang w:val="en-US"/>
          <w14:ligatures w14:val="standardContextual"/>
        </w:rPr>
      </w:pPr>
    </w:p>
    <w:tbl>
      <w:tblPr>
        <w:tblStyle w:val="TableGrid7"/>
        <w:tblW w:w="12955" w:type="dxa"/>
        <w:tblInd w:w="-5" w:type="dxa"/>
        <w:tblLook w:val="04A0" w:firstRow="1" w:lastRow="0" w:firstColumn="1" w:lastColumn="0" w:noHBand="0" w:noVBand="1"/>
      </w:tblPr>
      <w:tblGrid>
        <w:gridCol w:w="529"/>
        <w:gridCol w:w="20"/>
        <w:gridCol w:w="965"/>
        <w:gridCol w:w="4710"/>
        <w:gridCol w:w="2707"/>
        <w:gridCol w:w="2241"/>
        <w:gridCol w:w="1783"/>
      </w:tblGrid>
      <w:tr w:rsidR="00A7450C" w:rsidRPr="00A7450C" w14:paraId="73E94B62" w14:textId="77777777" w:rsidTr="2A1B299E">
        <w:tc>
          <w:tcPr>
            <w:tcW w:w="12955" w:type="dxa"/>
            <w:gridSpan w:val="7"/>
            <w:shd w:val="clear" w:color="auto" w:fill="7B9F9F"/>
          </w:tcPr>
          <w:p w14:paraId="6BAA00B0" w14:textId="77777777" w:rsidR="00A7450C" w:rsidRPr="00A7450C" w:rsidRDefault="00A7450C" w:rsidP="00A7450C">
            <w:pPr>
              <w:keepNext/>
              <w:keepLines/>
              <w:spacing w:before="160" w:after="80" w:line="278" w:lineRule="auto"/>
              <w:outlineLvl w:val="1"/>
              <w:rPr>
                <w:rFonts w:ascii="Neue Einstellung" w:eastAsiaTheme="majorEastAsia" w:hAnsi="Neue Einstellung" w:cstheme="majorBidi"/>
                <w:b/>
                <w:color w:val="0A4B39"/>
                <w:sz w:val="32"/>
                <w:szCs w:val="32"/>
              </w:rPr>
            </w:pPr>
            <w:r w:rsidRPr="00A7450C">
              <w:rPr>
                <w:rFonts w:ascii="Neue Einstellung" w:eastAsiaTheme="majorEastAsia" w:hAnsi="Neue Einstellung" w:cstheme="majorBidi"/>
                <w:b/>
                <w:color w:val="FFFFFF" w:themeColor="background1"/>
                <w:sz w:val="32"/>
                <w:szCs w:val="32"/>
              </w:rPr>
              <w:t>Hamlet Centers and Community Hubs</w:t>
            </w:r>
          </w:p>
        </w:tc>
      </w:tr>
      <w:tr w:rsidR="00A7450C" w:rsidRPr="00A7450C" w14:paraId="45640030" w14:textId="77777777" w:rsidTr="2A1B299E">
        <w:tc>
          <w:tcPr>
            <w:tcW w:w="6224" w:type="dxa"/>
            <w:gridSpan w:val="4"/>
            <w:shd w:val="clear" w:color="auto" w:fill="0A4B39"/>
            <w:vAlign w:val="center"/>
          </w:tcPr>
          <w:p w14:paraId="57FDDAB9" w14:textId="77777777" w:rsidR="00A7450C" w:rsidRPr="00A7450C" w:rsidRDefault="00A7450C" w:rsidP="00A7450C">
            <w:pPr>
              <w:spacing w:after="160" w:line="278" w:lineRule="auto"/>
              <w:jc w:val="center"/>
              <w:rPr>
                <w:rFonts w:ascii="Neue Einstellung" w:hAnsi="Neue Einstellung"/>
                <w:b/>
                <w:bCs/>
                <w:sz w:val="24"/>
                <w:szCs w:val="24"/>
              </w:rPr>
            </w:pPr>
            <w:r w:rsidRPr="00A7450C">
              <w:rPr>
                <w:rFonts w:ascii="Neue Einstellung" w:hAnsi="Neue Einstellung"/>
                <w:b/>
                <w:bCs/>
                <w:sz w:val="24"/>
                <w:szCs w:val="24"/>
              </w:rPr>
              <w:t>Recommended Action</w:t>
            </w:r>
          </w:p>
        </w:tc>
        <w:tc>
          <w:tcPr>
            <w:tcW w:w="2707" w:type="dxa"/>
            <w:shd w:val="clear" w:color="auto" w:fill="0A4B39"/>
            <w:vAlign w:val="center"/>
          </w:tcPr>
          <w:p w14:paraId="40BCC93E" w14:textId="77777777" w:rsidR="00A7450C" w:rsidRPr="00A7450C" w:rsidRDefault="00A7450C" w:rsidP="00A7450C">
            <w:pPr>
              <w:spacing w:after="160" w:line="278" w:lineRule="auto"/>
              <w:jc w:val="center"/>
              <w:rPr>
                <w:rFonts w:ascii="Neue Einstellung" w:hAnsi="Neue Einstellung"/>
                <w:b/>
                <w:bCs/>
                <w:sz w:val="24"/>
                <w:szCs w:val="24"/>
              </w:rPr>
            </w:pPr>
            <w:r w:rsidRPr="00A7450C">
              <w:rPr>
                <w:rFonts w:ascii="Neue Einstellung" w:hAnsi="Neue Einstellung"/>
                <w:b/>
                <w:bCs/>
                <w:sz w:val="24"/>
                <w:szCs w:val="24"/>
              </w:rPr>
              <w:t>Partners for implementation</w:t>
            </w:r>
          </w:p>
        </w:tc>
        <w:tc>
          <w:tcPr>
            <w:tcW w:w="2241" w:type="dxa"/>
            <w:shd w:val="clear" w:color="auto" w:fill="0A4B39"/>
            <w:vAlign w:val="center"/>
          </w:tcPr>
          <w:p w14:paraId="258127CA" w14:textId="77777777" w:rsidR="00A7450C" w:rsidRPr="00A7450C" w:rsidRDefault="00A7450C" w:rsidP="00A7450C">
            <w:pPr>
              <w:spacing w:after="160" w:line="278" w:lineRule="auto"/>
              <w:jc w:val="center"/>
              <w:rPr>
                <w:rFonts w:ascii="Neue Einstellung" w:hAnsi="Neue Einstellung"/>
                <w:b/>
                <w:bCs/>
                <w:sz w:val="24"/>
                <w:szCs w:val="24"/>
              </w:rPr>
            </w:pPr>
            <w:r w:rsidRPr="00A7450C">
              <w:rPr>
                <w:rFonts w:ascii="Neue Einstellung" w:hAnsi="Neue Einstellung"/>
                <w:b/>
                <w:bCs/>
                <w:sz w:val="24"/>
                <w:szCs w:val="24"/>
              </w:rPr>
              <w:t>Potential Funding Sources/Technical Resources</w:t>
            </w:r>
          </w:p>
        </w:tc>
        <w:tc>
          <w:tcPr>
            <w:tcW w:w="1783" w:type="dxa"/>
            <w:shd w:val="clear" w:color="auto" w:fill="0A4B39"/>
            <w:vAlign w:val="center"/>
          </w:tcPr>
          <w:p w14:paraId="66E0492C" w14:textId="77777777" w:rsidR="00A7450C" w:rsidRPr="00A7450C" w:rsidRDefault="00A7450C" w:rsidP="00A7450C">
            <w:pPr>
              <w:spacing w:after="160" w:line="278" w:lineRule="auto"/>
              <w:jc w:val="center"/>
              <w:rPr>
                <w:rFonts w:ascii="Neue Einstellung" w:hAnsi="Neue Einstellung"/>
                <w:b/>
                <w:bCs/>
                <w:sz w:val="24"/>
                <w:szCs w:val="24"/>
              </w:rPr>
            </w:pPr>
            <w:r w:rsidRPr="00A7450C">
              <w:rPr>
                <w:rFonts w:ascii="Neue Einstellung" w:hAnsi="Neue Einstellung"/>
                <w:b/>
                <w:bCs/>
                <w:sz w:val="24"/>
                <w:szCs w:val="24"/>
              </w:rPr>
              <w:t>Timeframe to Initiate</w:t>
            </w:r>
          </w:p>
        </w:tc>
      </w:tr>
      <w:tr w:rsidR="00A7450C" w:rsidRPr="00A7450C" w14:paraId="3D59D3E0" w14:textId="77777777" w:rsidTr="2A1B299E">
        <w:trPr>
          <w:trHeight w:val="899"/>
        </w:trPr>
        <w:tc>
          <w:tcPr>
            <w:tcW w:w="12955" w:type="dxa"/>
            <w:gridSpan w:val="7"/>
            <w:vAlign w:val="center"/>
          </w:tcPr>
          <w:p w14:paraId="28681E29" w14:textId="77777777" w:rsidR="00A7450C" w:rsidRPr="00D5525B" w:rsidRDefault="00A7450C" w:rsidP="00A7450C">
            <w:pPr>
              <w:spacing w:after="160" w:line="278" w:lineRule="auto"/>
              <w:rPr>
                <w:rFonts w:ascii="Neue Einstellung" w:hAnsi="Neue Einstellung"/>
                <w:b/>
                <w:color w:val="0A4B39"/>
                <w:sz w:val="28"/>
                <w:szCs w:val="24"/>
              </w:rPr>
            </w:pPr>
            <w:r w:rsidRPr="00A7450C">
              <w:rPr>
                <w:rFonts w:ascii="Neue Einstellung" w:hAnsi="Neue Einstellung"/>
                <w:b/>
                <w:color w:val="0A4B39"/>
                <w:sz w:val="28"/>
                <w:szCs w:val="24"/>
              </w:rPr>
              <w:t>Goal 2: Revitalize and Protect Hamlets as Community Hubs</w:t>
            </w:r>
          </w:p>
        </w:tc>
      </w:tr>
      <w:tr w:rsidR="00A7450C" w:rsidRPr="00A7450C" w14:paraId="348315A7" w14:textId="77777777" w:rsidTr="2A1B299E">
        <w:trPr>
          <w:trHeight w:val="449"/>
        </w:trPr>
        <w:tc>
          <w:tcPr>
            <w:tcW w:w="1514" w:type="dxa"/>
            <w:gridSpan w:val="3"/>
          </w:tcPr>
          <w:p w14:paraId="3A220F11" w14:textId="77777777" w:rsidR="00A7450C" w:rsidRPr="00A7450C" w:rsidRDefault="00A7450C" w:rsidP="00A7450C">
            <w:pPr>
              <w:spacing w:after="160" w:line="278" w:lineRule="auto"/>
              <w:rPr>
                <w:rFonts w:ascii="Neue Einstellung" w:hAnsi="Neue Einstellung"/>
                <w:b/>
                <w:bCs/>
                <w:sz w:val="24"/>
                <w:szCs w:val="24"/>
              </w:rPr>
            </w:pPr>
            <w:r w:rsidRPr="00A7450C">
              <w:rPr>
                <w:rFonts w:ascii="Neue Einstellung" w:hAnsi="Neue Einstellung"/>
                <w:b/>
                <w:bCs/>
                <w:sz w:val="24"/>
                <w:szCs w:val="24"/>
              </w:rPr>
              <w:t>2.1</w:t>
            </w:r>
          </w:p>
        </w:tc>
        <w:tc>
          <w:tcPr>
            <w:tcW w:w="11441" w:type="dxa"/>
            <w:gridSpan w:val="4"/>
            <w:vAlign w:val="center"/>
          </w:tcPr>
          <w:p w14:paraId="47A8DF15" w14:textId="77777777" w:rsidR="00A7450C" w:rsidRPr="00A7450C" w:rsidRDefault="00A7450C" w:rsidP="00A7450C">
            <w:pPr>
              <w:spacing w:after="60"/>
              <w:rPr>
                <w:rFonts w:ascii="Neue Einstellung" w:eastAsia="Times New Roman" w:hAnsi="Neue Einstellung" w:cs="Times New Roman"/>
                <w:b/>
                <w:szCs w:val="20"/>
              </w:rPr>
            </w:pPr>
            <w:r w:rsidRPr="00A7450C">
              <w:rPr>
                <w:rFonts w:ascii="Neue Einstellung" w:eastAsia="Times New Roman" w:hAnsi="Neue Einstellung" w:cs="Times New Roman"/>
                <w:b/>
                <w:bCs/>
                <w:sz w:val="24"/>
                <w:szCs w:val="24"/>
              </w:rPr>
              <w:t>Retain our rural small-town character</w:t>
            </w:r>
          </w:p>
        </w:tc>
      </w:tr>
      <w:tr w:rsidR="00A7450C" w:rsidRPr="00A7450C" w14:paraId="1A1F5591" w14:textId="77777777" w:rsidTr="2A1B299E">
        <w:tc>
          <w:tcPr>
            <w:tcW w:w="529" w:type="dxa"/>
            <w:shd w:val="clear" w:color="auto" w:fill="0A4B39"/>
          </w:tcPr>
          <w:p w14:paraId="23E26629" w14:textId="77777777" w:rsidR="00A7450C" w:rsidRPr="00A7450C" w:rsidRDefault="00A7450C" w:rsidP="00A7450C">
            <w:pPr>
              <w:spacing w:after="160" w:line="278" w:lineRule="auto"/>
              <w:rPr>
                <w:rFonts w:ascii="Neue Einstellung" w:hAnsi="Neue Einstellung"/>
                <w:sz w:val="24"/>
                <w:szCs w:val="24"/>
              </w:rPr>
            </w:pPr>
          </w:p>
        </w:tc>
        <w:tc>
          <w:tcPr>
            <w:tcW w:w="985" w:type="dxa"/>
            <w:gridSpan w:val="2"/>
          </w:tcPr>
          <w:p w14:paraId="3F75F91A" w14:textId="77777777"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S2.1</w:t>
            </w:r>
          </w:p>
        </w:tc>
        <w:tc>
          <w:tcPr>
            <w:tcW w:w="4710" w:type="dxa"/>
            <w:vAlign w:val="center"/>
          </w:tcPr>
          <w:p w14:paraId="2BE23BDB" w14:textId="77777777" w:rsidR="00A7450C" w:rsidRPr="00A7450C" w:rsidRDefault="00A7450C" w:rsidP="00A7450C">
            <w:pPr>
              <w:spacing w:after="60"/>
              <w:rPr>
                <w:rFonts w:ascii="Neue Einstellung" w:eastAsia="Times New Roman" w:hAnsi="Neue Einstellung" w:cs="Times New Roman"/>
                <w:sz w:val="24"/>
              </w:rPr>
            </w:pPr>
            <w:r w:rsidRPr="00A7450C">
              <w:rPr>
                <w:rFonts w:ascii="Neue Einstellung" w:eastAsia="Times New Roman" w:hAnsi="Neue Einstellung" w:cs="Times New Roman"/>
                <w:sz w:val="24"/>
              </w:rPr>
              <w:t>Codify design standards that reflect Horicon’s community character while balancing functionality, accessibility, and affordability</w:t>
            </w:r>
          </w:p>
        </w:tc>
        <w:tc>
          <w:tcPr>
            <w:tcW w:w="2707" w:type="dxa"/>
            <w:vAlign w:val="center"/>
          </w:tcPr>
          <w:p w14:paraId="211EF922" w14:textId="77777777"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LCLGRPB, Warren County Planning Dept.</w:t>
            </w:r>
          </w:p>
        </w:tc>
        <w:tc>
          <w:tcPr>
            <w:tcW w:w="2241" w:type="dxa"/>
            <w:vAlign w:val="center"/>
          </w:tcPr>
          <w:p w14:paraId="3C484626" w14:textId="77777777"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NYSDOS, NYSDEC ACSG</w:t>
            </w:r>
          </w:p>
        </w:tc>
        <w:tc>
          <w:tcPr>
            <w:tcW w:w="1783" w:type="dxa"/>
            <w:vAlign w:val="center"/>
          </w:tcPr>
          <w:p w14:paraId="3BB7ED82" w14:textId="77777777"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Short Term (1-3 years)</w:t>
            </w:r>
          </w:p>
        </w:tc>
      </w:tr>
      <w:tr w:rsidR="00A7450C" w:rsidRPr="00A7450C" w14:paraId="11F591F3" w14:textId="77777777" w:rsidTr="2A1B299E">
        <w:tc>
          <w:tcPr>
            <w:tcW w:w="529" w:type="dxa"/>
            <w:shd w:val="clear" w:color="auto" w:fill="0A4B39"/>
          </w:tcPr>
          <w:p w14:paraId="3F225E23" w14:textId="77777777" w:rsidR="00A7450C" w:rsidRPr="00A7450C" w:rsidRDefault="00A7450C" w:rsidP="00A7450C">
            <w:pPr>
              <w:spacing w:after="160" w:line="278" w:lineRule="auto"/>
              <w:rPr>
                <w:rFonts w:ascii="Neue Einstellung" w:hAnsi="Neue Einstellung"/>
                <w:sz w:val="24"/>
                <w:szCs w:val="24"/>
              </w:rPr>
            </w:pPr>
          </w:p>
        </w:tc>
        <w:tc>
          <w:tcPr>
            <w:tcW w:w="985" w:type="dxa"/>
            <w:gridSpan w:val="2"/>
          </w:tcPr>
          <w:p w14:paraId="248242FA" w14:textId="77777777"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S2.2</w:t>
            </w:r>
          </w:p>
        </w:tc>
        <w:tc>
          <w:tcPr>
            <w:tcW w:w="4710" w:type="dxa"/>
            <w:vAlign w:val="center"/>
          </w:tcPr>
          <w:p w14:paraId="345037A1" w14:textId="77777777" w:rsidR="00A7450C" w:rsidRPr="00A7450C" w:rsidRDefault="00A7450C" w:rsidP="00A7450C">
            <w:pPr>
              <w:spacing w:after="60"/>
              <w:rPr>
                <w:rFonts w:ascii="Neue Einstellung" w:eastAsia="Times New Roman" w:hAnsi="Neue Einstellung" w:cs="Times New Roman"/>
                <w:sz w:val="24"/>
              </w:rPr>
            </w:pPr>
            <w:r w:rsidRPr="00A7450C">
              <w:rPr>
                <w:rFonts w:ascii="Neue Einstellung" w:eastAsia="Times New Roman" w:hAnsi="Neue Einstellung" w:cs="Times New Roman"/>
                <w:sz w:val="24"/>
              </w:rPr>
              <w:t>Develop a Hamlet Masterplan for Adirondack to ensure that any future development aligns with the community’s vision</w:t>
            </w:r>
          </w:p>
        </w:tc>
        <w:tc>
          <w:tcPr>
            <w:tcW w:w="2707" w:type="dxa"/>
            <w:vAlign w:val="center"/>
          </w:tcPr>
          <w:p w14:paraId="0472E7EB" w14:textId="77777777"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LCLGRPB, Warren County Planning Dept.</w:t>
            </w:r>
          </w:p>
        </w:tc>
        <w:tc>
          <w:tcPr>
            <w:tcW w:w="2241" w:type="dxa"/>
            <w:vAlign w:val="center"/>
          </w:tcPr>
          <w:p w14:paraId="4737E056" w14:textId="77777777"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NYSDOS, NYSDEC ACSG, P4PS</w:t>
            </w:r>
          </w:p>
        </w:tc>
        <w:tc>
          <w:tcPr>
            <w:tcW w:w="1783" w:type="dxa"/>
            <w:vAlign w:val="center"/>
          </w:tcPr>
          <w:p w14:paraId="45A62566" w14:textId="77777777"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Medium Term (3-5 years)</w:t>
            </w:r>
          </w:p>
        </w:tc>
      </w:tr>
      <w:tr w:rsidR="00A7450C" w:rsidRPr="00A7450C" w14:paraId="5782E1CD" w14:textId="77777777" w:rsidTr="2A1B299E">
        <w:trPr>
          <w:trHeight w:val="665"/>
        </w:trPr>
        <w:tc>
          <w:tcPr>
            <w:tcW w:w="1514" w:type="dxa"/>
            <w:gridSpan w:val="3"/>
          </w:tcPr>
          <w:p w14:paraId="14ECCD3B" w14:textId="77777777" w:rsidR="00A7450C" w:rsidRPr="00A7450C" w:rsidRDefault="00A7450C" w:rsidP="00A7450C">
            <w:pPr>
              <w:spacing w:after="160" w:line="278" w:lineRule="auto"/>
              <w:rPr>
                <w:rFonts w:ascii="Neue Einstellung" w:hAnsi="Neue Einstellung"/>
                <w:b/>
                <w:sz w:val="24"/>
                <w:szCs w:val="24"/>
              </w:rPr>
            </w:pPr>
            <w:r w:rsidRPr="00A7450C">
              <w:rPr>
                <w:rFonts w:ascii="Neue Einstellung" w:hAnsi="Neue Einstellung"/>
                <w:b/>
                <w:sz w:val="24"/>
                <w:szCs w:val="24"/>
              </w:rPr>
              <w:t>2.2</w:t>
            </w:r>
          </w:p>
        </w:tc>
        <w:tc>
          <w:tcPr>
            <w:tcW w:w="11441" w:type="dxa"/>
            <w:gridSpan w:val="4"/>
            <w:vAlign w:val="center"/>
          </w:tcPr>
          <w:p w14:paraId="5B89FB84" w14:textId="77777777" w:rsidR="00A7450C" w:rsidRPr="00A7450C" w:rsidRDefault="00A7450C" w:rsidP="2A1B299E">
            <w:pPr>
              <w:spacing w:after="160" w:line="278" w:lineRule="auto"/>
              <w:rPr>
                <w:rFonts w:ascii="Neue Einstellung" w:hAnsi="Neue Einstellung"/>
                <w:b/>
                <w:bCs/>
                <w:sz w:val="24"/>
                <w:szCs w:val="24"/>
              </w:rPr>
            </w:pPr>
            <w:r w:rsidRPr="2A1B299E">
              <w:rPr>
                <w:rFonts w:ascii="Neue Einstellung" w:hAnsi="Neue Einstellung"/>
                <w:b/>
                <w:bCs/>
                <w:color w:val="000000" w:themeColor="text1"/>
                <w:sz w:val="24"/>
                <w:szCs w:val="24"/>
              </w:rPr>
              <w:t>Preserve and enhance the distinctive identities of the Hamlets of Adirondack and Brant Lake through a combination of building and streetscape improvements that maintain the rural community character</w:t>
            </w:r>
          </w:p>
        </w:tc>
      </w:tr>
      <w:tr w:rsidR="00A7450C" w:rsidRPr="00A7450C" w14:paraId="5D80489A" w14:textId="77777777" w:rsidTr="2A1B299E">
        <w:trPr>
          <w:trHeight w:val="980"/>
        </w:trPr>
        <w:tc>
          <w:tcPr>
            <w:tcW w:w="549" w:type="dxa"/>
            <w:gridSpan w:val="2"/>
            <w:shd w:val="clear" w:color="auto" w:fill="0A4B39"/>
          </w:tcPr>
          <w:p w14:paraId="531D500F" w14:textId="77777777" w:rsidR="00A7450C" w:rsidRPr="00A7450C" w:rsidRDefault="00A7450C" w:rsidP="00A7450C">
            <w:pPr>
              <w:spacing w:after="160" w:line="278" w:lineRule="auto"/>
              <w:rPr>
                <w:rFonts w:ascii="Neue Einstellung" w:hAnsi="Neue Einstellung"/>
                <w:sz w:val="24"/>
                <w:szCs w:val="24"/>
              </w:rPr>
            </w:pPr>
          </w:p>
        </w:tc>
        <w:tc>
          <w:tcPr>
            <w:tcW w:w="965" w:type="dxa"/>
          </w:tcPr>
          <w:p w14:paraId="26954071" w14:textId="77777777"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S2.3</w:t>
            </w:r>
          </w:p>
        </w:tc>
        <w:tc>
          <w:tcPr>
            <w:tcW w:w="4710" w:type="dxa"/>
            <w:vAlign w:val="center"/>
          </w:tcPr>
          <w:p w14:paraId="46D60598" w14:textId="77777777" w:rsidR="00A7450C" w:rsidRPr="00A7450C" w:rsidRDefault="00A7450C" w:rsidP="00A7450C">
            <w:pPr>
              <w:spacing w:after="160" w:line="278" w:lineRule="auto"/>
              <w:rPr>
                <w:rFonts w:ascii="Neue Einstellung" w:hAnsi="Neue Einstellung"/>
                <w:color w:val="000000"/>
                <w:sz w:val="24"/>
                <w:szCs w:val="24"/>
              </w:rPr>
            </w:pPr>
            <w:r w:rsidRPr="00A7450C">
              <w:rPr>
                <w:rFonts w:ascii="Neue Einstellung" w:hAnsi="Neue Einstellung"/>
                <w:color w:val="000000"/>
                <w:sz w:val="24"/>
                <w:szCs w:val="24"/>
              </w:rPr>
              <w:t>Encourage reinvestment in underused or vacant buildings for housing or small businesses, reducing the need for new infrastructure</w:t>
            </w:r>
          </w:p>
        </w:tc>
        <w:tc>
          <w:tcPr>
            <w:tcW w:w="2707" w:type="dxa"/>
            <w:vAlign w:val="center"/>
          </w:tcPr>
          <w:p w14:paraId="1BA16A31" w14:textId="77777777"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Warren County Planning, LCLGRPB, Town Building and Codes Dept.</w:t>
            </w:r>
          </w:p>
        </w:tc>
        <w:tc>
          <w:tcPr>
            <w:tcW w:w="2241" w:type="dxa"/>
            <w:vAlign w:val="center"/>
          </w:tcPr>
          <w:p w14:paraId="1A73A8B4" w14:textId="77777777"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NCRDC, NYSESD, NBRC, NYSHCR</w:t>
            </w:r>
          </w:p>
        </w:tc>
        <w:tc>
          <w:tcPr>
            <w:tcW w:w="1783" w:type="dxa"/>
            <w:vAlign w:val="center"/>
          </w:tcPr>
          <w:p w14:paraId="621BBF21" w14:textId="77777777"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Long Term (5+ years)</w:t>
            </w:r>
          </w:p>
        </w:tc>
      </w:tr>
      <w:tr w:rsidR="00A7450C" w:rsidRPr="00A7450C" w14:paraId="4EF7CE58" w14:textId="77777777" w:rsidTr="2A1B299E">
        <w:trPr>
          <w:trHeight w:val="800"/>
        </w:trPr>
        <w:tc>
          <w:tcPr>
            <w:tcW w:w="549" w:type="dxa"/>
            <w:gridSpan w:val="2"/>
            <w:shd w:val="clear" w:color="auto" w:fill="0A4B39"/>
          </w:tcPr>
          <w:p w14:paraId="1D6E2034" w14:textId="77777777" w:rsidR="00A7450C" w:rsidRPr="00A7450C" w:rsidRDefault="00A7450C" w:rsidP="00A7450C">
            <w:pPr>
              <w:spacing w:after="160" w:line="278" w:lineRule="auto"/>
              <w:rPr>
                <w:rFonts w:ascii="Neue Einstellung" w:hAnsi="Neue Einstellung"/>
                <w:sz w:val="24"/>
                <w:szCs w:val="24"/>
              </w:rPr>
            </w:pPr>
          </w:p>
        </w:tc>
        <w:tc>
          <w:tcPr>
            <w:tcW w:w="965" w:type="dxa"/>
          </w:tcPr>
          <w:p w14:paraId="24D61FB8" w14:textId="77777777"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S2.4</w:t>
            </w:r>
          </w:p>
        </w:tc>
        <w:tc>
          <w:tcPr>
            <w:tcW w:w="4710" w:type="dxa"/>
            <w:vAlign w:val="center"/>
          </w:tcPr>
          <w:p w14:paraId="458B8B7E" w14:textId="77777777" w:rsidR="00A7450C" w:rsidRPr="00A7450C" w:rsidRDefault="00A7450C" w:rsidP="00A7450C">
            <w:pPr>
              <w:spacing w:after="160" w:line="278" w:lineRule="auto"/>
              <w:rPr>
                <w:rFonts w:ascii="Neue Einstellung" w:hAnsi="Neue Einstellung"/>
                <w:color w:val="000000"/>
                <w:sz w:val="24"/>
                <w:szCs w:val="24"/>
              </w:rPr>
            </w:pPr>
            <w:r w:rsidRPr="00A7450C">
              <w:rPr>
                <w:rFonts w:ascii="Neue Einstellung" w:hAnsi="Neue Einstellung"/>
                <w:color w:val="000000"/>
                <w:sz w:val="24"/>
                <w:szCs w:val="24"/>
              </w:rPr>
              <w:t>Ensure local land use codes allow for mixed-use and small-scale business development</w:t>
            </w:r>
          </w:p>
        </w:tc>
        <w:tc>
          <w:tcPr>
            <w:tcW w:w="2707" w:type="dxa"/>
            <w:vAlign w:val="center"/>
          </w:tcPr>
          <w:p w14:paraId="15733CB7" w14:textId="77777777"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Warren County Planning Dept., APA, LCLGRPB</w:t>
            </w:r>
          </w:p>
        </w:tc>
        <w:tc>
          <w:tcPr>
            <w:tcW w:w="2241" w:type="dxa"/>
            <w:vAlign w:val="center"/>
          </w:tcPr>
          <w:p w14:paraId="00ECE717" w14:textId="77777777"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NYSDOS, NYSDEC ACSG</w:t>
            </w:r>
          </w:p>
        </w:tc>
        <w:tc>
          <w:tcPr>
            <w:tcW w:w="1783" w:type="dxa"/>
            <w:vAlign w:val="center"/>
          </w:tcPr>
          <w:p w14:paraId="1B6A1016" w14:textId="77777777"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Short Term (1-3 years)</w:t>
            </w:r>
          </w:p>
        </w:tc>
      </w:tr>
      <w:tr w:rsidR="0080696B" w:rsidRPr="00A7450C" w14:paraId="08C3440F" w14:textId="77777777" w:rsidTr="2A1B299E">
        <w:trPr>
          <w:trHeight w:val="800"/>
        </w:trPr>
        <w:tc>
          <w:tcPr>
            <w:tcW w:w="1514" w:type="dxa"/>
            <w:gridSpan w:val="3"/>
          </w:tcPr>
          <w:p w14:paraId="13B3EDB6" w14:textId="77777777" w:rsidR="0080696B" w:rsidRPr="00A7450C" w:rsidRDefault="0080696B" w:rsidP="00A7450C">
            <w:pPr>
              <w:rPr>
                <w:rFonts w:ascii="Neue Einstellung" w:hAnsi="Neue Einstellung"/>
              </w:rPr>
            </w:pPr>
            <w:r w:rsidRPr="0080696B">
              <w:rPr>
                <w:rFonts w:ascii="Neue Einstellung" w:hAnsi="Neue Einstellung"/>
                <w:b/>
                <w:lang w:val="en"/>
              </w:rPr>
              <w:t>2.3</w:t>
            </w:r>
          </w:p>
        </w:tc>
        <w:tc>
          <w:tcPr>
            <w:tcW w:w="11441" w:type="dxa"/>
            <w:gridSpan w:val="4"/>
            <w:vAlign w:val="center"/>
          </w:tcPr>
          <w:p w14:paraId="78B311EA" w14:textId="77777777" w:rsidR="0080696B" w:rsidRPr="00CE4431" w:rsidRDefault="0080696B" w:rsidP="00A7450C">
            <w:pPr>
              <w:rPr>
                <w:rFonts w:ascii="Neue Einstellung" w:hAnsi="Neue Einstellung"/>
                <w:sz w:val="24"/>
                <w:szCs w:val="24"/>
              </w:rPr>
            </w:pPr>
            <w:r w:rsidRPr="00CE4431">
              <w:rPr>
                <w:rFonts w:ascii="Neue Einstellung" w:hAnsi="Neue Einstellung"/>
                <w:b/>
                <w:sz w:val="24"/>
                <w:szCs w:val="24"/>
                <w:lang w:val="en"/>
              </w:rPr>
              <w:t>Improve and enhance community facilities and services</w:t>
            </w:r>
          </w:p>
        </w:tc>
      </w:tr>
      <w:tr w:rsidR="0080696B" w:rsidRPr="00A7450C" w14:paraId="704EB244" w14:textId="77777777" w:rsidTr="2A1B299E">
        <w:trPr>
          <w:trHeight w:val="800"/>
        </w:trPr>
        <w:tc>
          <w:tcPr>
            <w:tcW w:w="549" w:type="dxa"/>
            <w:gridSpan w:val="2"/>
            <w:shd w:val="clear" w:color="auto" w:fill="0A4B39"/>
          </w:tcPr>
          <w:p w14:paraId="4616A547" w14:textId="77777777" w:rsidR="0080696B" w:rsidRPr="00A7450C" w:rsidRDefault="0080696B" w:rsidP="0080696B">
            <w:pPr>
              <w:spacing w:after="160" w:line="278" w:lineRule="auto"/>
              <w:rPr>
                <w:rFonts w:ascii="Neue Einstellung" w:hAnsi="Neue Einstellung"/>
                <w:sz w:val="24"/>
                <w:szCs w:val="24"/>
              </w:rPr>
            </w:pPr>
          </w:p>
        </w:tc>
        <w:tc>
          <w:tcPr>
            <w:tcW w:w="965" w:type="dxa"/>
          </w:tcPr>
          <w:p w14:paraId="6DCF669D" w14:textId="77777777" w:rsidR="0080696B" w:rsidRPr="00A7450C" w:rsidRDefault="0080696B" w:rsidP="0080696B">
            <w:pPr>
              <w:spacing w:after="160" w:line="278" w:lineRule="auto"/>
              <w:rPr>
                <w:rFonts w:ascii="Neue Einstellung" w:hAnsi="Neue Einstellung"/>
                <w:sz w:val="24"/>
                <w:szCs w:val="24"/>
              </w:rPr>
            </w:pPr>
            <w:r w:rsidRPr="00A7450C">
              <w:rPr>
                <w:rFonts w:ascii="Neue Einstellung" w:hAnsi="Neue Einstellung"/>
                <w:sz w:val="24"/>
                <w:szCs w:val="24"/>
              </w:rPr>
              <w:t>S2.5</w:t>
            </w:r>
          </w:p>
        </w:tc>
        <w:tc>
          <w:tcPr>
            <w:tcW w:w="4710" w:type="dxa"/>
            <w:vAlign w:val="center"/>
          </w:tcPr>
          <w:p w14:paraId="48A07C5C" w14:textId="77777777" w:rsidR="0080696B" w:rsidRPr="00A7450C" w:rsidRDefault="0080696B" w:rsidP="0080696B">
            <w:pPr>
              <w:spacing w:after="60"/>
              <w:rPr>
                <w:rFonts w:ascii="Neue Einstellung" w:eastAsia="Times New Roman" w:hAnsi="Neue Einstellung" w:cs="Times New Roman"/>
                <w:sz w:val="24"/>
              </w:rPr>
            </w:pPr>
            <w:r w:rsidRPr="00A7450C">
              <w:rPr>
                <w:rFonts w:ascii="Neue Einstellung" w:eastAsia="Times New Roman" w:hAnsi="Neue Einstellung" w:cs="Times New Roman"/>
                <w:sz w:val="24"/>
              </w:rPr>
              <w:t>Support community spaces and facilities that enhance civic life and serve all residents</w:t>
            </w:r>
          </w:p>
        </w:tc>
        <w:tc>
          <w:tcPr>
            <w:tcW w:w="2707" w:type="dxa"/>
            <w:vAlign w:val="center"/>
          </w:tcPr>
          <w:p w14:paraId="4FCFC1D8" w14:textId="77777777" w:rsidR="0080696B" w:rsidRPr="00A7450C" w:rsidRDefault="0080696B" w:rsidP="0080696B">
            <w:pPr>
              <w:spacing w:after="160" w:line="278" w:lineRule="auto"/>
              <w:rPr>
                <w:rFonts w:ascii="Neue Einstellung" w:hAnsi="Neue Einstellung"/>
                <w:sz w:val="24"/>
                <w:szCs w:val="24"/>
              </w:rPr>
            </w:pPr>
            <w:r w:rsidRPr="00A7450C">
              <w:rPr>
                <w:rFonts w:ascii="Neue Einstellung" w:hAnsi="Neue Einstellung"/>
                <w:sz w:val="24"/>
                <w:szCs w:val="24"/>
              </w:rPr>
              <w:t>Warren County, Community Organizations</w:t>
            </w:r>
          </w:p>
        </w:tc>
        <w:tc>
          <w:tcPr>
            <w:tcW w:w="2241" w:type="dxa"/>
            <w:vAlign w:val="center"/>
          </w:tcPr>
          <w:p w14:paraId="704C4EF0" w14:textId="77777777" w:rsidR="0080696B" w:rsidRPr="00A7450C" w:rsidRDefault="0080696B" w:rsidP="0080696B">
            <w:pPr>
              <w:spacing w:after="160" w:line="278" w:lineRule="auto"/>
              <w:rPr>
                <w:rFonts w:ascii="Neue Einstellung" w:hAnsi="Neue Einstellung"/>
                <w:sz w:val="24"/>
                <w:szCs w:val="24"/>
              </w:rPr>
            </w:pPr>
            <w:r w:rsidRPr="00A7450C">
              <w:rPr>
                <w:rFonts w:ascii="Neue Einstellung" w:hAnsi="Neue Einstellung"/>
                <w:sz w:val="24"/>
                <w:szCs w:val="24"/>
              </w:rPr>
              <w:t>CDBG, USDA RD</w:t>
            </w:r>
          </w:p>
        </w:tc>
        <w:tc>
          <w:tcPr>
            <w:tcW w:w="1783" w:type="dxa"/>
            <w:vAlign w:val="center"/>
          </w:tcPr>
          <w:p w14:paraId="3A7D345D" w14:textId="107477A6" w:rsidR="0080696B" w:rsidRPr="00A7450C" w:rsidRDefault="0080696B" w:rsidP="0080696B">
            <w:pPr>
              <w:spacing w:after="160" w:line="278" w:lineRule="auto"/>
              <w:rPr>
                <w:rFonts w:ascii="Neue Einstellung" w:hAnsi="Neue Einstellung"/>
                <w:sz w:val="24"/>
                <w:szCs w:val="24"/>
              </w:rPr>
            </w:pPr>
            <w:r w:rsidRPr="00A7450C">
              <w:rPr>
                <w:rFonts w:ascii="Neue Einstellung" w:hAnsi="Neue Einstellung"/>
                <w:sz w:val="24"/>
                <w:szCs w:val="24"/>
              </w:rPr>
              <w:t xml:space="preserve">Medium Term (3-5 </w:t>
            </w:r>
            <w:r w:rsidR="00F86AC8">
              <w:rPr>
                <w:rFonts w:ascii="Neue Einstellung" w:hAnsi="Neue Einstellung"/>
                <w:sz w:val="24"/>
                <w:szCs w:val="24"/>
              </w:rPr>
              <w:t>y</w:t>
            </w:r>
            <w:r w:rsidRPr="00A7450C">
              <w:rPr>
                <w:rFonts w:ascii="Neue Einstellung" w:hAnsi="Neue Einstellung"/>
                <w:sz w:val="24"/>
                <w:szCs w:val="24"/>
              </w:rPr>
              <w:t>ears)</w:t>
            </w:r>
          </w:p>
        </w:tc>
      </w:tr>
      <w:tr w:rsidR="0080696B" w:rsidRPr="00A7450C" w14:paraId="7C5D4D2A" w14:textId="77777777" w:rsidTr="2A1B299E">
        <w:trPr>
          <w:trHeight w:val="800"/>
        </w:trPr>
        <w:tc>
          <w:tcPr>
            <w:tcW w:w="549" w:type="dxa"/>
            <w:gridSpan w:val="2"/>
            <w:shd w:val="clear" w:color="auto" w:fill="0A4B39"/>
          </w:tcPr>
          <w:p w14:paraId="1619DCC8" w14:textId="77777777" w:rsidR="0080696B" w:rsidRPr="00A7450C" w:rsidRDefault="0080696B" w:rsidP="0080696B">
            <w:pPr>
              <w:spacing w:after="160" w:line="278" w:lineRule="auto"/>
              <w:rPr>
                <w:rFonts w:ascii="Neue Einstellung" w:hAnsi="Neue Einstellung"/>
                <w:sz w:val="24"/>
                <w:szCs w:val="24"/>
              </w:rPr>
            </w:pPr>
          </w:p>
        </w:tc>
        <w:tc>
          <w:tcPr>
            <w:tcW w:w="965" w:type="dxa"/>
          </w:tcPr>
          <w:p w14:paraId="7937A4B7" w14:textId="77777777" w:rsidR="0080696B" w:rsidRPr="00A7450C" w:rsidRDefault="0080696B" w:rsidP="0080696B">
            <w:pPr>
              <w:spacing w:after="160" w:line="278" w:lineRule="auto"/>
              <w:rPr>
                <w:rFonts w:ascii="Neue Einstellung" w:hAnsi="Neue Einstellung"/>
                <w:sz w:val="24"/>
                <w:szCs w:val="24"/>
              </w:rPr>
            </w:pPr>
            <w:r w:rsidRPr="00A7450C">
              <w:rPr>
                <w:rFonts w:ascii="Neue Einstellung" w:hAnsi="Neue Einstellung"/>
                <w:sz w:val="24"/>
                <w:szCs w:val="24"/>
              </w:rPr>
              <w:t>S2.6</w:t>
            </w:r>
          </w:p>
        </w:tc>
        <w:tc>
          <w:tcPr>
            <w:tcW w:w="4710" w:type="dxa"/>
            <w:vAlign w:val="center"/>
          </w:tcPr>
          <w:p w14:paraId="66B70C4B" w14:textId="77777777" w:rsidR="0080696B" w:rsidRPr="00A7450C" w:rsidRDefault="0080696B" w:rsidP="0080696B">
            <w:pPr>
              <w:spacing w:after="60"/>
              <w:rPr>
                <w:rFonts w:ascii="Neue Einstellung" w:eastAsia="Times New Roman" w:hAnsi="Neue Einstellung" w:cs="Times New Roman"/>
                <w:sz w:val="24"/>
              </w:rPr>
            </w:pPr>
            <w:r w:rsidRPr="00A7450C">
              <w:rPr>
                <w:rFonts w:ascii="Neue Einstellung" w:eastAsia="Times New Roman" w:hAnsi="Neue Einstellung" w:cs="Times New Roman"/>
                <w:sz w:val="24"/>
              </w:rPr>
              <w:t>Plan and implement improvements to the Brant Lake Fire House</w:t>
            </w:r>
          </w:p>
        </w:tc>
        <w:tc>
          <w:tcPr>
            <w:tcW w:w="2707" w:type="dxa"/>
            <w:vAlign w:val="center"/>
          </w:tcPr>
          <w:p w14:paraId="175F975A" w14:textId="77777777" w:rsidR="0080696B" w:rsidRPr="00A7450C" w:rsidRDefault="0080696B" w:rsidP="0080696B">
            <w:pPr>
              <w:spacing w:after="160" w:line="278" w:lineRule="auto"/>
              <w:rPr>
                <w:rFonts w:ascii="Neue Einstellung" w:hAnsi="Neue Einstellung"/>
                <w:sz w:val="24"/>
                <w:szCs w:val="24"/>
              </w:rPr>
            </w:pPr>
            <w:r w:rsidRPr="00A7450C">
              <w:rPr>
                <w:rFonts w:ascii="Neue Einstellung" w:hAnsi="Neue Einstellung"/>
                <w:sz w:val="24"/>
                <w:szCs w:val="24"/>
              </w:rPr>
              <w:t xml:space="preserve">Warren County Emergency Services, Horicon Fire Department </w:t>
            </w:r>
          </w:p>
        </w:tc>
        <w:tc>
          <w:tcPr>
            <w:tcW w:w="2241" w:type="dxa"/>
            <w:vAlign w:val="center"/>
          </w:tcPr>
          <w:p w14:paraId="493E2612" w14:textId="77777777" w:rsidR="0080696B" w:rsidRPr="00A7450C" w:rsidRDefault="0080696B" w:rsidP="0080696B">
            <w:pPr>
              <w:spacing w:after="160" w:line="278" w:lineRule="auto"/>
              <w:rPr>
                <w:rFonts w:ascii="Neue Einstellung" w:hAnsi="Neue Einstellung"/>
                <w:sz w:val="24"/>
                <w:szCs w:val="24"/>
              </w:rPr>
            </w:pPr>
            <w:r w:rsidRPr="00A7450C">
              <w:rPr>
                <w:rFonts w:ascii="Neue Einstellung" w:hAnsi="Neue Einstellung"/>
                <w:sz w:val="24"/>
                <w:szCs w:val="24"/>
              </w:rPr>
              <w:t>NYSHCR, CDBG, USDA RD, NYSDHSES, FEMA</w:t>
            </w:r>
          </w:p>
        </w:tc>
        <w:tc>
          <w:tcPr>
            <w:tcW w:w="1783" w:type="dxa"/>
            <w:vAlign w:val="center"/>
          </w:tcPr>
          <w:p w14:paraId="70475A3A" w14:textId="3CBBB725" w:rsidR="0080696B" w:rsidRPr="00A7450C" w:rsidRDefault="0080696B" w:rsidP="0080696B">
            <w:pPr>
              <w:spacing w:after="160" w:line="278" w:lineRule="auto"/>
              <w:rPr>
                <w:rFonts w:ascii="Neue Einstellung" w:hAnsi="Neue Einstellung"/>
                <w:sz w:val="24"/>
                <w:szCs w:val="24"/>
              </w:rPr>
            </w:pPr>
            <w:r w:rsidRPr="00A7450C">
              <w:rPr>
                <w:rFonts w:ascii="Neue Einstellung" w:hAnsi="Neue Einstellung"/>
                <w:sz w:val="24"/>
                <w:szCs w:val="24"/>
              </w:rPr>
              <w:t xml:space="preserve">Long Term (5+ </w:t>
            </w:r>
            <w:r w:rsidR="00F86AC8">
              <w:rPr>
                <w:rFonts w:ascii="Neue Einstellung" w:hAnsi="Neue Einstellung"/>
                <w:sz w:val="24"/>
                <w:szCs w:val="24"/>
              </w:rPr>
              <w:t>y</w:t>
            </w:r>
            <w:r w:rsidRPr="00A7450C">
              <w:rPr>
                <w:rFonts w:ascii="Neue Einstellung" w:hAnsi="Neue Einstellung"/>
                <w:sz w:val="24"/>
                <w:szCs w:val="24"/>
              </w:rPr>
              <w:t>ears)</w:t>
            </w:r>
          </w:p>
        </w:tc>
      </w:tr>
    </w:tbl>
    <w:p w14:paraId="22664C41" w14:textId="77777777" w:rsidR="00A7450C" w:rsidRPr="00A7450C" w:rsidRDefault="00A7450C" w:rsidP="00A7450C">
      <w:pPr>
        <w:rPr>
          <w:rFonts w:ascii="Neue Einstellung" w:eastAsiaTheme="minorHAnsi" w:hAnsi="Neue Einstellung" w:cstheme="minorBidi"/>
          <w:kern w:val="2"/>
          <w:lang w:val="en-US"/>
          <w14:ligatures w14:val="standardContextual"/>
        </w:rPr>
      </w:pPr>
    </w:p>
    <w:p w14:paraId="4988272A" w14:textId="77777777" w:rsidR="00A7450C" w:rsidRPr="00A7450C" w:rsidRDefault="00A7450C" w:rsidP="00A7450C">
      <w:pPr>
        <w:rPr>
          <w:rFonts w:ascii="Neue Einstellung" w:eastAsiaTheme="minorHAnsi" w:hAnsi="Neue Einstellung" w:cstheme="minorBidi"/>
          <w:kern w:val="2"/>
          <w:lang w:val="en-US"/>
          <w14:ligatures w14:val="standardContextual"/>
        </w:rPr>
      </w:pPr>
    </w:p>
    <w:tbl>
      <w:tblPr>
        <w:tblStyle w:val="TableGrid7"/>
        <w:tblW w:w="12995" w:type="dxa"/>
        <w:tblInd w:w="-5" w:type="dxa"/>
        <w:tblLook w:val="04A0" w:firstRow="1" w:lastRow="0" w:firstColumn="1" w:lastColumn="0" w:noHBand="0" w:noVBand="1"/>
      </w:tblPr>
      <w:tblGrid>
        <w:gridCol w:w="317"/>
        <w:gridCol w:w="19"/>
        <w:gridCol w:w="793"/>
        <w:gridCol w:w="10"/>
        <w:gridCol w:w="50"/>
        <w:gridCol w:w="2758"/>
        <w:gridCol w:w="21"/>
        <w:gridCol w:w="47"/>
        <w:gridCol w:w="3834"/>
        <w:gridCol w:w="71"/>
        <w:gridCol w:w="3330"/>
        <w:gridCol w:w="1713"/>
        <w:gridCol w:w="32"/>
      </w:tblGrid>
      <w:tr w:rsidR="00A7450C" w:rsidRPr="00A7450C" w14:paraId="21F26A89" w14:textId="77777777" w:rsidTr="2A1B299E">
        <w:trPr>
          <w:gridAfter w:val="1"/>
          <w:wAfter w:w="32" w:type="dxa"/>
        </w:trPr>
        <w:tc>
          <w:tcPr>
            <w:tcW w:w="317" w:type="dxa"/>
            <w:shd w:val="clear" w:color="auto" w:fill="0A4B39"/>
          </w:tcPr>
          <w:p w14:paraId="07535007" w14:textId="77777777" w:rsidR="00A7450C" w:rsidRPr="00A7450C" w:rsidRDefault="00A7450C" w:rsidP="00A7450C">
            <w:pPr>
              <w:spacing w:after="160" w:line="278" w:lineRule="auto"/>
              <w:rPr>
                <w:rFonts w:ascii="Neue Einstellung" w:hAnsi="Neue Einstellung"/>
                <w:sz w:val="24"/>
                <w:szCs w:val="24"/>
              </w:rPr>
            </w:pPr>
          </w:p>
        </w:tc>
        <w:tc>
          <w:tcPr>
            <w:tcW w:w="872" w:type="dxa"/>
            <w:gridSpan w:val="4"/>
          </w:tcPr>
          <w:p w14:paraId="2231C0E3" w14:textId="77777777"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S2.7</w:t>
            </w:r>
          </w:p>
        </w:tc>
        <w:tc>
          <w:tcPr>
            <w:tcW w:w="2758" w:type="dxa"/>
            <w:vAlign w:val="center"/>
          </w:tcPr>
          <w:p w14:paraId="69C17B9C" w14:textId="77777777" w:rsidR="00A7450C" w:rsidRPr="00A7450C" w:rsidRDefault="00A7450C" w:rsidP="00A7450C">
            <w:pPr>
              <w:spacing w:after="60"/>
              <w:rPr>
                <w:rFonts w:ascii="Neue Einstellung" w:eastAsia="Times New Roman" w:hAnsi="Neue Einstellung" w:cs="Times New Roman"/>
                <w:sz w:val="24"/>
              </w:rPr>
            </w:pPr>
            <w:r w:rsidRPr="00A7450C">
              <w:rPr>
                <w:rFonts w:ascii="Neue Einstellung" w:eastAsia="Times New Roman" w:hAnsi="Neue Einstellung" w:cs="Times New Roman"/>
                <w:sz w:val="24"/>
              </w:rPr>
              <w:t>Conduct a feasibility study for the acquisition of property for a town beach on Brant Lake</w:t>
            </w:r>
          </w:p>
        </w:tc>
        <w:tc>
          <w:tcPr>
            <w:tcW w:w="3973" w:type="dxa"/>
            <w:gridSpan w:val="4"/>
            <w:vAlign w:val="center"/>
          </w:tcPr>
          <w:p w14:paraId="3EB003E3" w14:textId="77777777"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Town, APA, NYSDEC, Warren County Planning</w:t>
            </w:r>
          </w:p>
        </w:tc>
        <w:tc>
          <w:tcPr>
            <w:tcW w:w="3330" w:type="dxa"/>
            <w:vAlign w:val="center"/>
          </w:tcPr>
          <w:p w14:paraId="0191EABE" w14:textId="77777777"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DASNY NYSWIMS, OPRHP, NYSDOS LWRP</w:t>
            </w:r>
          </w:p>
        </w:tc>
        <w:tc>
          <w:tcPr>
            <w:tcW w:w="1713" w:type="dxa"/>
            <w:vAlign w:val="center"/>
          </w:tcPr>
          <w:p w14:paraId="55E7353E" w14:textId="77777777"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Long Term (5+ years)</w:t>
            </w:r>
          </w:p>
        </w:tc>
      </w:tr>
      <w:tr w:rsidR="00A7450C" w:rsidRPr="00A7450C" w14:paraId="54DB7BBB" w14:textId="77777777" w:rsidTr="2A1B299E">
        <w:trPr>
          <w:gridAfter w:val="1"/>
          <w:wAfter w:w="32" w:type="dxa"/>
        </w:trPr>
        <w:tc>
          <w:tcPr>
            <w:tcW w:w="317" w:type="dxa"/>
            <w:shd w:val="clear" w:color="auto" w:fill="0A4B39"/>
          </w:tcPr>
          <w:p w14:paraId="6BEDD4FF" w14:textId="77777777" w:rsidR="00A7450C" w:rsidRPr="00A7450C" w:rsidRDefault="00A7450C" w:rsidP="00A7450C">
            <w:pPr>
              <w:spacing w:after="160" w:line="278" w:lineRule="auto"/>
              <w:rPr>
                <w:rFonts w:ascii="Neue Einstellung" w:hAnsi="Neue Einstellung"/>
                <w:sz w:val="24"/>
                <w:szCs w:val="24"/>
              </w:rPr>
            </w:pPr>
          </w:p>
        </w:tc>
        <w:tc>
          <w:tcPr>
            <w:tcW w:w="872" w:type="dxa"/>
            <w:gridSpan w:val="4"/>
          </w:tcPr>
          <w:p w14:paraId="1E112291" w14:textId="77777777"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S2.8</w:t>
            </w:r>
          </w:p>
        </w:tc>
        <w:tc>
          <w:tcPr>
            <w:tcW w:w="2758" w:type="dxa"/>
            <w:vAlign w:val="center"/>
          </w:tcPr>
          <w:p w14:paraId="1267C5C2" w14:textId="77777777" w:rsidR="00A7450C" w:rsidRPr="00A7450C" w:rsidRDefault="00A7450C" w:rsidP="00A7450C">
            <w:pPr>
              <w:spacing w:after="60"/>
              <w:rPr>
                <w:rFonts w:ascii="Neue Einstellung" w:eastAsia="Times New Roman" w:hAnsi="Neue Einstellung" w:cs="Times New Roman"/>
                <w:sz w:val="24"/>
              </w:rPr>
            </w:pPr>
            <w:r w:rsidRPr="00A7450C">
              <w:rPr>
                <w:rFonts w:ascii="Neue Einstellung" w:eastAsia="Times New Roman" w:hAnsi="Neue Einstellung" w:cs="Times New Roman"/>
                <w:sz w:val="24"/>
              </w:rPr>
              <w:t>Develop a plan for the upgrade of facilities at the public beaches in Adirondack and the Mill Pond, including evaluating ADA Accessibility</w:t>
            </w:r>
          </w:p>
        </w:tc>
        <w:tc>
          <w:tcPr>
            <w:tcW w:w="3973" w:type="dxa"/>
            <w:gridSpan w:val="4"/>
            <w:vAlign w:val="center"/>
          </w:tcPr>
          <w:p w14:paraId="321A55FB" w14:textId="77777777"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 xml:space="preserve">Town DPW, Lake Association </w:t>
            </w:r>
          </w:p>
        </w:tc>
        <w:tc>
          <w:tcPr>
            <w:tcW w:w="3330" w:type="dxa"/>
            <w:vAlign w:val="center"/>
          </w:tcPr>
          <w:p w14:paraId="376141FF" w14:textId="77777777"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NYSDEC ACSG, NYSDOS, DASNY NYSWIMS, OPRHP</w:t>
            </w:r>
          </w:p>
        </w:tc>
        <w:tc>
          <w:tcPr>
            <w:tcW w:w="1713" w:type="dxa"/>
            <w:vAlign w:val="center"/>
          </w:tcPr>
          <w:p w14:paraId="292D95E0" w14:textId="77777777"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Medium Term (3-5 years)</w:t>
            </w:r>
          </w:p>
        </w:tc>
      </w:tr>
      <w:tr w:rsidR="00A7450C" w:rsidRPr="00A7450C" w14:paraId="53C20411" w14:textId="77777777" w:rsidTr="2A1B299E">
        <w:trPr>
          <w:gridAfter w:val="1"/>
          <w:wAfter w:w="32" w:type="dxa"/>
          <w:trHeight w:val="710"/>
        </w:trPr>
        <w:tc>
          <w:tcPr>
            <w:tcW w:w="1189" w:type="dxa"/>
            <w:gridSpan w:val="5"/>
          </w:tcPr>
          <w:p w14:paraId="0326881C" w14:textId="77777777" w:rsidR="00A7450C" w:rsidRPr="00A7450C" w:rsidRDefault="00A7450C" w:rsidP="00A7450C">
            <w:pPr>
              <w:spacing w:after="160" w:line="278" w:lineRule="auto"/>
              <w:rPr>
                <w:rFonts w:ascii="Neue Einstellung" w:hAnsi="Neue Einstellung"/>
                <w:b/>
                <w:sz w:val="24"/>
                <w:szCs w:val="24"/>
              </w:rPr>
            </w:pPr>
            <w:r w:rsidRPr="00A7450C">
              <w:rPr>
                <w:rFonts w:ascii="Neue Einstellung" w:hAnsi="Neue Einstellung"/>
                <w:b/>
                <w:sz w:val="24"/>
                <w:szCs w:val="24"/>
              </w:rPr>
              <w:t>2.4</w:t>
            </w:r>
          </w:p>
        </w:tc>
        <w:tc>
          <w:tcPr>
            <w:tcW w:w="11774" w:type="dxa"/>
            <w:gridSpan w:val="7"/>
            <w:vAlign w:val="center"/>
          </w:tcPr>
          <w:p w14:paraId="78403F1C" w14:textId="77777777" w:rsidR="00A7450C" w:rsidRPr="00A7450C" w:rsidRDefault="00A7450C" w:rsidP="00A7450C">
            <w:pPr>
              <w:spacing w:after="160" w:line="278" w:lineRule="auto"/>
              <w:rPr>
                <w:rFonts w:ascii="Neue Einstellung" w:hAnsi="Neue Einstellung"/>
                <w:b/>
                <w:sz w:val="24"/>
                <w:szCs w:val="24"/>
              </w:rPr>
            </w:pPr>
            <w:r w:rsidRPr="00A7450C">
              <w:rPr>
                <w:rFonts w:ascii="Neue Einstellung" w:hAnsi="Neue Einstellung"/>
                <w:b/>
                <w:sz w:val="24"/>
                <w:szCs w:val="24"/>
              </w:rPr>
              <w:t>Improve transportation infrastructure to enhance the safety, convenience, and efficiency of drivers, cyclists, and pedestrians</w:t>
            </w:r>
          </w:p>
        </w:tc>
      </w:tr>
      <w:tr w:rsidR="00A7450C" w:rsidRPr="00A7450C" w14:paraId="07499491" w14:textId="77777777" w:rsidTr="2A1B299E">
        <w:trPr>
          <w:gridAfter w:val="1"/>
          <w:wAfter w:w="32" w:type="dxa"/>
        </w:trPr>
        <w:tc>
          <w:tcPr>
            <w:tcW w:w="317" w:type="dxa"/>
            <w:shd w:val="clear" w:color="auto" w:fill="0A4B39"/>
          </w:tcPr>
          <w:p w14:paraId="5522EA80" w14:textId="77777777" w:rsidR="00A7450C" w:rsidRPr="00A7450C" w:rsidRDefault="00A7450C" w:rsidP="00A7450C">
            <w:pPr>
              <w:spacing w:after="160" w:line="278" w:lineRule="auto"/>
              <w:rPr>
                <w:rFonts w:ascii="Neue Einstellung" w:hAnsi="Neue Einstellung"/>
                <w:sz w:val="24"/>
                <w:szCs w:val="24"/>
              </w:rPr>
            </w:pPr>
          </w:p>
        </w:tc>
        <w:tc>
          <w:tcPr>
            <w:tcW w:w="872" w:type="dxa"/>
            <w:gridSpan w:val="4"/>
          </w:tcPr>
          <w:p w14:paraId="378B00AD" w14:textId="77777777"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S2.9</w:t>
            </w:r>
          </w:p>
        </w:tc>
        <w:tc>
          <w:tcPr>
            <w:tcW w:w="2758" w:type="dxa"/>
            <w:vAlign w:val="center"/>
          </w:tcPr>
          <w:p w14:paraId="6AA5ADF5" w14:textId="77777777" w:rsidR="00A7450C" w:rsidRPr="00A7450C" w:rsidRDefault="00A7450C" w:rsidP="00A7450C">
            <w:pPr>
              <w:spacing w:after="60"/>
              <w:rPr>
                <w:rFonts w:ascii="Neue Einstellung" w:eastAsia="Times New Roman" w:hAnsi="Neue Einstellung" w:cs="Times New Roman"/>
                <w:sz w:val="24"/>
              </w:rPr>
            </w:pPr>
            <w:r w:rsidRPr="00A7450C">
              <w:rPr>
                <w:rFonts w:ascii="Neue Einstellung" w:eastAsia="Times New Roman" w:hAnsi="Neue Einstellung" w:cs="Times New Roman"/>
                <w:b/>
                <w:bCs/>
                <w:sz w:val="24"/>
              </w:rPr>
              <w:t xml:space="preserve">PRIORITY: </w:t>
            </w:r>
            <w:r w:rsidRPr="00A7450C">
              <w:rPr>
                <w:rFonts w:ascii="Neue Einstellung" w:eastAsia="Times New Roman" w:hAnsi="Neue Einstellung" w:cs="Times New Roman"/>
                <w:sz w:val="24"/>
              </w:rPr>
              <w:t>Implement the findings of the Brant Lake Trail Feasibility Study</w:t>
            </w:r>
          </w:p>
        </w:tc>
        <w:tc>
          <w:tcPr>
            <w:tcW w:w="3973" w:type="dxa"/>
            <w:gridSpan w:val="4"/>
            <w:vAlign w:val="center"/>
          </w:tcPr>
          <w:p w14:paraId="710F8A49" w14:textId="77777777"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AGFTC, LCLGRPB, Warren County Planning Dept., Town DPW</w:t>
            </w:r>
          </w:p>
        </w:tc>
        <w:tc>
          <w:tcPr>
            <w:tcW w:w="3330" w:type="dxa"/>
            <w:vAlign w:val="center"/>
          </w:tcPr>
          <w:p w14:paraId="7C38FD24" w14:textId="77777777"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FHWA TAP, NYSDOS, OPRHP, T-Mobile, P4PS</w:t>
            </w:r>
          </w:p>
        </w:tc>
        <w:tc>
          <w:tcPr>
            <w:tcW w:w="1713" w:type="dxa"/>
            <w:vAlign w:val="center"/>
          </w:tcPr>
          <w:p w14:paraId="31543A33" w14:textId="7C55C3E6"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 xml:space="preserve">Long Term (5+ </w:t>
            </w:r>
            <w:r w:rsidR="00F86AC8">
              <w:rPr>
                <w:rFonts w:ascii="Neue Einstellung" w:hAnsi="Neue Einstellung"/>
                <w:sz w:val="24"/>
                <w:szCs w:val="24"/>
              </w:rPr>
              <w:t>y</w:t>
            </w:r>
            <w:r w:rsidRPr="00A7450C">
              <w:rPr>
                <w:rFonts w:ascii="Neue Einstellung" w:hAnsi="Neue Einstellung"/>
                <w:sz w:val="24"/>
                <w:szCs w:val="24"/>
              </w:rPr>
              <w:t>ears)</w:t>
            </w:r>
          </w:p>
        </w:tc>
      </w:tr>
      <w:tr w:rsidR="00A7450C" w:rsidRPr="00A7450C" w14:paraId="4EF3DAE3" w14:textId="77777777" w:rsidTr="2A1B299E">
        <w:trPr>
          <w:gridAfter w:val="1"/>
          <w:wAfter w:w="32" w:type="dxa"/>
          <w:trHeight w:val="300"/>
        </w:trPr>
        <w:tc>
          <w:tcPr>
            <w:tcW w:w="317" w:type="dxa"/>
            <w:shd w:val="clear" w:color="auto" w:fill="0A4B39"/>
          </w:tcPr>
          <w:p w14:paraId="2CD53094" w14:textId="77777777" w:rsidR="00A7450C" w:rsidRPr="00A7450C" w:rsidRDefault="00A7450C" w:rsidP="00A7450C">
            <w:pPr>
              <w:spacing w:after="160" w:line="278" w:lineRule="auto"/>
              <w:rPr>
                <w:rFonts w:ascii="Neue Einstellung" w:hAnsi="Neue Einstellung"/>
                <w:sz w:val="24"/>
                <w:szCs w:val="24"/>
              </w:rPr>
            </w:pPr>
          </w:p>
        </w:tc>
        <w:tc>
          <w:tcPr>
            <w:tcW w:w="872" w:type="dxa"/>
            <w:gridSpan w:val="4"/>
          </w:tcPr>
          <w:p w14:paraId="09B5768F" w14:textId="77777777"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S2.10</w:t>
            </w:r>
          </w:p>
        </w:tc>
        <w:tc>
          <w:tcPr>
            <w:tcW w:w="2758" w:type="dxa"/>
            <w:vAlign w:val="center"/>
          </w:tcPr>
          <w:p w14:paraId="119208CB" w14:textId="77777777" w:rsidR="00A7450C" w:rsidRPr="00A7450C" w:rsidRDefault="00A7450C" w:rsidP="00A7450C">
            <w:pPr>
              <w:spacing w:after="60"/>
              <w:rPr>
                <w:rFonts w:ascii="Neue Einstellung" w:eastAsia="Times New Roman" w:hAnsi="Neue Einstellung" w:cs="Times New Roman"/>
                <w:sz w:val="24"/>
                <w:szCs w:val="24"/>
              </w:rPr>
            </w:pPr>
            <w:r w:rsidRPr="00A7450C">
              <w:rPr>
                <w:rFonts w:ascii="Neue Einstellung" w:eastAsia="Times New Roman" w:hAnsi="Neue Einstellung" w:cs="Times New Roman"/>
                <w:b/>
                <w:bCs/>
                <w:sz w:val="24"/>
              </w:rPr>
              <w:t xml:space="preserve">PRIORITY: </w:t>
            </w:r>
            <w:r w:rsidRPr="00A7450C">
              <w:rPr>
                <w:rFonts w:ascii="Neue Einstellung" w:eastAsia="Times New Roman" w:hAnsi="Neue Einstellung" w:cs="Times New Roman"/>
                <w:sz w:val="24"/>
                <w:szCs w:val="24"/>
              </w:rPr>
              <w:t>Conduct pedestrian and bicycle safety and connectivity studies for the Hamlets of Brant Lake and Adirondack</w:t>
            </w:r>
          </w:p>
        </w:tc>
        <w:tc>
          <w:tcPr>
            <w:tcW w:w="3973" w:type="dxa"/>
            <w:gridSpan w:val="4"/>
            <w:vAlign w:val="center"/>
          </w:tcPr>
          <w:p w14:paraId="2A681A1B" w14:textId="77777777"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AGFTC, LCLGRPB, Warren County Planning Dept., ACA</w:t>
            </w:r>
          </w:p>
        </w:tc>
        <w:tc>
          <w:tcPr>
            <w:tcW w:w="3330" w:type="dxa"/>
            <w:vAlign w:val="center"/>
          </w:tcPr>
          <w:p w14:paraId="76BE46C9" w14:textId="77777777"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FHWA TAP, NYSDEC ACSG, NYSDOT</w:t>
            </w:r>
          </w:p>
        </w:tc>
        <w:tc>
          <w:tcPr>
            <w:tcW w:w="1713" w:type="dxa"/>
            <w:vAlign w:val="center"/>
          </w:tcPr>
          <w:p w14:paraId="7CAE8A12" w14:textId="432CB0AC"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 xml:space="preserve">Medium Term (3-5 </w:t>
            </w:r>
            <w:r w:rsidR="00F86AC8">
              <w:rPr>
                <w:rFonts w:ascii="Neue Einstellung" w:hAnsi="Neue Einstellung"/>
                <w:sz w:val="24"/>
                <w:szCs w:val="24"/>
              </w:rPr>
              <w:t>y</w:t>
            </w:r>
            <w:r w:rsidRPr="00A7450C">
              <w:rPr>
                <w:rFonts w:ascii="Neue Einstellung" w:hAnsi="Neue Einstellung"/>
                <w:sz w:val="24"/>
                <w:szCs w:val="24"/>
              </w:rPr>
              <w:t>ears)</w:t>
            </w:r>
          </w:p>
        </w:tc>
      </w:tr>
      <w:tr w:rsidR="00A7450C" w:rsidRPr="00A7450C" w14:paraId="1C76EDD5" w14:textId="77777777" w:rsidTr="2A1B299E">
        <w:trPr>
          <w:gridAfter w:val="1"/>
          <w:wAfter w:w="32" w:type="dxa"/>
        </w:trPr>
        <w:tc>
          <w:tcPr>
            <w:tcW w:w="1189" w:type="dxa"/>
            <w:gridSpan w:val="5"/>
          </w:tcPr>
          <w:p w14:paraId="7C21042A" w14:textId="77777777" w:rsidR="00A7450C" w:rsidRPr="00A7450C" w:rsidRDefault="00A7450C" w:rsidP="00A7450C">
            <w:pPr>
              <w:spacing w:after="160" w:line="278" w:lineRule="auto"/>
              <w:rPr>
                <w:rFonts w:ascii="Neue Einstellung" w:hAnsi="Neue Einstellung"/>
                <w:b/>
                <w:sz w:val="24"/>
                <w:szCs w:val="24"/>
              </w:rPr>
            </w:pPr>
            <w:r w:rsidRPr="00A7450C">
              <w:rPr>
                <w:rFonts w:ascii="Neue Einstellung" w:hAnsi="Neue Einstellung"/>
                <w:b/>
                <w:sz w:val="24"/>
                <w:szCs w:val="24"/>
              </w:rPr>
              <w:t>2.5</w:t>
            </w:r>
          </w:p>
        </w:tc>
        <w:tc>
          <w:tcPr>
            <w:tcW w:w="11774" w:type="dxa"/>
            <w:gridSpan w:val="7"/>
            <w:vAlign w:val="center"/>
          </w:tcPr>
          <w:p w14:paraId="19A9A6F6" w14:textId="77777777" w:rsidR="00A7450C" w:rsidRPr="00A7450C" w:rsidRDefault="00A7450C" w:rsidP="00A7450C">
            <w:pPr>
              <w:spacing w:after="160" w:line="278" w:lineRule="auto"/>
              <w:rPr>
                <w:rFonts w:ascii="Neue Einstellung" w:hAnsi="Neue Einstellung"/>
                <w:b/>
                <w:sz w:val="24"/>
                <w:szCs w:val="24"/>
              </w:rPr>
            </w:pPr>
            <w:r w:rsidRPr="00A7450C">
              <w:rPr>
                <w:rFonts w:ascii="Neue Einstellung" w:hAnsi="Neue Einstellung"/>
                <w:b/>
                <w:sz w:val="24"/>
                <w:szCs w:val="24"/>
              </w:rPr>
              <w:t xml:space="preserve">Improve the visual appeal, safety, and walkability of main streets and </w:t>
            </w:r>
            <w:proofErr w:type="spellStart"/>
            <w:r w:rsidRPr="00A7450C">
              <w:rPr>
                <w:rFonts w:ascii="Neue Einstellung" w:hAnsi="Neue Einstellung"/>
                <w:b/>
                <w:sz w:val="24"/>
                <w:szCs w:val="24"/>
              </w:rPr>
              <w:t>throughfares</w:t>
            </w:r>
            <w:proofErr w:type="spellEnd"/>
            <w:r w:rsidRPr="00A7450C">
              <w:rPr>
                <w:rFonts w:ascii="Neue Einstellung" w:hAnsi="Neue Einstellung"/>
                <w:b/>
                <w:sz w:val="24"/>
                <w:szCs w:val="24"/>
              </w:rPr>
              <w:t xml:space="preserve"> in and around the hamlets</w:t>
            </w:r>
          </w:p>
        </w:tc>
      </w:tr>
      <w:tr w:rsidR="00A7450C" w:rsidRPr="00A7450C" w14:paraId="06B435C0" w14:textId="77777777" w:rsidTr="2A1B299E">
        <w:trPr>
          <w:gridAfter w:val="1"/>
          <w:wAfter w:w="32" w:type="dxa"/>
        </w:trPr>
        <w:tc>
          <w:tcPr>
            <w:tcW w:w="317" w:type="dxa"/>
            <w:shd w:val="clear" w:color="auto" w:fill="0A4B39"/>
          </w:tcPr>
          <w:p w14:paraId="198EBC47" w14:textId="77777777" w:rsidR="00A7450C" w:rsidRPr="00A7450C" w:rsidRDefault="00A7450C" w:rsidP="00A7450C">
            <w:pPr>
              <w:spacing w:after="160" w:line="278" w:lineRule="auto"/>
              <w:rPr>
                <w:rFonts w:ascii="Neue Einstellung" w:hAnsi="Neue Einstellung"/>
                <w:sz w:val="24"/>
                <w:szCs w:val="24"/>
              </w:rPr>
            </w:pPr>
          </w:p>
        </w:tc>
        <w:tc>
          <w:tcPr>
            <w:tcW w:w="872" w:type="dxa"/>
            <w:gridSpan w:val="4"/>
          </w:tcPr>
          <w:p w14:paraId="13D9B69A" w14:textId="77777777"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S2.11</w:t>
            </w:r>
          </w:p>
        </w:tc>
        <w:tc>
          <w:tcPr>
            <w:tcW w:w="2758" w:type="dxa"/>
            <w:vAlign w:val="center"/>
          </w:tcPr>
          <w:p w14:paraId="223EFE60" w14:textId="77777777" w:rsidR="00A7450C" w:rsidRPr="00A7450C" w:rsidRDefault="00A7450C" w:rsidP="00A7450C">
            <w:pPr>
              <w:spacing w:after="60"/>
              <w:rPr>
                <w:rFonts w:ascii="Neue Einstellung" w:eastAsia="Times New Roman" w:hAnsi="Neue Einstellung" w:cs="Times New Roman"/>
                <w:sz w:val="24"/>
              </w:rPr>
            </w:pPr>
            <w:r w:rsidRPr="00A7450C">
              <w:rPr>
                <w:rFonts w:ascii="Neue Einstellung" w:eastAsia="Times New Roman" w:hAnsi="Neue Einstellung" w:cs="Times New Roman"/>
                <w:sz w:val="24"/>
              </w:rPr>
              <w:t>Develop a Gateway Masterplan for the Hamlets of Brant Lake and Adirondack that includes traffic calming measures that reduce vehicle speed</w:t>
            </w:r>
          </w:p>
        </w:tc>
        <w:tc>
          <w:tcPr>
            <w:tcW w:w="3973" w:type="dxa"/>
            <w:gridSpan w:val="4"/>
            <w:vAlign w:val="center"/>
          </w:tcPr>
          <w:p w14:paraId="65B166D7" w14:textId="77777777"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LCLGRPB, Warren County Planning Dept., AGFTC</w:t>
            </w:r>
          </w:p>
        </w:tc>
        <w:tc>
          <w:tcPr>
            <w:tcW w:w="3330" w:type="dxa"/>
            <w:vAlign w:val="center"/>
          </w:tcPr>
          <w:p w14:paraId="61C32843" w14:textId="77777777"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FHWA TAP, NYSDOS, NYSDEC ACSG</w:t>
            </w:r>
          </w:p>
        </w:tc>
        <w:tc>
          <w:tcPr>
            <w:tcW w:w="1713" w:type="dxa"/>
            <w:vAlign w:val="center"/>
          </w:tcPr>
          <w:p w14:paraId="16EC6A3C" w14:textId="411E03DB"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 xml:space="preserve">Medium Term (3-5 </w:t>
            </w:r>
            <w:r w:rsidR="00F86AC8">
              <w:rPr>
                <w:rFonts w:ascii="Neue Einstellung" w:hAnsi="Neue Einstellung"/>
                <w:sz w:val="24"/>
                <w:szCs w:val="24"/>
              </w:rPr>
              <w:t>y</w:t>
            </w:r>
            <w:r w:rsidRPr="00A7450C">
              <w:rPr>
                <w:rFonts w:ascii="Neue Einstellung" w:hAnsi="Neue Einstellung"/>
                <w:sz w:val="24"/>
                <w:szCs w:val="24"/>
              </w:rPr>
              <w:t>ears)</w:t>
            </w:r>
          </w:p>
        </w:tc>
      </w:tr>
      <w:tr w:rsidR="00A7450C" w:rsidRPr="00A7450C" w14:paraId="0BDC96D1" w14:textId="77777777" w:rsidTr="2A1B299E">
        <w:trPr>
          <w:gridAfter w:val="1"/>
          <w:wAfter w:w="32" w:type="dxa"/>
        </w:trPr>
        <w:tc>
          <w:tcPr>
            <w:tcW w:w="317" w:type="dxa"/>
            <w:shd w:val="clear" w:color="auto" w:fill="0A4B39"/>
          </w:tcPr>
          <w:p w14:paraId="4A7EB1D5" w14:textId="77777777" w:rsidR="00A7450C" w:rsidRPr="00A7450C" w:rsidRDefault="00A7450C" w:rsidP="00A7450C">
            <w:pPr>
              <w:spacing w:after="160" w:line="278" w:lineRule="auto"/>
              <w:rPr>
                <w:rFonts w:ascii="Neue Einstellung" w:hAnsi="Neue Einstellung"/>
                <w:sz w:val="24"/>
                <w:szCs w:val="24"/>
              </w:rPr>
            </w:pPr>
          </w:p>
        </w:tc>
        <w:tc>
          <w:tcPr>
            <w:tcW w:w="872" w:type="dxa"/>
            <w:gridSpan w:val="4"/>
          </w:tcPr>
          <w:p w14:paraId="79792339" w14:textId="77777777"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S2.12</w:t>
            </w:r>
          </w:p>
        </w:tc>
        <w:tc>
          <w:tcPr>
            <w:tcW w:w="2758" w:type="dxa"/>
            <w:vAlign w:val="center"/>
          </w:tcPr>
          <w:p w14:paraId="374942A9" w14:textId="634A791C" w:rsidR="00A7450C" w:rsidRPr="00A7450C" w:rsidRDefault="00282C7B" w:rsidP="00A7450C">
            <w:pPr>
              <w:spacing w:after="60"/>
              <w:rPr>
                <w:rFonts w:ascii="Neue Einstellung" w:eastAsia="Times New Roman" w:hAnsi="Neue Einstellung" w:cs="Times New Roman"/>
                <w:sz w:val="24"/>
              </w:rPr>
            </w:pPr>
            <w:r>
              <w:rPr>
                <w:rFonts w:ascii="Neue Einstellung" w:eastAsia="Times New Roman" w:hAnsi="Neue Einstellung" w:cs="Times New Roman"/>
                <w:sz w:val="24"/>
              </w:rPr>
              <w:t>Collaborate</w:t>
            </w:r>
            <w:r w:rsidR="00A7450C" w:rsidRPr="00A7450C">
              <w:rPr>
                <w:rFonts w:ascii="Neue Einstellung" w:eastAsia="Times New Roman" w:hAnsi="Neue Einstellung" w:cs="Times New Roman"/>
                <w:sz w:val="24"/>
              </w:rPr>
              <w:t xml:space="preserve"> with NYSDOT and AGFTC to redesign and reconfigure the intersection of NYS Route 8 and Horicon Ave at the Mill Pond</w:t>
            </w:r>
          </w:p>
        </w:tc>
        <w:tc>
          <w:tcPr>
            <w:tcW w:w="3973" w:type="dxa"/>
            <w:gridSpan w:val="4"/>
            <w:vAlign w:val="center"/>
          </w:tcPr>
          <w:p w14:paraId="108F181A" w14:textId="77777777"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NYSDOT, AGFTC, Warren County DPW</w:t>
            </w:r>
          </w:p>
        </w:tc>
        <w:tc>
          <w:tcPr>
            <w:tcW w:w="3330" w:type="dxa"/>
            <w:vAlign w:val="center"/>
          </w:tcPr>
          <w:p w14:paraId="5C9C5497" w14:textId="77777777"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FHWA TAP, FHWA TIP, NYSDOT</w:t>
            </w:r>
          </w:p>
        </w:tc>
        <w:tc>
          <w:tcPr>
            <w:tcW w:w="1713" w:type="dxa"/>
            <w:vAlign w:val="center"/>
          </w:tcPr>
          <w:p w14:paraId="74661911" w14:textId="4A15BB1F"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 xml:space="preserve">Long Term (5+ </w:t>
            </w:r>
            <w:r w:rsidR="00F86AC8">
              <w:rPr>
                <w:rFonts w:ascii="Neue Einstellung" w:hAnsi="Neue Einstellung"/>
                <w:sz w:val="24"/>
                <w:szCs w:val="24"/>
              </w:rPr>
              <w:t>y</w:t>
            </w:r>
            <w:r w:rsidRPr="00A7450C">
              <w:rPr>
                <w:rFonts w:ascii="Neue Einstellung" w:hAnsi="Neue Einstellung"/>
                <w:sz w:val="24"/>
                <w:szCs w:val="24"/>
              </w:rPr>
              <w:t>ears)</w:t>
            </w:r>
          </w:p>
        </w:tc>
      </w:tr>
      <w:tr w:rsidR="00A7450C" w:rsidRPr="00A7450C" w14:paraId="40DD9B84" w14:textId="77777777" w:rsidTr="2A1B299E">
        <w:trPr>
          <w:gridAfter w:val="1"/>
          <w:wAfter w:w="32" w:type="dxa"/>
        </w:trPr>
        <w:tc>
          <w:tcPr>
            <w:tcW w:w="317" w:type="dxa"/>
            <w:shd w:val="clear" w:color="auto" w:fill="0A4B39"/>
          </w:tcPr>
          <w:p w14:paraId="28928A4C" w14:textId="77777777" w:rsidR="00A7450C" w:rsidRPr="00A7450C" w:rsidRDefault="00A7450C" w:rsidP="00A7450C">
            <w:pPr>
              <w:spacing w:after="160" w:line="278" w:lineRule="auto"/>
              <w:rPr>
                <w:rFonts w:ascii="Neue Einstellung" w:hAnsi="Neue Einstellung"/>
                <w:sz w:val="24"/>
                <w:szCs w:val="24"/>
              </w:rPr>
            </w:pPr>
          </w:p>
        </w:tc>
        <w:tc>
          <w:tcPr>
            <w:tcW w:w="872" w:type="dxa"/>
            <w:gridSpan w:val="4"/>
          </w:tcPr>
          <w:p w14:paraId="18D04C32" w14:textId="77777777"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S2.13</w:t>
            </w:r>
          </w:p>
        </w:tc>
        <w:tc>
          <w:tcPr>
            <w:tcW w:w="2758" w:type="dxa"/>
            <w:vAlign w:val="center"/>
          </w:tcPr>
          <w:p w14:paraId="0A07D1B1" w14:textId="77777777" w:rsidR="00A7450C" w:rsidRPr="00A7450C" w:rsidRDefault="00A7450C" w:rsidP="00A7450C">
            <w:pPr>
              <w:spacing w:after="60"/>
              <w:rPr>
                <w:rFonts w:ascii="Neue Einstellung" w:eastAsia="Times New Roman" w:hAnsi="Neue Einstellung" w:cs="Times New Roman"/>
                <w:sz w:val="24"/>
              </w:rPr>
            </w:pPr>
            <w:r w:rsidRPr="00A7450C">
              <w:rPr>
                <w:rFonts w:ascii="Neue Einstellung" w:eastAsia="Times New Roman" w:hAnsi="Neue Einstellung" w:cs="Times New Roman"/>
                <w:sz w:val="24"/>
              </w:rPr>
              <w:t>Implement the Adirondack Hamlet Walkway initiative</w:t>
            </w:r>
          </w:p>
        </w:tc>
        <w:tc>
          <w:tcPr>
            <w:tcW w:w="3973" w:type="dxa"/>
            <w:gridSpan w:val="4"/>
            <w:vAlign w:val="center"/>
          </w:tcPr>
          <w:p w14:paraId="69041744" w14:textId="77777777"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Warren County Planning Dept, Town DPW, AGFTC</w:t>
            </w:r>
          </w:p>
        </w:tc>
        <w:tc>
          <w:tcPr>
            <w:tcW w:w="3330" w:type="dxa"/>
            <w:vAlign w:val="center"/>
          </w:tcPr>
          <w:p w14:paraId="5CFD6CBC" w14:textId="77777777"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 xml:space="preserve">NYSDEC ACSG, FHWA TAP, T-Mobile, ACF </w:t>
            </w:r>
          </w:p>
        </w:tc>
        <w:tc>
          <w:tcPr>
            <w:tcW w:w="1713" w:type="dxa"/>
            <w:vAlign w:val="center"/>
          </w:tcPr>
          <w:p w14:paraId="01414AC2" w14:textId="77777777"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Long Term (5+ years)</w:t>
            </w:r>
          </w:p>
        </w:tc>
      </w:tr>
      <w:tr w:rsidR="00A7450C" w:rsidRPr="00A7450C" w14:paraId="40A5E45F" w14:textId="77777777" w:rsidTr="2A1B299E">
        <w:trPr>
          <w:gridAfter w:val="1"/>
          <w:wAfter w:w="32" w:type="dxa"/>
        </w:trPr>
        <w:tc>
          <w:tcPr>
            <w:tcW w:w="317" w:type="dxa"/>
            <w:tcBorders>
              <w:bottom w:val="single" w:sz="4" w:space="0" w:color="auto"/>
            </w:tcBorders>
            <w:shd w:val="clear" w:color="auto" w:fill="0A4B39"/>
          </w:tcPr>
          <w:p w14:paraId="10A3E2C9" w14:textId="77777777" w:rsidR="00A7450C" w:rsidRPr="00A7450C" w:rsidRDefault="00A7450C" w:rsidP="00A7450C">
            <w:pPr>
              <w:spacing w:after="160" w:line="278" w:lineRule="auto"/>
              <w:rPr>
                <w:rFonts w:ascii="Neue Einstellung" w:hAnsi="Neue Einstellung"/>
                <w:sz w:val="24"/>
                <w:szCs w:val="24"/>
              </w:rPr>
            </w:pPr>
          </w:p>
        </w:tc>
        <w:tc>
          <w:tcPr>
            <w:tcW w:w="872" w:type="dxa"/>
            <w:gridSpan w:val="4"/>
            <w:tcBorders>
              <w:bottom w:val="single" w:sz="4" w:space="0" w:color="auto"/>
            </w:tcBorders>
          </w:tcPr>
          <w:p w14:paraId="7A3FF110" w14:textId="77777777"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S2.14</w:t>
            </w:r>
          </w:p>
        </w:tc>
        <w:tc>
          <w:tcPr>
            <w:tcW w:w="2758" w:type="dxa"/>
            <w:tcBorders>
              <w:bottom w:val="single" w:sz="4" w:space="0" w:color="auto"/>
            </w:tcBorders>
            <w:vAlign w:val="center"/>
          </w:tcPr>
          <w:p w14:paraId="020FEDEC" w14:textId="77777777" w:rsidR="00A7450C" w:rsidRPr="00A7450C" w:rsidRDefault="00A7450C" w:rsidP="2A1B299E">
            <w:pPr>
              <w:spacing w:after="60"/>
              <w:rPr>
                <w:rFonts w:ascii="Neue Einstellung" w:eastAsia="Times New Roman" w:hAnsi="Neue Einstellung" w:cs="Times New Roman"/>
                <w:sz w:val="24"/>
                <w:szCs w:val="24"/>
              </w:rPr>
            </w:pPr>
            <w:r w:rsidRPr="2A1B299E">
              <w:rPr>
                <w:rFonts w:ascii="Neue Einstellung" w:eastAsia="Times New Roman" w:hAnsi="Neue Einstellung" w:cs="Times New Roman"/>
                <w:sz w:val="24"/>
                <w:szCs w:val="24"/>
              </w:rPr>
              <w:t>Identify and inventory vacant or underutilized community spaces</w:t>
            </w:r>
          </w:p>
        </w:tc>
        <w:tc>
          <w:tcPr>
            <w:tcW w:w="3973" w:type="dxa"/>
            <w:gridSpan w:val="4"/>
            <w:tcBorders>
              <w:bottom w:val="single" w:sz="4" w:space="0" w:color="auto"/>
            </w:tcBorders>
            <w:vAlign w:val="center"/>
          </w:tcPr>
          <w:p w14:paraId="38273AFF" w14:textId="015BB4AE"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Warren County Planning</w:t>
            </w:r>
            <w:r w:rsidR="00010530">
              <w:rPr>
                <w:rFonts w:ascii="Neue Einstellung" w:hAnsi="Neue Einstellung"/>
                <w:sz w:val="24"/>
                <w:szCs w:val="24"/>
              </w:rPr>
              <w:t xml:space="preserve"> Dept</w:t>
            </w:r>
            <w:r w:rsidRPr="00A7450C">
              <w:rPr>
                <w:rFonts w:ascii="Neue Einstellung" w:hAnsi="Neue Einstellung"/>
                <w:sz w:val="24"/>
                <w:szCs w:val="24"/>
              </w:rPr>
              <w:t>, LCLGRPB, Town Building and Codes Dept.</w:t>
            </w:r>
          </w:p>
        </w:tc>
        <w:tc>
          <w:tcPr>
            <w:tcW w:w="3330" w:type="dxa"/>
            <w:tcBorders>
              <w:bottom w:val="single" w:sz="4" w:space="0" w:color="auto"/>
            </w:tcBorders>
            <w:vAlign w:val="center"/>
          </w:tcPr>
          <w:p w14:paraId="540F0E52" w14:textId="77777777"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NYSDOS</w:t>
            </w:r>
          </w:p>
        </w:tc>
        <w:tc>
          <w:tcPr>
            <w:tcW w:w="1713" w:type="dxa"/>
            <w:tcBorders>
              <w:bottom w:val="single" w:sz="4" w:space="0" w:color="auto"/>
            </w:tcBorders>
            <w:vAlign w:val="center"/>
          </w:tcPr>
          <w:p w14:paraId="60A54DC8" w14:textId="77777777"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Short Term (1-3 years)</w:t>
            </w:r>
          </w:p>
        </w:tc>
      </w:tr>
      <w:tr w:rsidR="00010530" w:rsidRPr="00A7450C" w14:paraId="459BD42A" w14:textId="77777777" w:rsidTr="2A1B299E">
        <w:trPr>
          <w:gridAfter w:val="1"/>
          <w:wAfter w:w="32" w:type="dxa"/>
        </w:trPr>
        <w:tc>
          <w:tcPr>
            <w:tcW w:w="317" w:type="dxa"/>
            <w:tcBorders>
              <w:bottom w:val="single" w:sz="4" w:space="0" w:color="auto"/>
            </w:tcBorders>
            <w:shd w:val="clear" w:color="auto" w:fill="0A4B39"/>
          </w:tcPr>
          <w:p w14:paraId="5CF768C8" w14:textId="77777777" w:rsidR="00010530" w:rsidRPr="00A7450C" w:rsidRDefault="00010530" w:rsidP="00A7450C">
            <w:pPr>
              <w:rPr>
                <w:rFonts w:ascii="Neue Einstellung" w:hAnsi="Neue Einstellung"/>
              </w:rPr>
            </w:pPr>
          </w:p>
        </w:tc>
        <w:tc>
          <w:tcPr>
            <w:tcW w:w="872" w:type="dxa"/>
            <w:gridSpan w:val="4"/>
            <w:tcBorders>
              <w:bottom w:val="single" w:sz="4" w:space="0" w:color="auto"/>
            </w:tcBorders>
          </w:tcPr>
          <w:p w14:paraId="1A7BB074" w14:textId="6F2914B9" w:rsidR="00010530" w:rsidRPr="00A85CC3" w:rsidRDefault="00010530" w:rsidP="00A7450C">
            <w:pPr>
              <w:rPr>
                <w:rFonts w:ascii="Neue Einstellung" w:hAnsi="Neue Einstellung"/>
                <w:sz w:val="24"/>
                <w:szCs w:val="24"/>
              </w:rPr>
            </w:pPr>
            <w:r w:rsidRPr="00A85CC3">
              <w:rPr>
                <w:rFonts w:ascii="Neue Einstellung" w:hAnsi="Neue Einstellung"/>
                <w:sz w:val="24"/>
                <w:szCs w:val="24"/>
              </w:rPr>
              <w:t>S2.15</w:t>
            </w:r>
          </w:p>
        </w:tc>
        <w:tc>
          <w:tcPr>
            <w:tcW w:w="2758" w:type="dxa"/>
            <w:tcBorders>
              <w:bottom w:val="single" w:sz="4" w:space="0" w:color="auto"/>
            </w:tcBorders>
            <w:vAlign w:val="center"/>
          </w:tcPr>
          <w:p w14:paraId="162D05EB" w14:textId="208685EE" w:rsidR="00010530" w:rsidRPr="00A85CC3" w:rsidRDefault="00010530" w:rsidP="2A1B299E">
            <w:pPr>
              <w:spacing w:after="60"/>
              <w:rPr>
                <w:rFonts w:ascii="Neue Einstellung" w:eastAsia="Times New Roman" w:hAnsi="Neue Einstellung" w:cs="Times New Roman"/>
                <w:sz w:val="24"/>
                <w:szCs w:val="24"/>
              </w:rPr>
            </w:pPr>
            <w:r w:rsidRPr="00A85CC3">
              <w:rPr>
                <w:rFonts w:ascii="Neue Einstellung" w:eastAsia="Times New Roman" w:hAnsi="Neue Einstellung" w:cs="Times New Roman"/>
                <w:sz w:val="24"/>
                <w:szCs w:val="24"/>
              </w:rPr>
              <w:t>Evaluate and implement opportunities to improve pedestrian and bicycle safety and connectivity on main roadways throughout Horicon</w:t>
            </w:r>
          </w:p>
        </w:tc>
        <w:tc>
          <w:tcPr>
            <w:tcW w:w="3973" w:type="dxa"/>
            <w:gridSpan w:val="4"/>
            <w:tcBorders>
              <w:bottom w:val="single" w:sz="4" w:space="0" w:color="auto"/>
            </w:tcBorders>
            <w:vAlign w:val="center"/>
          </w:tcPr>
          <w:p w14:paraId="5848CF8D" w14:textId="279FD62D" w:rsidR="00010530" w:rsidRPr="00A85CC3" w:rsidRDefault="00010530" w:rsidP="00A7450C">
            <w:pPr>
              <w:rPr>
                <w:rFonts w:ascii="Neue Einstellung" w:hAnsi="Neue Einstellung"/>
                <w:sz w:val="24"/>
                <w:szCs w:val="24"/>
              </w:rPr>
            </w:pPr>
            <w:r w:rsidRPr="00A85CC3">
              <w:rPr>
                <w:rFonts w:ascii="Neue Einstellung" w:hAnsi="Neue Einstellung"/>
                <w:sz w:val="24"/>
                <w:szCs w:val="24"/>
              </w:rPr>
              <w:t>AGFTC, Warren County Planning Dept, LCLGRPB, NYSDOT</w:t>
            </w:r>
          </w:p>
        </w:tc>
        <w:tc>
          <w:tcPr>
            <w:tcW w:w="3330" w:type="dxa"/>
            <w:tcBorders>
              <w:bottom w:val="single" w:sz="4" w:space="0" w:color="auto"/>
            </w:tcBorders>
            <w:vAlign w:val="center"/>
          </w:tcPr>
          <w:p w14:paraId="7C4F437D" w14:textId="4F08C7EC" w:rsidR="00010530" w:rsidRPr="00A85CC3" w:rsidRDefault="00010530" w:rsidP="00A7450C">
            <w:pPr>
              <w:rPr>
                <w:rFonts w:ascii="Neue Einstellung" w:hAnsi="Neue Einstellung"/>
                <w:sz w:val="24"/>
                <w:szCs w:val="24"/>
              </w:rPr>
            </w:pPr>
            <w:r w:rsidRPr="00A85CC3">
              <w:rPr>
                <w:rFonts w:ascii="Neue Einstellung" w:hAnsi="Neue Einstellung"/>
                <w:sz w:val="24"/>
                <w:szCs w:val="24"/>
              </w:rPr>
              <w:t>NYSDOT, NYSDOS, FHWA TAP</w:t>
            </w:r>
          </w:p>
        </w:tc>
        <w:tc>
          <w:tcPr>
            <w:tcW w:w="1713" w:type="dxa"/>
            <w:tcBorders>
              <w:bottom w:val="single" w:sz="4" w:space="0" w:color="auto"/>
            </w:tcBorders>
            <w:vAlign w:val="center"/>
          </w:tcPr>
          <w:p w14:paraId="07DD0880" w14:textId="622FE727" w:rsidR="00010530" w:rsidRPr="00A85CC3" w:rsidRDefault="00010530" w:rsidP="00A7450C">
            <w:pPr>
              <w:rPr>
                <w:rFonts w:ascii="Neue Einstellung" w:hAnsi="Neue Einstellung"/>
                <w:sz w:val="24"/>
                <w:szCs w:val="24"/>
              </w:rPr>
            </w:pPr>
            <w:r w:rsidRPr="00A85CC3">
              <w:rPr>
                <w:rFonts w:ascii="Neue Einstellung" w:hAnsi="Neue Einstellung"/>
                <w:sz w:val="24"/>
                <w:szCs w:val="24"/>
              </w:rPr>
              <w:t>Medium Term (3-5 years)</w:t>
            </w:r>
          </w:p>
        </w:tc>
      </w:tr>
      <w:tr w:rsidR="00A7450C" w:rsidRPr="00A7450C" w14:paraId="43EEB16A" w14:textId="77777777" w:rsidTr="2A1B299E">
        <w:trPr>
          <w:gridAfter w:val="1"/>
          <w:wAfter w:w="32" w:type="dxa"/>
        </w:trPr>
        <w:tc>
          <w:tcPr>
            <w:tcW w:w="12963" w:type="dxa"/>
            <w:gridSpan w:val="12"/>
            <w:shd w:val="clear" w:color="auto" w:fill="7B9F9F"/>
          </w:tcPr>
          <w:p w14:paraId="32A6CC0C" w14:textId="77777777" w:rsidR="00A7450C" w:rsidRPr="00A7450C" w:rsidRDefault="00A7450C" w:rsidP="00A7450C">
            <w:pPr>
              <w:keepNext/>
              <w:keepLines/>
              <w:spacing w:before="160" w:after="80" w:line="278" w:lineRule="auto"/>
              <w:outlineLvl w:val="1"/>
              <w:rPr>
                <w:rFonts w:ascii="Neue Einstellung" w:eastAsiaTheme="majorEastAsia" w:hAnsi="Neue Einstellung" w:cstheme="majorBidi"/>
                <w:b/>
                <w:bCs/>
                <w:color w:val="0F4761" w:themeColor="accent1" w:themeShade="BF"/>
                <w:sz w:val="32"/>
                <w:szCs w:val="32"/>
              </w:rPr>
            </w:pPr>
            <w:r w:rsidRPr="00A7450C">
              <w:rPr>
                <w:rFonts w:ascii="Neue Einstellung" w:eastAsiaTheme="majorEastAsia" w:hAnsi="Neue Einstellung" w:cstheme="majorBidi"/>
                <w:b/>
                <w:color w:val="FFFFFF" w:themeColor="background1"/>
                <w:sz w:val="32"/>
                <w:szCs w:val="32"/>
              </w:rPr>
              <w:t>Economic Stability</w:t>
            </w:r>
          </w:p>
        </w:tc>
      </w:tr>
      <w:tr w:rsidR="00A7450C" w:rsidRPr="00A7450C" w14:paraId="3032A72E" w14:textId="77777777" w:rsidTr="2A1B299E">
        <w:trPr>
          <w:gridAfter w:val="1"/>
          <w:wAfter w:w="32" w:type="dxa"/>
        </w:trPr>
        <w:tc>
          <w:tcPr>
            <w:tcW w:w="3968" w:type="dxa"/>
            <w:gridSpan w:val="7"/>
            <w:shd w:val="clear" w:color="auto" w:fill="0A4B39"/>
            <w:vAlign w:val="center"/>
          </w:tcPr>
          <w:p w14:paraId="37190D2B" w14:textId="77777777" w:rsidR="00A7450C" w:rsidRPr="00A7450C" w:rsidRDefault="00A7450C" w:rsidP="00A7450C">
            <w:pPr>
              <w:spacing w:after="60"/>
              <w:jc w:val="center"/>
              <w:rPr>
                <w:rFonts w:ascii="Neue Einstellung" w:eastAsia="Times New Roman" w:hAnsi="Neue Einstellung" w:cs="Times New Roman"/>
                <w:b/>
                <w:bCs/>
                <w:sz w:val="24"/>
              </w:rPr>
            </w:pPr>
            <w:r w:rsidRPr="00A7450C">
              <w:rPr>
                <w:rFonts w:ascii="Neue Einstellung" w:eastAsia="Times New Roman" w:hAnsi="Neue Einstellung" w:cs="Times New Roman"/>
                <w:b/>
                <w:bCs/>
                <w:sz w:val="24"/>
              </w:rPr>
              <w:t>Recommended Action</w:t>
            </w:r>
          </w:p>
        </w:tc>
        <w:tc>
          <w:tcPr>
            <w:tcW w:w="3952" w:type="dxa"/>
            <w:gridSpan w:val="3"/>
            <w:shd w:val="clear" w:color="auto" w:fill="0A4B39"/>
            <w:vAlign w:val="center"/>
          </w:tcPr>
          <w:p w14:paraId="571B0668" w14:textId="77777777" w:rsidR="00A7450C" w:rsidRPr="00A7450C" w:rsidRDefault="00A7450C" w:rsidP="002450BC">
            <w:pPr>
              <w:spacing w:after="160" w:line="278" w:lineRule="auto"/>
              <w:jc w:val="center"/>
              <w:rPr>
                <w:rFonts w:ascii="Neue Einstellung" w:hAnsi="Neue Einstellung"/>
                <w:b/>
                <w:bCs/>
                <w:sz w:val="24"/>
                <w:szCs w:val="24"/>
              </w:rPr>
            </w:pPr>
            <w:r w:rsidRPr="00A7450C">
              <w:rPr>
                <w:rFonts w:ascii="Neue Einstellung" w:hAnsi="Neue Einstellung"/>
                <w:b/>
                <w:bCs/>
                <w:sz w:val="24"/>
                <w:szCs w:val="24"/>
              </w:rPr>
              <w:t>Partners for implementation</w:t>
            </w:r>
          </w:p>
        </w:tc>
        <w:tc>
          <w:tcPr>
            <w:tcW w:w="3330" w:type="dxa"/>
            <w:shd w:val="clear" w:color="auto" w:fill="0A4B39"/>
            <w:vAlign w:val="center"/>
          </w:tcPr>
          <w:p w14:paraId="42D1B12D" w14:textId="77777777" w:rsidR="00A7450C" w:rsidRPr="00A7450C" w:rsidRDefault="00A7450C" w:rsidP="002450BC">
            <w:pPr>
              <w:spacing w:after="160" w:line="278" w:lineRule="auto"/>
              <w:jc w:val="center"/>
              <w:rPr>
                <w:rFonts w:ascii="Neue Einstellung" w:hAnsi="Neue Einstellung"/>
                <w:b/>
                <w:bCs/>
                <w:sz w:val="24"/>
                <w:szCs w:val="24"/>
              </w:rPr>
            </w:pPr>
            <w:r w:rsidRPr="00A7450C">
              <w:rPr>
                <w:rFonts w:ascii="Neue Einstellung" w:hAnsi="Neue Einstellung"/>
                <w:b/>
                <w:bCs/>
                <w:sz w:val="24"/>
                <w:szCs w:val="24"/>
              </w:rPr>
              <w:t>Potential Funding Sources/Technical Resources</w:t>
            </w:r>
          </w:p>
        </w:tc>
        <w:tc>
          <w:tcPr>
            <w:tcW w:w="1713" w:type="dxa"/>
            <w:shd w:val="clear" w:color="auto" w:fill="0A4B39"/>
          </w:tcPr>
          <w:p w14:paraId="0186ECAF" w14:textId="77777777" w:rsidR="00A7450C" w:rsidRPr="00A7450C" w:rsidRDefault="00A7450C" w:rsidP="002450BC">
            <w:pPr>
              <w:spacing w:after="160" w:line="278" w:lineRule="auto"/>
              <w:jc w:val="center"/>
              <w:rPr>
                <w:rFonts w:ascii="Neue Einstellung" w:hAnsi="Neue Einstellung"/>
                <w:b/>
                <w:bCs/>
                <w:sz w:val="24"/>
                <w:szCs w:val="24"/>
              </w:rPr>
            </w:pPr>
            <w:r w:rsidRPr="00A7450C">
              <w:rPr>
                <w:rFonts w:ascii="Neue Einstellung" w:hAnsi="Neue Einstellung"/>
                <w:b/>
                <w:bCs/>
                <w:sz w:val="24"/>
                <w:szCs w:val="24"/>
              </w:rPr>
              <w:t>Timeframe to Initiate</w:t>
            </w:r>
          </w:p>
        </w:tc>
      </w:tr>
      <w:tr w:rsidR="00A7450C" w:rsidRPr="00A7450C" w14:paraId="313C9551" w14:textId="77777777" w:rsidTr="2A1B299E">
        <w:trPr>
          <w:gridAfter w:val="1"/>
          <w:wAfter w:w="32" w:type="dxa"/>
          <w:trHeight w:val="863"/>
        </w:trPr>
        <w:tc>
          <w:tcPr>
            <w:tcW w:w="12963" w:type="dxa"/>
            <w:gridSpan w:val="12"/>
            <w:vAlign w:val="center"/>
          </w:tcPr>
          <w:p w14:paraId="22444CA2" w14:textId="77777777" w:rsidR="00A7450C" w:rsidRPr="00D5525B" w:rsidRDefault="00A7450C" w:rsidP="00A7450C">
            <w:pPr>
              <w:spacing w:after="160" w:line="278" w:lineRule="auto"/>
              <w:rPr>
                <w:rFonts w:ascii="Neue Einstellung" w:eastAsia="Times New Roman" w:hAnsi="Neue Einstellung" w:cs="Times New Roman"/>
                <w:b/>
                <w:color w:val="0A4B39"/>
                <w:sz w:val="28"/>
                <w:szCs w:val="24"/>
              </w:rPr>
            </w:pPr>
            <w:r w:rsidRPr="00A7450C">
              <w:rPr>
                <w:rFonts w:ascii="Neue Einstellung" w:eastAsia="Times New Roman" w:hAnsi="Neue Einstellung" w:cs="Times New Roman"/>
                <w:b/>
                <w:color w:val="0A4B39"/>
                <w:sz w:val="28"/>
                <w:szCs w:val="24"/>
              </w:rPr>
              <w:t>Goal 3: Strengthen and Grow the Local Economy</w:t>
            </w:r>
          </w:p>
        </w:tc>
      </w:tr>
      <w:tr w:rsidR="00A7450C" w:rsidRPr="00A7450C" w14:paraId="0C83908B" w14:textId="77777777" w:rsidTr="2A1B299E">
        <w:trPr>
          <w:gridAfter w:val="1"/>
          <w:wAfter w:w="32" w:type="dxa"/>
        </w:trPr>
        <w:tc>
          <w:tcPr>
            <w:tcW w:w="1129" w:type="dxa"/>
            <w:gridSpan w:val="3"/>
          </w:tcPr>
          <w:p w14:paraId="7C3917EE" w14:textId="77777777" w:rsidR="00A7450C" w:rsidRPr="00A7450C" w:rsidRDefault="00A7450C" w:rsidP="00A7450C">
            <w:pPr>
              <w:spacing w:after="160" w:line="278" w:lineRule="auto"/>
              <w:rPr>
                <w:rFonts w:ascii="Neue Einstellung" w:hAnsi="Neue Einstellung"/>
                <w:b/>
                <w:sz w:val="24"/>
                <w:szCs w:val="24"/>
              </w:rPr>
            </w:pPr>
            <w:r w:rsidRPr="00A7450C">
              <w:rPr>
                <w:rFonts w:ascii="Neue Einstellung" w:hAnsi="Neue Einstellung"/>
                <w:b/>
                <w:sz w:val="24"/>
                <w:szCs w:val="24"/>
              </w:rPr>
              <w:t>3.1</w:t>
            </w:r>
          </w:p>
        </w:tc>
        <w:tc>
          <w:tcPr>
            <w:tcW w:w="11834" w:type="dxa"/>
            <w:gridSpan w:val="9"/>
            <w:vAlign w:val="center"/>
          </w:tcPr>
          <w:p w14:paraId="3558034E" w14:textId="77777777" w:rsidR="00A7450C" w:rsidRPr="00A7450C" w:rsidRDefault="00A7450C" w:rsidP="00A7450C">
            <w:pPr>
              <w:spacing w:after="160" w:line="278" w:lineRule="auto"/>
              <w:rPr>
                <w:rFonts w:ascii="Neue Einstellung" w:hAnsi="Neue Einstellung"/>
                <w:b/>
                <w:sz w:val="24"/>
                <w:szCs w:val="24"/>
              </w:rPr>
            </w:pPr>
            <w:r w:rsidRPr="00A7450C">
              <w:rPr>
                <w:rFonts w:ascii="Neue Einstellung" w:eastAsia="Times New Roman" w:hAnsi="Neue Einstellung" w:cs="Times New Roman"/>
                <w:b/>
                <w:sz w:val="24"/>
                <w:szCs w:val="24"/>
              </w:rPr>
              <w:t>Strengthen and diversify the economic base of the Hamlets of Adirondack and Brant Lake by encouraging a mix of commercial, civic, and residential uses</w:t>
            </w:r>
          </w:p>
        </w:tc>
      </w:tr>
      <w:tr w:rsidR="00A7450C" w:rsidRPr="00A7450C" w14:paraId="36D39E76" w14:textId="77777777" w:rsidTr="2A1B299E">
        <w:trPr>
          <w:gridAfter w:val="1"/>
          <w:wAfter w:w="32" w:type="dxa"/>
        </w:trPr>
        <w:tc>
          <w:tcPr>
            <w:tcW w:w="336" w:type="dxa"/>
            <w:gridSpan w:val="2"/>
            <w:shd w:val="clear" w:color="auto" w:fill="0A4B39"/>
          </w:tcPr>
          <w:p w14:paraId="2E4CE9BB" w14:textId="77777777" w:rsidR="00A7450C" w:rsidRPr="00A7450C" w:rsidRDefault="00A7450C" w:rsidP="00A7450C">
            <w:pPr>
              <w:spacing w:after="160" w:line="278" w:lineRule="auto"/>
              <w:rPr>
                <w:rFonts w:ascii="Neue Einstellung" w:hAnsi="Neue Einstellung"/>
                <w:sz w:val="24"/>
                <w:szCs w:val="24"/>
              </w:rPr>
            </w:pPr>
          </w:p>
        </w:tc>
        <w:tc>
          <w:tcPr>
            <w:tcW w:w="793" w:type="dxa"/>
          </w:tcPr>
          <w:p w14:paraId="57AF7E7A" w14:textId="77777777"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S3.1</w:t>
            </w:r>
          </w:p>
        </w:tc>
        <w:tc>
          <w:tcPr>
            <w:tcW w:w="2839" w:type="dxa"/>
            <w:gridSpan w:val="4"/>
          </w:tcPr>
          <w:p w14:paraId="0293FC78" w14:textId="77777777" w:rsidR="00A7450C" w:rsidRPr="00A7450C" w:rsidRDefault="00A7450C" w:rsidP="00A7450C">
            <w:pPr>
              <w:spacing w:after="60" w:line="278" w:lineRule="auto"/>
              <w:rPr>
                <w:rFonts w:ascii="Neue Einstellung" w:eastAsia="Times New Roman" w:hAnsi="Neue Einstellung" w:cs="Times New Roman"/>
                <w:sz w:val="24"/>
                <w:szCs w:val="24"/>
              </w:rPr>
            </w:pPr>
            <w:r w:rsidRPr="00A7450C">
              <w:rPr>
                <w:rFonts w:ascii="Neue Einstellung" w:eastAsia="Times New Roman" w:hAnsi="Neue Einstellung" w:cs="Times New Roman"/>
                <w:sz w:val="24"/>
                <w:szCs w:val="24"/>
              </w:rPr>
              <w:t>Implement zoning regulations that encourage commercial uses in designated Hamlet areas</w:t>
            </w:r>
          </w:p>
        </w:tc>
        <w:tc>
          <w:tcPr>
            <w:tcW w:w="3952" w:type="dxa"/>
            <w:gridSpan w:val="3"/>
          </w:tcPr>
          <w:p w14:paraId="02493B86" w14:textId="77777777"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WC Planning Dept., LCLGRPB</w:t>
            </w:r>
          </w:p>
        </w:tc>
        <w:tc>
          <w:tcPr>
            <w:tcW w:w="3330" w:type="dxa"/>
          </w:tcPr>
          <w:p w14:paraId="4E7D3270" w14:textId="77777777"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NYSDEC ACSG, ACF</w:t>
            </w:r>
          </w:p>
        </w:tc>
        <w:tc>
          <w:tcPr>
            <w:tcW w:w="1713" w:type="dxa"/>
          </w:tcPr>
          <w:p w14:paraId="3404CA5A" w14:textId="77777777"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Short Term (1-3 years)</w:t>
            </w:r>
          </w:p>
        </w:tc>
      </w:tr>
      <w:tr w:rsidR="00A7450C" w:rsidRPr="00A7450C" w14:paraId="59A8D7C9" w14:textId="77777777" w:rsidTr="2A1B299E">
        <w:trPr>
          <w:gridAfter w:val="1"/>
          <w:wAfter w:w="32" w:type="dxa"/>
        </w:trPr>
        <w:tc>
          <w:tcPr>
            <w:tcW w:w="1129" w:type="dxa"/>
            <w:gridSpan w:val="3"/>
          </w:tcPr>
          <w:p w14:paraId="6F72DE72" w14:textId="77777777" w:rsidR="00A7450C" w:rsidRPr="00A7450C" w:rsidRDefault="00A7450C" w:rsidP="00A7450C">
            <w:pPr>
              <w:spacing w:after="160" w:line="278" w:lineRule="auto"/>
              <w:rPr>
                <w:rFonts w:ascii="Neue Einstellung" w:hAnsi="Neue Einstellung"/>
                <w:b/>
                <w:sz w:val="24"/>
                <w:szCs w:val="24"/>
              </w:rPr>
            </w:pPr>
            <w:r w:rsidRPr="00A7450C">
              <w:rPr>
                <w:rFonts w:ascii="Neue Einstellung" w:hAnsi="Neue Einstellung"/>
                <w:b/>
                <w:sz w:val="24"/>
                <w:szCs w:val="24"/>
              </w:rPr>
              <w:t>3.2</w:t>
            </w:r>
          </w:p>
        </w:tc>
        <w:tc>
          <w:tcPr>
            <w:tcW w:w="11834" w:type="dxa"/>
            <w:gridSpan w:val="9"/>
            <w:vAlign w:val="center"/>
          </w:tcPr>
          <w:p w14:paraId="24CCA37E" w14:textId="77777777" w:rsidR="00A7450C" w:rsidRPr="00A7450C" w:rsidRDefault="00A7450C" w:rsidP="00A7450C">
            <w:pPr>
              <w:spacing w:after="160" w:line="278" w:lineRule="auto"/>
              <w:rPr>
                <w:rFonts w:ascii="Neue Einstellung" w:hAnsi="Neue Einstellung"/>
                <w:b/>
                <w:sz w:val="24"/>
                <w:szCs w:val="24"/>
              </w:rPr>
            </w:pPr>
            <w:r w:rsidRPr="00A7450C">
              <w:rPr>
                <w:rFonts w:ascii="Neue Einstellung" w:eastAsia="Times New Roman" w:hAnsi="Neue Einstellung" w:cs="Times New Roman"/>
                <w:b/>
                <w:sz w:val="24"/>
                <w:szCs w:val="24"/>
              </w:rPr>
              <w:t>Retain existing employment opportunities and attract new businesses</w:t>
            </w:r>
          </w:p>
        </w:tc>
      </w:tr>
      <w:tr w:rsidR="00A7450C" w:rsidRPr="00A7450C" w14:paraId="533EB4E3" w14:textId="77777777" w:rsidTr="2A1B299E">
        <w:trPr>
          <w:gridAfter w:val="1"/>
          <w:wAfter w:w="32" w:type="dxa"/>
        </w:trPr>
        <w:tc>
          <w:tcPr>
            <w:tcW w:w="336" w:type="dxa"/>
            <w:gridSpan w:val="2"/>
            <w:shd w:val="clear" w:color="auto" w:fill="0A4B39"/>
          </w:tcPr>
          <w:p w14:paraId="3D6B3102" w14:textId="77777777" w:rsidR="00A7450C" w:rsidRPr="00A7450C" w:rsidRDefault="00A7450C" w:rsidP="00A7450C">
            <w:pPr>
              <w:spacing w:after="160" w:line="278" w:lineRule="auto"/>
              <w:rPr>
                <w:rFonts w:ascii="Neue Einstellung" w:hAnsi="Neue Einstellung"/>
                <w:sz w:val="24"/>
                <w:szCs w:val="24"/>
              </w:rPr>
            </w:pPr>
          </w:p>
        </w:tc>
        <w:tc>
          <w:tcPr>
            <w:tcW w:w="793" w:type="dxa"/>
          </w:tcPr>
          <w:p w14:paraId="5443DE49" w14:textId="77777777"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S3.2</w:t>
            </w:r>
          </w:p>
        </w:tc>
        <w:tc>
          <w:tcPr>
            <w:tcW w:w="2839" w:type="dxa"/>
            <w:gridSpan w:val="4"/>
          </w:tcPr>
          <w:p w14:paraId="4AB37813" w14:textId="77777777" w:rsidR="00A7450C" w:rsidRPr="00A7450C" w:rsidRDefault="00A7450C" w:rsidP="00A7450C">
            <w:pPr>
              <w:spacing w:after="60" w:line="278" w:lineRule="auto"/>
              <w:rPr>
                <w:rFonts w:ascii="Neue Einstellung" w:eastAsia="Times New Roman" w:hAnsi="Neue Einstellung" w:cs="Times New Roman"/>
                <w:sz w:val="24"/>
                <w:szCs w:val="24"/>
              </w:rPr>
            </w:pPr>
            <w:r w:rsidRPr="00A7450C">
              <w:rPr>
                <w:rFonts w:ascii="Neue Einstellung" w:hAnsi="Neue Einstellung"/>
                <w:b/>
                <w:sz w:val="24"/>
                <w:szCs w:val="24"/>
              </w:rPr>
              <w:t xml:space="preserve">PRIORITY: </w:t>
            </w:r>
            <w:r w:rsidRPr="00A7450C">
              <w:rPr>
                <w:rFonts w:ascii="Neue Einstellung" w:eastAsia="Times New Roman" w:hAnsi="Neue Einstellung" w:cs="Times New Roman"/>
                <w:sz w:val="24"/>
                <w:szCs w:val="24"/>
              </w:rPr>
              <w:t>Promote the expansion of essential trades, service providers, and small manufacturers that support residents and regional employers</w:t>
            </w:r>
          </w:p>
        </w:tc>
        <w:tc>
          <w:tcPr>
            <w:tcW w:w="3952" w:type="dxa"/>
            <w:gridSpan w:val="3"/>
          </w:tcPr>
          <w:p w14:paraId="62125DC5" w14:textId="77777777"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BOCES, North Warren CSD, NWCC, WC Workforce Development</w:t>
            </w:r>
          </w:p>
        </w:tc>
        <w:tc>
          <w:tcPr>
            <w:tcW w:w="3330" w:type="dxa"/>
          </w:tcPr>
          <w:p w14:paraId="75A44BD8" w14:textId="77777777"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WWIDA, USDA RBDG, SBA, WC Workforce Development</w:t>
            </w:r>
          </w:p>
        </w:tc>
        <w:tc>
          <w:tcPr>
            <w:tcW w:w="1713" w:type="dxa"/>
          </w:tcPr>
          <w:p w14:paraId="3AFE9248" w14:textId="3C5A49E3"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 xml:space="preserve">Long Term </w:t>
            </w:r>
            <w:r w:rsidR="002450BC">
              <w:rPr>
                <w:rFonts w:ascii="Neue Einstellung" w:hAnsi="Neue Einstellung"/>
                <w:sz w:val="24"/>
                <w:szCs w:val="24"/>
              </w:rPr>
              <w:t>(5</w:t>
            </w:r>
            <w:r w:rsidRPr="00A7450C">
              <w:rPr>
                <w:rFonts w:ascii="Neue Einstellung" w:hAnsi="Neue Einstellung"/>
                <w:sz w:val="24"/>
                <w:szCs w:val="24"/>
              </w:rPr>
              <w:t>+ years)</w:t>
            </w:r>
          </w:p>
        </w:tc>
      </w:tr>
      <w:tr w:rsidR="00A7450C" w:rsidRPr="00A7450C" w14:paraId="442EB34A" w14:textId="77777777" w:rsidTr="2A1B299E">
        <w:trPr>
          <w:gridAfter w:val="1"/>
          <w:wAfter w:w="32" w:type="dxa"/>
        </w:trPr>
        <w:tc>
          <w:tcPr>
            <w:tcW w:w="336" w:type="dxa"/>
            <w:gridSpan w:val="2"/>
            <w:shd w:val="clear" w:color="auto" w:fill="0A4B39"/>
          </w:tcPr>
          <w:p w14:paraId="27AE556A" w14:textId="77777777" w:rsidR="00A7450C" w:rsidRPr="00A7450C" w:rsidRDefault="00A7450C" w:rsidP="00A7450C">
            <w:pPr>
              <w:spacing w:after="160" w:line="278" w:lineRule="auto"/>
              <w:rPr>
                <w:rFonts w:ascii="Neue Einstellung" w:hAnsi="Neue Einstellung"/>
                <w:sz w:val="24"/>
                <w:szCs w:val="24"/>
              </w:rPr>
            </w:pPr>
          </w:p>
        </w:tc>
        <w:tc>
          <w:tcPr>
            <w:tcW w:w="793" w:type="dxa"/>
          </w:tcPr>
          <w:p w14:paraId="660F7B07" w14:textId="77777777"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S3.3</w:t>
            </w:r>
          </w:p>
        </w:tc>
        <w:tc>
          <w:tcPr>
            <w:tcW w:w="2839" w:type="dxa"/>
            <w:gridSpan w:val="4"/>
          </w:tcPr>
          <w:p w14:paraId="7AEFAC3B" w14:textId="77777777" w:rsidR="00A7450C" w:rsidRPr="00A7450C" w:rsidRDefault="00A7450C" w:rsidP="00A7450C">
            <w:pPr>
              <w:spacing w:after="60" w:line="278" w:lineRule="auto"/>
              <w:rPr>
                <w:rFonts w:ascii="Neue Einstellung" w:eastAsia="Times New Roman" w:hAnsi="Neue Einstellung" w:cs="Times New Roman"/>
                <w:sz w:val="24"/>
                <w:szCs w:val="24"/>
              </w:rPr>
            </w:pPr>
            <w:r w:rsidRPr="00A7450C">
              <w:rPr>
                <w:rFonts w:ascii="Neue Einstellung" w:hAnsi="Neue Einstellung"/>
                <w:b/>
                <w:sz w:val="24"/>
                <w:szCs w:val="24"/>
              </w:rPr>
              <w:t xml:space="preserve">PRIORITY: </w:t>
            </w:r>
            <w:r w:rsidRPr="00A7450C">
              <w:rPr>
                <w:rFonts w:ascii="Neue Einstellung" w:eastAsia="Times New Roman" w:hAnsi="Neue Einstellung" w:cs="Times New Roman"/>
                <w:sz w:val="24"/>
                <w:szCs w:val="24"/>
              </w:rPr>
              <w:t>Partner with North Warren CSD and local businesses to develop a local jobs portal and a local career fair to connect employers with young residents</w:t>
            </w:r>
          </w:p>
        </w:tc>
        <w:tc>
          <w:tcPr>
            <w:tcW w:w="3952" w:type="dxa"/>
            <w:gridSpan w:val="3"/>
          </w:tcPr>
          <w:p w14:paraId="57AF5AD4" w14:textId="77777777"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NWCC, Warren County Workforce Development, North Warren CSD</w:t>
            </w:r>
          </w:p>
        </w:tc>
        <w:tc>
          <w:tcPr>
            <w:tcW w:w="3330" w:type="dxa"/>
          </w:tcPr>
          <w:p w14:paraId="7D3C598B" w14:textId="77777777"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 xml:space="preserve">NBRC, WC Workforce Development </w:t>
            </w:r>
          </w:p>
        </w:tc>
        <w:tc>
          <w:tcPr>
            <w:tcW w:w="1713" w:type="dxa"/>
          </w:tcPr>
          <w:p w14:paraId="0F44243B" w14:textId="77777777"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Medium Term (3-5 years)</w:t>
            </w:r>
          </w:p>
        </w:tc>
      </w:tr>
      <w:tr w:rsidR="00A7450C" w:rsidRPr="00A7450C" w14:paraId="493B427E" w14:textId="77777777" w:rsidTr="2A1B299E">
        <w:trPr>
          <w:gridAfter w:val="1"/>
          <w:wAfter w:w="32" w:type="dxa"/>
        </w:trPr>
        <w:tc>
          <w:tcPr>
            <w:tcW w:w="336" w:type="dxa"/>
            <w:gridSpan w:val="2"/>
            <w:shd w:val="clear" w:color="auto" w:fill="0A4B39"/>
          </w:tcPr>
          <w:p w14:paraId="4EA0FF24" w14:textId="77777777" w:rsidR="00A7450C" w:rsidRPr="00A7450C" w:rsidRDefault="00A7450C" w:rsidP="00A7450C">
            <w:pPr>
              <w:spacing w:after="160" w:line="278" w:lineRule="auto"/>
              <w:rPr>
                <w:rFonts w:ascii="Neue Einstellung" w:hAnsi="Neue Einstellung"/>
                <w:sz w:val="24"/>
                <w:szCs w:val="24"/>
              </w:rPr>
            </w:pPr>
          </w:p>
        </w:tc>
        <w:tc>
          <w:tcPr>
            <w:tcW w:w="793" w:type="dxa"/>
          </w:tcPr>
          <w:p w14:paraId="1168D914" w14:textId="77777777"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S3.4</w:t>
            </w:r>
          </w:p>
        </w:tc>
        <w:tc>
          <w:tcPr>
            <w:tcW w:w="2839" w:type="dxa"/>
            <w:gridSpan w:val="4"/>
          </w:tcPr>
          <w:p w14:paraId="7E5C954D" w14:textId="77777777" w:rsidR="00A7450C" w:rsidRPr="00A7450C" w:rsidRDefault="00A7450C" w:rsidP="2A1B299E">
            <w:pPr>
              <w:spacing w:after="60" w:line="278" w:lineRule="auto"/>
              <w:rPr>
                <w:rFonts w:ascii="Neue Einstellung" w:eastAsia="Times New Roman" w:hAnsi="Neue Einstellung" w:cs="Times New Roman"/>
                <w:sz w:val="24"/>
                <w:szCs w:val="24"/>
              </w:rPr>
            </w:pPr>
            <w:r w:rsidRPr="2A1B299E">
              <w:rPr>
                <w:rFonts w:ascii="Neue Einstellung" w:eastAsia="Times New Roman" w:hAnsi="Neue Einstellung" w:cs="Times New Roman"/>
                <w:sz w:val="24"/>
                <w:szCs w:val="24"/>
              </w:rPr>
              <w:t>Ensure local regulations support business development while maintaining standards that are appropriate to the project scope</w:t>
            </w:r>
          </w:p>
        </w:tc>
        <w:tc>
          <w:tcPr>
            <w:tcW w:w="3952" w:type="dxa"/>
            <w:gridSpan w:val="3"/>
          </w:tcPr>
          <w:p w14:paraId="40D89E4A" w14:textId="77777777"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WC Planning Dept., NYSDOS</w:t>
            </w:r>
          </w:p>
        </w:tc>
        <w:tc>
          <w:tcPr>
            <w:tcW w:w="3330" w:type="dxa"/>
          </w:tcPr>
          <w:p w14:paraId="513D4556" w14:textId="77777777"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 xml:space="preserve">NYSDOS </w:t>
            </w:r>
          </w:p>
        </w:tc>
        <w:tc>
          <w:tcPr>
            <w:tcW w:w="1713" w:type="dxa"/>
          </w:tcPr>
          <w:p w14:paraId="3699E6E2" w14:textId="7CF8953E"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 xml:space="preserve">Short Term (1-3 </w:t>
            </w:r>
            <w:r w:rsidR="00F86AC8">
              <w:rPr>
                <w:rFonts w:ascii="Neue Einstellung" w:hAnsi="Neue Einstellung"/>
                <w:sz w:val="24"/>
                <w:szCs w:val="24"/>
              </w:rPr>
              <w:t>y</w:t>
            </w:r>
            <w:r w:rsidRPr="00A7450C">
              <w:rPr>
                <w:rFonts w:ascii="Neue Einstellung" w:hAnsi="Neue Einstellung"/>
                <w:sz w:val="24"/>
                <w:szCs w:val="24"/>
              </w:rPr>
              <w:t>ears)</w:t>
            </w:r>
          </w:p>
        </w:tc>
      </w:tr>
      <w:tr w:rsidR="00A7450C" w:rsidRPr="00A7450C" w14:paraId="6CE677FB" w14:textId="77777777" w:rsidTr="2A1B299E">
        <w:trPr>
          <w:gridAfter w:val="1"/>
          <w:wAfter w:w="32" w:type="dxa"/>
        </w:trPr>
        <w:tc>
          <w:tcPr>
            <w:tcW w:w="1129" w:type="dxa"/>
            <w:gridSpan w:val="3"/>
          </w:tcPr>
          <w:p w14:paraId="0172C62D" w14:textId="77777777" w:rsidR="00A7450C" w:rsidRPr="00A7450C" w:rsidRDefault="00A7450C" w:rsidP="00A7450C">
            <w:pPr>
              <w:spacing w:after="160" w:line="278" w:lineRule="auto"/>
              <w:rPr>
                <w:rFonts w:ascii="Neue Einstellung" w:hAnsi="Neue Einstellung"/>
                <w:b/>
                <w:sz w:val="24"/>
                <w:szCs w:val="24"/>
              </w:rPr>
            </w:pPr>
            <w:r w:rsidRPr="00A7450C">
              <w:rPr>
                <w:rFonts w:ascii="Neue Einstellung" w:hAnsi="Neue Einstellung"/>
                <w:b/>
                <w:sz w:val="24"/>
                <w:szCs w:val="24"/>
              </w:rPr>
              <w:t>3.3</w:t>
            </w:r>
          </w:p>
        </w:tc>
        <w:tc>
          <w:tcPr>
            <w:tcW w:w="11834" w:type="dxa"/>
            <w:gridSpan w:val="9"/>
          </w:tcPr>
          <w:p w14:paraId="2B295D21" w14:textId="77777777" w:rsidR="00A7450C" w:rsidRPr="00A7450C" w:rsidRDefault="00A7450C" w:rsidP="00A7450C">
            <w:pPr>
              <w:spacing w:after="160" w:line="278" w:lineRule="auto"/>
              <w:rPr>
                <w:rFonts w:ascii="Neue Einstellung" w:hAnsi="Neue Einstellung"/>
                <w:sz w:val="24"/>
                <w:szCs w:val="24"/>
              </w:rPr>
            </w:pPr>
            <w:r w:rsidRPr="00A7450C">
              <w:rPr>
                <w:rFonts w:ascii="Neue Einstellung" w:eastAsia="Times New Roman" w:hAnsi="Neue Einstellung" w:cs="Times New Roman"/>
                <w:sz w:val="24"/>
                <w:szCs w:val="24"/>
              </w:rPr>
              <w:t xml:space="preserve"> </w:t>
            </w:r>
            <w:r w:rsidRPr="00A7450C">
              <w:rPr>
                <w:rFonts w:ascii="Neue Einstellung" w:eastAsia="Times New Roman" w:hAnsi="Neue Einstellung" w:cs="Times New Roman"/>
                <w:b/>
                <w:sz w:val="24"/>
                <w:szCs w:val="24"/>
              </w:rPr>
              <w:t>Promote the Town’s recreational, cultural, and environmental resources to foster the local economy</w:t>
            </w:r>
          </w:p>
        </w:tc>
      </w:tr>
      <w:tr w:rsidR="00A7450C" w:rsidRPr="00A7450C" w14:paraId="25BF5B79" w14:textId="77777777" w:rsidTr="2A1B299E">
        <w:trPr>
          <w:gridAfter w:val="1"/>
          <w:wAfter w:w="32" w:type="dxa"/>
        </w:trPr>
        <w:tc>
          <w:tcPr>
            <w:tcW w:w="336" w:type="dxa"/>
            <w:gridSpan w:val="2"/>
            <w:shd w:val="clear" w:color="auto" w:fill="0A4B39"/>
          </w:tcPr>
          <w:p w14:paraId="6095B7FA" w14:textId="77777777" w:rsidR="00A7450C" w:rsidRPr="00A7450C" w:rsidRDefault="00A7450C" w:rsidP="00A7450C">
            <w:pPr>
              <w:spacing w:after="160" w:line="278" w:lineRule="auto"/>
              <w:rPr>
                <w:rFonts w:ascii="Neue Einstellung" w:hAnsi="Neue Einstellung"/>
                <w:sz w:val="24"/>
                <w:szCs w:val="24"/>
              </w:rPr>
            </w:pPr>
          </w:p>
        </w:tc>
        <w:tc>
          <w:tcPr>
            <w:tcW w:w="793" w:type="dxa"/>
          </w:tcPr>
          <w:p w14:paraId="6ABFE7AE" w14:textId="77777777"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S3.5</w:t>
            </w:r>
          </w:p>
        </w:tc>
        <w:tc>
          <w:tcPr>
            <w:tcW w:w="2839" w:type="dxa"/>
            <w:gridSpan w:val="4"/>
          </w:tcPr>
          <w:p w14:paraId="5F27F3B2" w14:textId="77777777" w:rsidR="00A7450C" w:rsidRPr="00A7450C" w:rsidRDefault="00A7450C" w:rsidP="00A7450C">
            <w:pPr>
              <w:spacing w:after="60" w:line="278" w:lineRule="auto"/>
              <w:rPr>
                <w:rFonts w:ascii="Neue Einstellung" w:eastAsia="Times New Roman" w:hAnsi="Neue Einstellung" w:cs="Times New Roman"/>
                <w:sz w:val="24"/>
                <w:szCs w:val="24"/>
              </w:rPr>
            </w:pPr>
            <w:r w:rsidRPr="00A7450C">
              <w:rPr>
                <w:rFonts w:ascii="Neue Einstellung" w:hAnsi="Neue Einstellung"/>
                <w:b/>
                <w:sz w:val="24"/>
                <w:szCs w:val="24"/>
              </w:rPr>
              <w:t xml:space="preserve">PRIORITY: </w:t>
            </w:r>
            <w:r w:rsidRPr="00A7450C">
              <w:rPr>
                <w:rFonts w:ascii="Neue Einstellung" w:eastAsia="Times New Roman" w:hAnsi="Neue Einstellung" w:cs="Times New Roman"/>
                <w:sz w:val="24"/>
                <w:szCs w:val="24"/>
              </w:rPr>
              <w:t>Formalize signage and parking for the Brant Lake Challenge</w:t>
            </w:r>
          </w:p>
        </w:tc>
        <w:tc>
          <w:tcPr>
            <w:tcW w:w="3952" w:type="dxa"/>
            <w:gridSpan w:val="3"/>
            <w:tcBorders>
              <w:bottom w:val="single" w:sz="4" w:space="0" w:color="auto"/>
            </w:tcBorders>
          </w:tcPr>
          <w:p w14:paraId="1ABCECAD" w14:textId="77777777"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WC Planning Dept., NWCC</w:t>
            </w:r>
          </w:p>
        </w:tc>
        <w:tc>
          <w:tcPr>
            <w:tcW w:w="3330" w:type="dxa"/>
          </w:tcPr>
          <w:p w14:paraId="5CD069BC" w14:textId="77777777"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NBRC, NYSDEC ACSG, NYSDOT TAP, OPRHP, ACF</w:t>
            </w:r>
          </w:p>
        </w:tc>
        <w:tc>
          <w:tcPr>
            <w:tcW w:w="1713" w:type="dxa"/>
          </w:tcPr>
          <w:p w14:paraId="427536AD" w14:textId="0E5DB37F"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 xml:space="preserve">Short Term (1-3 </w:t>
            </w:r>
            <w:r w:rsidR="00F86AC8">
              <w:rPr>
                <w:rFonts w:ascii="Neue Einstellung" w:hAnsi="Neue Einstellung"/>
                <w:sz w:val="24"/>
                <w:szCs w:val="24"/>
              </w:rPr>
              <w:t>y</w:t>
            </w:r>
            <w:r w:rsidRPr="00A7450C">
              <w:rPr>
                <w:rFonts w:ascii="Neue Einstellung" w:hAnsi="Neue Einstellung"/>
                <w:sz w:val="24"/>
                <w:szCs w:val="24"/>
              </w:rPr>
              <w:t>ears)</w:t>
            </w:r>
          </w:p>
        </w:tc>
      </w:tr>
      <w:tr w:rsidR="00A7450C" w:rsidRPr="00A7450C" w14:paraId="7A2DAA4C" w14:textId="77777777" w:rsidTr="2A1B299E">
        <w:trPr>
          <w:gridAfter w:val="1"/>
          <w:wAfter w:w="32" w:type="dxa"/>
        </w:trPr>
        <w:tc>
          <w:tcPr>
            <w:tcW w:w="336" w:type="dxa"/>
            <w:gridSpan w:val="2"/>
            <w:tcBorders>
              <w:bottom w:val="single" w:sz="4" w:space="0" w:color="auto"/>
            </w:tcBorders>
            <w:shd w:val="clear" w:color="auto" w:fill="0A4B39"/>
          </w:tcPr>
          <w:p w14:paraId="3924F584" w14:textId="77777777" w:rsidR="00A7450C" w:rsidRPr="00A7450C" w:rsidRDefault="00A7450C" w:rsidP="00A7450C">
            <w:pPr>
              <w:spacing w:after="160" w:line="278" w:lineRule="auto"/>
              <w:rPr>
                <w:rFonts w:ascii="Neue Einstellung" w:hAnsi="Neue Einstellung"/>
                <w:sz w:val="24"/>
                <w:szCs w:val="24"/>
              </w:rPr>
            </w:pPr>
          </w:p>
        </w:tc>
        <w:tc>
          <w:tcPr>
            <w:tcW w:w="793" w:type="dxa"/>
            <w:tcBorders>
              <w:bottom w:val="single" w:sz="4" w:space="0" w:color="auto"/>
            </w:tcBorders>
          </w:tcPr>
          <w:p w14:paraId="59EBAA82" w14:textId="77777777"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S3.6</w:t>
            </w:r>
          </w:p>
        </w:tc>
        <w:tc>
          <w:tcPr>
            <w:tcW w:w="2839" w:type="dxa"/>
            <w:gridSpan w:val="4"/>
            <w:tcBorders>
              <w:bottom w:val="single" w:sz="4" w:space="0" w:color="auto"/>
            </w:tcBorders>
          </w:tcPr>
          <w:p w14:paraId="40F92A19" w14:textId="77777777" w:rsidR="00A7450C" w:rsidRPr="00A7450C" w:rsidRDefault="00A7450C" w:rsidP="00A7450C">
            <w:pPr>
              <w:spacing w:after="60" w:line="278" w:lineRule="auto"/>
              <w:rPr>
                <w:rFonts w:ascii="Neue Einstellung" w:eastAsia="Times New Roman" w:hAnsi="Neue Einstellung" w:cs="Times New Roman"/>
                <w:sz w:val="24"/>
                <w:szCs w:val="24"/>
              </w:rPr>
            </w:pPr>
            <w:r w:rsidRPr="00A7450C">
              <w:rPr>
                <w:rFonts w:ascii="Neue Einstellung" w:hAnsi="Neue Einstellung"/>
                <w:b/>
                <w:sz w:val="24"/>
                <w:szCs w:val="24"/>
              </w:rPr>
              <w:t xml:space="preserve">PRIORITY: </w:t>
            </w:r>
            <w:r w:rsidRPr="00A7450C">
              <w:rPr>
                <w:rFonts w:ascii="Neue Einstellung" w:eastAsia="Times New Roman" w:hAnsi="Neue Einstellung" w:cs="Times New Roman"/>
                <w:sz w:val="24"/>
                <w:szCs w:val="24"/>
              </w:rPr>
              <w:t>Connect recreational assets to Town Centers through signage, trails, sidewalks, and other amenities</w:t>
            </w:r>
          </w:p>
        </w:tc>
        <w:tc>
          <w:tcPr>
            <w:tcW w:w="3952" w:type="dxa"/>
            <w:gridSpan w:val="3"/>
            <w:tcBorders>
              <w:bottom w:val="single" w:sz="4" w:space="0" w:color="auto"/>
            </w:tcBorders>
          </w:tcPr>
          <w:p w14:paraId="31D0D800" w14:textId="77777777"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WCDPW, Town DPW, NYSDOT, AGFTC</w:t>
            </w:r>
          </w:p>
        </w:tc>
        <w:tc>
          <w:tcPr>
            <w:tcW w:w="3330" w:type="dxa"/>
            <w:tcBorders>
              <w:bottom w:val="single" w:sz="4" w:space="0" w:color="auto"/>
            </w:tcBorders>
          </w:tcPr>
          <w:p w14:paraId="33FB4673" w14:textId="77777777"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FHWA Recreational Trails Program, NYSDEC ACSG, OPRHP</w:t>
            </w:r>
          </w:p>
        </w:tc>
        <w:tc>
          <w:tcPr>
            <w:tcW w:w="1713" w:type="dxa"/>
            <w:tcBorders>
              <w:bottom w:val="single" w:sz="4" w:space="0" w:color="auto"/>
            </w:tcBorders>
          </w:tcPr>
          <w:p w14:paraId="49CA8A6F" w14:textId="2F61D8F9"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 xml:space="preserve">Medium Term (3-5 </w:t>
            </w:r>
            <w:r w:rsidR="00F86AC8">
              <w:rPr>
                <w:rFonts w:ascii="Neue Einstellung" w:hAnsi="Neue Einstellung"/>
                <w:sz w:val="24"/>
                <w:szCs w:val="24"/>
              </w:rPr>
              <w:t>y</w:t>
            </w:r>
            <w:r w:rsidRPr="00A7450C">
              <w:rPr>
                <w:rFonts w:ascii="Neue Einstellung" w:hAnsi="Neue Einstellung"/>
                <w:sz w:val="24"/>
                <w:szCs w:val="24"/>
              </w:rPr>
              <w:t>ears)</w:t>
            </w:r>
          </w:p>
        </w:tc>
      </w:tr>
      <w:tr w:rsidR="00D5525B" w:rsidRPr="00A7450C" w14:paraId="0D4FC024" w14:textId="77777777" w:rsidTr="2A1B299E">
        <w:trPr>
          <w:gridAfter w:val="1"/>
          <w:wAfter w:w="32" w:type="dxa"/>
          <w:trHeight w:val="647"/>
        </w:trPr>
        <w:tc>
          <w:tcPr>
            <w:tcW w:w="12963" w:type="dxa"/>
            <w:gridSpan w:val="12"/>
            <w:tcBorders>
              <w:left w:val="nil"/>
              <w:bottom w:val="nil"/>
              <w:right w:val="nil"/>
            </w:tcBorders>
          </w:tcPr>
          <w:p w14:paraId="44EB2DFB" w14:textId="77777777" w:rsidR="00D5525B" w:rsidRDefault="00D5525B" w:rsidP="00A7450C">
            <w:pPr>
              <w:rPr>
                <w:rFonts w:ascii="Neue Einstellung" w:eastAsia="Times New Roman" w:hAnsi="Neue Einstellung" w:cs="Times New Roman"/>
                <w:b/>
                <w:color w:val="0A4B39"/>
                <w:sz w:val="28"/>
              </w:rPr>
            </w:pPr>
          </w:p>
        </w:tc>
      </w:tr>
      <w:tr w:rsidR="00F26A69" w:rsidRPr="00A7450C" w14:paraId="363D9EC4" w14:textId="77777777" w:rsidTr="2A1B299E">
        <w:trPr>
          <w:gridAfter w:val="1"/>
          <w:wAfter w:w="32" w:type="dxa"/>
          <w:trHeight w:val="170"/>
        </w:trPr>
        <w:tc>
          <w:tcPr>
            <w:tcW w:w="12963" w:type="dxa"/>
            <w:gridSpan w:val="12"/>
            <w:tcBorders>
              <w:top w:val="nil"/>
              <w:left w:val="nil"/>
              <w:bottom w:val="single" w:sz="4" w:space="0" w:color="auto"/>
              <w:right w:val="nil"/>
            </w:tcBorders>
          </w:tcPr>
          <w:p w14:paraId="281DCE22" w14:textId="77777777" w:rsidR="00F26A69" w:rsidRDefault="00F26A69" w:rsidP="00F26A69">
            <w:pPr>
              <w:tabs>
                <w:tab w:val="left" w:pos="3475"/>
              </w:tabs>
              <w:rPr>
                <w:rFonts w:ascii="Neue Einstellung" w:eastAsia="Times New Roman" w:hAnsi="Neue Einstellung" w:cs="Times New Roman"/>
                <w:b/>
                <w:color w:val="0A4B39"/>
                <w:sz w:val="28"/>
              </w:rPr>
            </w:pPr>
          </w:p>
          <w:p w14:paraId="4AF988E1" w14:textId="77777777" w:rsidR="006F16B4" w:rsidRDefault="006F16B4" w:rsidP="00F26A69">
            <w:pPr>
              <w:tabs>
                <w:tab w:val="left" w:pos="3475"/>
              </w:tabs>
              <w:rPr>
                <w:rFonts w:ascii="Neue Einstellung" w:eastAsia="Times New Roman" w:hAnsi="Neue Einstellung" w:cs="Times New Roman"/>
                <w:b/>
                <w:color w:val="0A4B39"/>
                <w:sz w:val="28"/>
              </w:rPr>
            </w:pPr>
          </w:p>
          <w:p w14:paraId="7662B7DA" w14:textId="77777777" w:rsidR="006F16B4" w:rsidRDefault="006F16B4" w:rsidP="00F26A69">
            <w:pPr>
              <w:tabs>
                <w:tab w:val="left" w:pos="3475"/>
              </w:tabs>
              <w:rPr>
                <w:rFonts w:ascii="Neue Einstellung" w:eastAsia="Times New Roman" w:hAnsi="Neue Einstellung" w:cs="Times New Roman"/>
                <w:b/>
                <w:color w:val="0A4B39"/>
                <w:sz w:val="28"/>
              </w:rPr>
            </w:pPr>
          </w:p>
          <w:p w14:paraId="211EF874" w14:textId="77777777" w:rsidR="006F16B4" w:rsidRDefault="006F16B4" w:rsidP="00F26A69">
            <w:pPr>
              <w:tabs>
                <w:tab w:val="left" w:pos="3475"/>
              </w:tabs>
              <w:rPr>
                <w:rFonts w:ascii="Neue Einstellung" w:eastAsia="Times New Roman" w:hAnsi="Neue Einstellung" w:cs="Times New Roman"/>
                <w:b/>
                <w:color w:val="0A4B39"/>
                <w:sz w:val="28"/>
              </w:rPr>
            </w:pPr>
          </w:p>
          <w:p w14:paraId="478AE345" w14:textId="77777777" w:rsidR="006F16B4" w:rsidRPr="00A7450C" w:rsidRDefault="006F16B4" w:rsidP="00F26A69">
            <w:pPr>
              <w:tabs>
                <w:tab w:val="left" w:pos="3475"/>
              </w:tabs>
              <w:rPr>
                <w:rFonts w:ascii="Neue Einstellung" w:eastAsia="Times New Roman" w:hAnsi="Neue Einstellung" w:cs="Times New Roman"/>
                <w:b/>
                <w:color w:val="0A4B39"/>
                <w:sz w:val="28"/>
              </w:rPr>
            </w:pPr>
          </w:p>
        </w:tc>
      </w:tr>
      <w:tr w:rsidR="00A7450C" w:rsidRPr="00A7450C" w14:paraId="31BD335F" w14:textId="77777777" w:rsidTr="2A1B299E">
        <w:trPr>
          <w:gridAfter w:val="1"/>
          <w:wAfter w:w="32" w:type="dxa"/>
          <w:trHeight w:val="710"/>
        </w:trPr>
        <w:tc>
          <w:tcPr>
            <w:tcW w:w="12963" w:type="dxa"/>
            <w:gridSpan w:val="12"/>
            <w:tcBorders>
              <w:top w:val="single" w:sz="4" w:space="0" w:color="auto"/>
            </w:tcBorders>
          </w:tcPr>
          <w:p w14:paraId="750090BA" w14:textId="77777777" w:rsidR="00A7450C" w:rsidRPr="00D5525B" w:rsidRDefault="00A7450C" w:rsidP="00A7450C">
            <w:pPr>
              <w:spacing w:after="160" w:line="278" w:lineRule="auto"/>
              <w:rPr>
                <w:rFonts w:ascii="Neue Einstellung" w:eastAsia="Times New Roman" w:hAnsi="Neue Einstellung" w:cs="Times New Roman"/>
                <w:b/>
                <w:color w:val="0A4B39"/>
                <w:sz w:val="24"/>
                <w:szCs w:val="24"/>
              </w:rPr>
            </w:pPr>
            <w:r w:rsidRPr="00A7450C">
              <w:rPr>
                <w:rFonts w:ascii="Neue Einstellung" w:eastAsia="Times New Roman" w:hAnsi="Neue Einstellung" w:cs="Times New Roman"/>
                <w:b/>
                <w:color w:val="0A4B39"/>
                <w:sz w:val="28"/>
                <w:szCs w:val="24"/>
              </w:rPr>
              <w:t>Goal 4: Support local businesses and entrepreneurs</w:t>
            </w:r>
          </w:p>
        </w:tc>
      </w:tr>
      <w:tr w:rsidR="00A7450C" w:rsidRPr="00A7450C" w14:paraId="50F94E17" w14:textId="77777777" w:rsidTr="2A1B299E">
        <w:trPr>
          <w:gridAfter w:val="1"/>
          <w:wAfter w:w="32" w:type="dxa"/>
        </w:trPr>
        <w:tc>
          <w:tcPr>
            <w:tcW w:w="1139" w:type="dxa"/>
            <w:gridSpan w:val="4"/>
          </w:tcPr>
          <w:p w14:paraId="42688A78" w14:textId="77777777" w:rsidR="00A7450C" w:rsidRPr="00A7450C" w:rsidRDefault="00A7450C" w:rsidP="00A7450C">
            <w:pPr>
              <w:spacing w:after="160" w:line="278" w:lineRule="auto"/>
              <w:rPr>
                <w:rFonts w:ascii="Neue Einstellung" w:hAnsi="Neue Einstellung"/>
                <w:b/>
                <w:sz w:val="24"/>
                <w:szCs w:val="24"/>
              </w:rPr>
            </w:pPr>
            <w:r w:rsidRPr="00A7450C">
              <w:rPr>
                <w:rFonts w:ascii="Neue Einstellung" w:hAnsi="Neue Einstellung"/>
                <w:b/>
                <w:sz w:val="24"/>
                <w:szCs w:val="24"/>
              </w:rPr>
              <w:t>4.1</w:t>
            </w:r>
          </w:p>
        </w:tc>
        <w:tc>
          <w:tcPr>
            <w:tcW w:w="11824" w:type="dxa"/>
            <w:gridSpan w:val="8"/>
          </w:tcPr>
          <w:p w14:paraId="3F94F7F5" w14:textId="47ACB222" w:rsidR="00A7450C" w:rsidRPr="00A7450C" w:rsidRDefault="00A7450C" w:rsidP="2A1B299E">
            <w:pPr>
              <w:spacing w:after="160" w:line="278" w:lineRule="auto"/>
              <w:rPr>
                <w:rFonts w:ascii="Neue Einstellung" w:hAnsi="Neue Einstellung"/>
                <w:b/>
                <w:bCs/>
                <w:sz w:val="24"/>
                <w:szCs w:val="24"/>
              </w:rPr>
            </w:pPr>
            <w:r w:rsidRPr="2A1B299E">
              <w:rPr>
                <w:rFonts w:ascii="Neue Einstellung" w:eastAsia="Times New Roman" w:hAnsi="Neue Einstellung" w:cs="Times New Roman"/>
                <w:b/>
                <w:bCs/>
                <w:sz w:val="24"/>
                <w:szCs w:val="24"/>
              </w:rPr>
              <w:t>Support the Town’s local and home-based businesses with technical assistance</w:t>
            </w:r>
          </w:p>
        </w:tc>
      </w:tr>
      <w:tr w:rsidR="00A7450C" w:rsidRPr="00A7450C" w14:paraId="3CA151D1" w14:textId="77777777" w:rsidTr="2A1B299E">
        <w:trPr>
          <w:gridAfter w:val="1"/>
          <w:wAfter w:w="32" w:type="dxa"/>
        </w:trPr>
        <w:tc>
          <w:tcPr>
            <w:tcW w:w="336" w:type="dxa"/>
            <w:gridSpan w:val="2"/>
            <w:shd w:val="clear" w:color="auto" w:fill="0A4B39"/>
          </w:tcPr>
          <w:p w14:paraId="0735AB44" w14:textId="77777777" w:rsidR="00A7450C" w:rsidRPr="00A7450C" w:rsidRDefault="00A7450C" w:rsidP="00A7450C">
            <w:pPr>
              <w:spacing w:after="160" w:line="278" w:lineRule="auto"/>
              <w:rPr>
                <w:rFonts w:ascii="Neue Einstellung" w:hAnsi="Neue Einstellung"/>
                <w:sz w:val="24"/>
                <w:szCs w:val="24"/>
              </w:rPr>
            </w:pPr>
          </w:p>
        </w:tc>
        <w:tc>
          <w:tcPr>
            <w:tcW w:w="803" w:type="dxa"/>
            <w:gridSpan w:val="2"/>
          </w:tcPr>
          <w:p w14:paraId="30F7FA30" w14:textId="77777777"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S4.1</w:t>
            </w:r>
          </w:p>
        </w:tc>
        <w:tc>
          <w:tcPr>
            <w:tcW w:w="2876" w:type="dxa"/>
            <w:gridSpan w:val="4"/>
          </w:tcPr>
          <w:p w14:paraId="3445DCE7" w14:textId="77777777" w:rsidR="00A7450C" w:rsidRPr="00A7450C" w:rsidRDefault="00A7450C" w:rsidP="00A7450C">
            <w:pPr>
              <w:spacing w:after="60" w:line="278" w:lineRule="auto"/>
              <w:rPr>
                <w:rFonts w:ascii="Neue Einstellung" w:eastAsia="Times New Roman" w:hAnsi="Neue Einstellung" w:cs="Times New Roman"/>
                <w:sz w:val="24"/>
                <w:szCs w:val="24"/>
              </w:rPr>
            </w:pPr>
            <w:r w:rsidRPr="00A7450C">
              <w:rPr>
                <w:rFonts w:ascii="Neue Einstellung" w:eastAsia="Times New Roman" w:hAnsi="Neue Einstellung" w:cs="Times New Roman"/>
                <w:sz w:val="24"/>
                <w:szCs w:val="24"/>
              </w:rPr>
              <w:t>Connect local businesses with the U.S. Small Business Administration’s Small Business Development Centers (SBDC)</w:t>
            </w:r>
          </w:p>
        </w:tc>
        <w:tc>
          <w:tcPr>
            <w:tcW w:w="3905" w:type="dxa"/>
            <w:gridSpan w:val="2"/>
          </w:tcPr>
          <w:p w14:paraId="77385F1C" w14:textId="77777777"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NWCC, WCEDC, ARCC</w:t>
            </w:r>
          </w:p>
        </w:tc>
        <w:tc>
          <w:tcPr>
            <w:tcW w:w="3330" w:type="dxa"/>
          </w:tcPr>
          <w:p w14:paraId="48A5A32B" w14:textId="77777777"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ARCC, SBA, LCLGRPB, NWCC, ANCA</w:t>
            </w:r>
          </w:p>
        </w:tc>
        <w:tc>
          <w:tcPr>
            <w:tcW w:w="1713" w:type="dxa"/>
          </w:tcPr>
          <w:p w14:paraId="157174FA" w14:textId="77777777"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Short Term (1-3 years), ongoing</w:t>
            </w:r>
          </w:p>
        </w:tc>
      </w:tr>
      <w:tr w:rsidR="00A7450C" w:rsidRPr="00A7450C" w14:paraId="3435CD07" w14:textId="77777777" w:rsidTr="2A1B299E">
        <w:trPr>
          <w:gridAfter w:val="1"/>
          <w:wAfter w:w="32" w:type="dxa"/>
        </w:trPr>
        <w:tc>
          <w:tcPr>
            <w:tcW w:w="336" w:type="dxa"/>
            <w:gridSpan w:val="2"/>
            <w:shd w:val="clear" w:color="auto" w:fill="0A4B39"/>
          </w:tcPr>
          <w:p w14:paraId="13CCA535" w14:textId="77777777" w:rsidR="00A7450C" w:rsidRPr="00A7450C" w:rsidRDefault="00A7450C" w:rsidP="00A7450C">
            <w:pPr>
              <w:spacing w:after="160" w:line="278" w:lineRule="auto"/>
              <w:rPr>
                <w:rFonts w:ascii="Neue Einstellung" w:hAnsi="Neue Einstellung"/>
                <w:sz w:val="24"/>
                <w:szCs w:val="24"/>
              </w:rPr>
            </w:pPr>
          </w:p>
        </w:tc>
        <w:tc>
          <w:tcPr>
            <w:tcW w:w="803" w:type="dxa"/>
            <w:gridSpan w:val="2"/>
          </w:tcPr>
          <w:p w14:paraId="2CEA9369" w14:textId="77777777"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S4.2</w:t>
            </w:r>
          </w:p>
        </w:tc>
        <w:tc>
          <w:tcPr>
            <w:tcW w:w="2876" w:type="dxa"/>
            <w:gridSpan w:val="4"/>
          </w:tcPr>
          <w:p w14:paraId="3E25DC9D" w14:textId="0191931A" w:rsidR="00A7450C" w:rsidRPr="00A7450C" w:rsidRDefault="003A5EB8" w:rsidP="00A7450C">
            <w:pPr>
              <w:spacing w:after="60" w:line="278" w:lineRule="auto"/>
              <w:rPr>
                <w:rFonts w:ascii="Neue Einstellung" w:eastAsia="Times New Roman" w:hAnsi="Neue Einstellung" w:cs="Times New Roman"/>
                <w:sz w:val="24"/>
                <w:szCs w:val="24"/>
              </w:rPr>
            </w:pPr>
            <w:r>
              <w:rPr>
                <w:rFonts w:ascii="Neue Einstellung" w:eastAsia="Times New Roman" w:hAnsi="Neue Einstellung" w:cs="Times New Roman"/>
                <w:sz w:val="24"/>
                <w:szCs w:val="24"/>
              </w:rPr>
              <w:t>Collaborate</w:t>
            </w:r>
            <w:r w:rsidR="00A7450C" w:rsidRPr="00A7450C">
              <w:rPr>
                <w:rFonts w:ascii="Neue Einstellung" w:eastAsia="Times New Roman" w:hAnsi="Neue Einstellung" w:cs="Times New Roman"/>
                <w:sz w:val="24"/>
                <w:szCs w:val="24"/>
              </w:rPr>
              <w:t xml:space="preserve"> with LCLGRPB and WWIDA to connect businesses with low-interest loan opportunities</w:t>
            </w:r>
          </w:p>
        </w:tc>
        <w:tc>
          <w:tcPr>
            <w:tcW w:w="3905" w:type="dxa"/>
            <w:gridSpan w:val="2"/>
          </w:tcPr>
          <w:p w14:paraId="4D8D5916" w14:textId="77777777"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LCLGRPB, WWIDA, NWCC</w:t>
            </w:r>
          </w:p>
        </w:tc>
        <w:tc>
          <w:tcPr>
            <w:tcW w:w="3330" w:type="dxa"/>
          </w:tcPr>
          <w:p w14:paraId="429F89F8" w14:textId="77777777"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ARCC, LCLGRPB Small Business RLF</w:t>
            </w:r>
          </w:p>
        </w:tc>
        <w:tc>
          <w:tcPr>
            <w:tcW w:w="1713" w:type="dxa"/>
          </w:tcPr>
          <w:p w14:paraId="7D7CB4EC" w14:textId="77777777"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Short Term (1-3 years)</w:t>
            </w:r>
          </w:p>
        </w:tc>
      </w:tr>
      <w:tr w:rsidR="00A7450C" w:rsidRPr="00A7450C" w14:paraId="49F24D30" w14:textId="77777777" w:rsidTr="2A1B299E">
        <w:trPr>
          <w:gridAfter w:val="1"/>
          <w:wAfter w:w="32" w:type="dxa"/>
        </w:trPr>
        <w:tc>
          <w:tcPr>
            <w:tcW w:w="1139" w:type="dxa"/>
            <w:gridSpan w:val="4"/>
          </w:tcPr>
          <w:p w14:paraId="0F0752CC" w14:textId="77777777" w:rsidR="00A7450C" w:rsidRPr="00A7450C" w:rsidRDefault="00A7450C" w:rsidP="00A7450C">
            <w:pPr>
              <w:spacing w:after="160" w:line="278" w:lineRule="auto"/>
              <w:rPr>
                <w:rFonts w:ascii="Neue Einstellung" w:hAnsi="Neue Einstellung"/>
                <w:b/>
                <w:sz w:val="24"/>
                <w:szCs w:val="24"/>
              </w:rPr>
            </w:pPr>
            <w:r w:rsidRPr="00A7450C">
              <w:rPr>
                <w:rFonts w:ascii="Neue Einstellung" w:hAnsi="Neue Einstellung"/>
                <w:b/>
                <w:sz w:val="24"/>
                <w:szCs w:val="24"/>
              </w:rPr>
              <w:t>4.2</w:t>
            </w:r>
          </w:p>
        </w:tc>
        <w:tc>
          <w:tcPr>
            <w:tcW w:w="11824" w:type="dxa"/>
            <w:gridSpan w:val="8"/>
          </w:tcPr>
          <w:p w14:paraId="27001A01" w14:textId="473A9D50" w:rsidR="00A7450C" w:rsidRPr="00A7450C" w:rsidRDefault="00A7450C" w:rsidP="00A7450C">
            <w:pPr>
              <w:spacing w:after="160" w:line="278" w:lineRule="auto"/>
              <w:rPr>
                <w:rFonts w:ascii="Neue Einstellung" w:hAnsi="Neue Einstellung"/>
                <w:b/>
                <w:sz w:val="24"/>
                <w:szCs w:val="24"/>
              </w:rPr>
            </w:pPr>
            <w:r w:rsidRPr="00A7450C">
              <w:rPr>
                <w:rFonts w:ascii="Neue Einstellung" w:eastAsia="Times New Roman" w:hAnsi="Neue Einstellung" w:cs="Times New Roman"/>
                <w:b/>
                <w:sz w:val="24"/>
                <w:szCs w:val="24"/>
              </w:rPr>
              <w:t>Promote the establishment of cottage industries that highlight the area’s culture, history, and natural resources</w:t>
            </w:r>
          </w:p>
        </w:tc>
      </w:tr>
      <w:tr w:rsidR="00A7450C" w:rsidRPr="00A7450C" w14:paraId="5872CA91" w14:textId="77777777" w:rsidTr="2A1B299E">
        <w:trPr>
          <w:gridAfter w:val="1"/>
          <w:wAfter w:w="32" w:type="dxa"/>
        </w:trPr>
        <w:tc>
          <w:tcPr>
            <w:tcW w:w="336" w:type="dxa"/>
            <w:gridSpan w:val="2"/>
            <w:shd w:val="clear" w:color="auto" w:fill="0A4B39"/>
          </w:tcPr>
          <w:p w14:paraId="6F880672" w14:textId="77777777" w:rsidR="00A7450C" w:rsidRPr="00A7450C" w:rsidRDefault="00A7450C" w:rsidP="00A7450C">
            <w:pPr>
              <w:spacing w:after="160" w:line="278" w:lineRule="auto"/>
              <w:rPr>
                <w:rFonts w:ascii="Neue Einstellung" w:hAnsi="Neue Einstellung"/>
                <w:sz w:val="24"/>
                <w:szCs w:val="24"/>
              </w:rPr>
            </w:pPr>
          </w:p>
        </w:tc>
        <w:tc>
          <w:tcPr>
            <w:tcW w:w="803" w:type="dxa"/>
            <w:gridSpan w:val="2"/>
          </w:tcPr>
          <w:p w14:paraId="506C45B7" w14:textId="77777777"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S4.3</w:t>
            </w:r>
          </w:p>
        </w:tc>
        <w:tc>
          <w:tcPr>
            <w:tcW w:w="2876" w:type="dxa"/>
            <w:gridSpan w:val="4"/>
          </w:tcPr>
          <w:p w14:paraId="64BB5286" w14:textId="77777777" w:rsidR="00A7450C" w:rsidRPr="00A7450C" w:rsidRDefault="00A7450C" w:rsidP="00A7450C">
            <w:pPr>
              <w:spacing w:after="60" w:line="278" w:lineRule="auto"/>
              <w:rPr>
                <w:rFonts w:ascii="Neue Einstellung" w:eastAsia="Times New Roman" w:hAnsi="Neue Einstellung" w:cs="Times New Roman"/>
                <w:sz w:val="24"/>
                <w:szCs w:val="24"/>
              </w:rPr>
            </w:pPr>
            <w:r w:rsidRPr="00A7450C">
              <w:rPr>
                <w:rFonts w:ascii="Neue Einstellung" w:eastAsia="Times New Roman" w:hAnsi="Neue Einstellung" w:cs="Times New Roman"/>
                <w:sz w:val="24"/>
                <w:szCs w:val="24"/>
              </w:rPr>
              <w:t>Promote local products through a “Made in Horicon” initiative</w:t>
            </w:r>
          </w:p>
        </w:tc>
        <w:tc>
          <w:tcPr>
            <w:tcW w:w="3905" w:type="dxa"/>
            <w:gridSpan w:val="2"/>
          </w:tcPr>
          <w:p w14:paraId="0159BEBE" w14:textId="77777777"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NWCC, ARCC</w:t>
            </w:r>
          </w:p>
        </w:tc>
        <w:tc>
          <w:tcPr>
            <w:tcW w:w="3330" w:type="dxa"/>
          </w:tcPr>
          <w:p w14:paraId="6AF72D40" w14:textId="4FBD045F"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NYSE</w:t>
            </w:r>
            <w:r w:rsidR="005105E6">
              <w:rPr>
                <w:rFonts w:ascii="Neue Einstellung" w:hAnsi="Neue Einstellung"/>
                <w:sz w:val="24"/>
                <w:szCs w:val="24"/>
              </w:rPr>
              <w:t>SD</w:t>
            </w:r>
            <w:r w:rsidRPr="00A7450C">
              <w:rPr>
                <w:rFonts w:ascii="Neue Einstellung" w:hAnsi="Neue Einstellung"/>
                <w:sz w:val="24"/>
                <w:szCs w:val="24"/>
              </w:rPr>
              <w:t>, NYSAGM, ANCA</w:t>
            </w:r>
          </w:p>
        </w:tc>
        <w:tc>
          <w:tcPr>
            <w:tcW w:w="1713" w:type="dxa"/>
          </w:tcPr>
          <w:p w14:paraId="278FF33A" w14:textId="77777777"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Short Term (1-3 years)</w:t>
            </w:r>
          </w:p>
        </w:tc>
      </w:tr>
      <w:tr w:rsidR="00A7450C" w:rsidRPr="00A7450C" w14:paraId="0881245B" w14:textId="77777777" w:rsidTr="2A1B299E">
        <w:trPr>
          <w:gridAfter w:val="1"/>
          <w:wAfter w:w="32" w:type="dxa"/>
        </w:trPr>
        <w:tc>
          <w:tcPr>
            <w:tcW w:w="336" w:type="dxa"/>
            <w:gridSpan w:val="2"/>
            <w:shd w:val="clear" w:color="auto" w:fill="0A4B39"/>
          </w:tcPr>
          <w:p w14:paraId="46D1F5FD" w14:textId="77777777" w:rsidR="00A7450C" w:rsidRPr="00A7450C" w:rsidRDefault="00A7450C" w:rsidP="00A7450C">
            <w:pPr>
              <w:spacing w:after="160" w:line="278" w:lineRule="auto"/>
              <w:rPr>
                <w:rFonts w:ascii="Neue Einstellung" w:hAnsi="Neue Einstellung"/>
                <w:sz w:val="24"/>
                <w:szCs w:val="24"/>
              </w:rPr>
            </w:pPr>
          </w:p>
        </w:tc>
        <w:tc>
          <w:tcPr>
            <w:tcW w:w="803" w:type="dxa"/>
            <w:gridSpan w:val="2"/>
          </w:tcPr>
          <w:p w14:paraId="7FD6D887" w14:textId="77777777"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S4.4</w:t>
            </w:r>
          </w:p>
        </w:tc>
        <w:tc>
          <w:tcPr>
            <w:tcW w:w="2876" w:type="dxa"/>
            <w:gridSpan w:val="4"/>
          </w:tcPr>
          <w:p w14:paraId="703DA947" w14:textId="77777777" w:rsidR="00A7450C" w:rsidRPr="00A7450C" w:rsidRDefault="00A7450C" w:rsidP="00A7450C">
            <w:pPr>
              <w:spacing w:after="60" w:line="278" w:lineRule="auto"/>
              <w:rPr>
                <w:rFonts w:ascii="Neue Einstellung" w:eastAsia="Times New Roman" w:hAnsi="Neue Einstellung" w:cs="Times New Roman"/>
                <w:sz w:val="24"/>
                <w:szCs w:val="24"/>
              </w:rPr>
            </w:pPr>
            <w:r w:rsidRPr="00A7450C">
              <w:rPr>
                <w:rFonts w:ascii="Neue Einstellung" w:hAnsi="Neue Einstellung"/>
                <w:b/>
                <w:sz w:val="24"/>
                <w:szCs w:val="24"/>
              </w:rPr>
              <w:t xml:space="preserve">PRIORITY: </w:t>
            </w:r>
            <w:r w:rsidRPr="00A7450C">
              <w:rPr>
                <w:rFonts w:ascii="Neue Einstellung" w:eastAsia="Times New Roman" w:hAnsi="Neue Einstellung" w:cs="Times New Roman"/>
                <w:sz w:val="24"/>
                <w:szCs w:val="24"/>
              </w:rPr>
              <w:t>Partner with schools and nonprofits to introduce young residents to local arts, trades, and entrepreneurship pathways</w:t>
            </w:r>
          </w:p>
        </w:tc>
        <w:tc>
          <w:tcPr>
            <w:tcW w:w="3905" w:type="dxa"/>
            <w:gridSpan w:val="2"/>
          </w:tcPr>
          <w:p w14:paraId="0893FAEA" w14:textId="77777777"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WC Workforce Development, North Warren CSD, SUNY ADK</w:t>
            </w:r>
          </w:p>
        </w:tc>
        <w:tc>
          <w:tcPr>
            <w:tcW w:w="3330" w:type="dxa"/>
          </w:tcPr>
          <w:p w14:paraId="300D88B3" w14:textId="77777777"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ACF, NYSDOS, LARAC, NBRC, ESD</w:t>
            </w:r>
          </w:p>
        </w:tc>
        <w:tc>
          <w:tcPr>
            <w:tcW w:w="1713" w:type="dxa"/>
          </w:tcPr>
          <w:p w14:paraId="1241FC85" w14:textId="77777777"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Medium Term (3-5 years)</w:t>
            </w:r>
          </w:p>
        </w:tc>
      </w:tr>
      <w:tr w:rsidR="00A7450C" w:rsidRPr="00A7450C" w14:paraId="607377BF" w14:textId="77777777" w:rsidTr="2A1B299E">
        <w:trPr>
          <w:gridAfter w:val="1"/>
          <w:wAfter w:w="32" w:type="dxa"/>
          <w:trHeight w:val="876"/>
        </w:trPr>
        <w:tc>
          <w:tcPr>
            <w:tcW w:w="336" w:type="dxa"/>
            <w:gridSpan w:val="2"/>
            <w:vMerge w:val="restart"/>
            <w:shd w:val="clear" w:color="auto" w:fill="0A4B39"/>
          </w:tcPr>
          <w:p w14:paraId="5D5C66B6" w14:textId="77777777" w:rsidR="00A7450C" w:rsidRPr="00A7450C" w:rsidRDefault="00A7450C" w:rsidP="00A7450C">
            <w:pPr>
              <w:spacing w:after="160" w:line="278" w:lineRule="auto"/>
              <w:rPr>
                <w:rFonts w:ascii="Neue Einstellung" w:hAnsi="Neue Einstellung"/>
                <w:sz w:val="24"/>
                <w:szCs w:val="24"/>
              </w:rPr>
            </w:pPr>
          </w:p>
        </w:tc>
        <w:tc>
          <w:tcPr>
            <w:tcW w:w="803" w:type="dxa"/>
            <w:gridSpan w:val="2"/>
          </w:tcPr>
          <w:p w14:paraId="3CDD420A" w14:textId="77777777"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S4.5</w:t>
            </w:r>
          </w:p>
        </w:tc>
        <w:tc>
          <w:tcPr>
            <w:tcW w:w="2876" w:type="dxa"/>
            <w:gridSpan w:val="4"/>
          </w:tcPr>
          <w:p w14:paraId="0F3B3F05" w14:textId="77777777" w:rsidR="00A7450C" w:rsidRPr="00A7450C" w:rsidRDefault="00A7450C" w:rsidP="00A7450C">
            <w:pPr>
              <w:spacing w:after="60" w:line="278" w:lineRule="auto"/>
              <w:rPr>
                <w:rFonts w:ascii="Neue Einstellung" w:eastAsia="Times New Roman" w:hAnsi="Neue Einstellung" w:cs="Times New Roman"/>
                <w:sz w:val="24"/>
                <w:szCs w:val="24"/>
              </w:rPr>
            </w:pPr>
            <w:r w:rsidRPr="00A7450C">
              <w:rPr>
                <w:rFonts w:ascii="Neue Einstellung" w:hAnsi="Neue Einstellung"/>
                <w:b/>
                <w:sz w:val="24"/>
                <w:szCs w:val="24"/>
              </w:rPr>
              <w:t xml:space="preserve">PRIORITY: </w:t>
            </w:r>
            <w:r w:rsidRPr="00A7450C">
              <w:rPr>
                <w:rFonts w:ascii="Neue Einstellung" w:eastAsia="Times New Roman" w:hAnsi="Neue Einstellung" w:cs="Times New Roman"/>
                <w:sz w:val="24"/>
                <w:szCs w:val="24"/>
              </w:rPr>
              <w:t>Promote the establishment of a makers’ space that provides tools, equipment, and workspace for local artisans and small producers</w:t>
            </w:r>
          </w:p>
        </w:tc>
        <w:tc>
          <w:tcPr>
            <w:tcW w:w="3905" w:type="dxa"/>
            <w:gridSpan w:val="2"/>
          </w:tcPr>
          <w:p w14:paraId="6EED5DEF" w14:textId="77777777"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Horicon Library, NWCC, ANCA</w:t>
            </w:r>
          </w:p>
        </w:tc>
        <w:tc>
          <w:tcPr>
            <w:tcW w:w="3330" w:type="dxa"/>
          </w:tcPr>
          <w:p w14:paraId="23397FBB" w14:textId="77777777"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NYSAGM, ACF, LARAC, ESD</w:t>
            </w:r>
          </w:p>
        </w:tc>
        <w:tc>
          <w:tcPr>
            <w:tcW w:w="1713" w:type="dxa"/>
          </w:tcPr>
          <w:p w14:paraId="6FE5DD9B" w14:textId="77777777"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Long Term (5+ years)</w:t>
            </w:r>
          </w:p>
        </w:tc>
      </w:tr>
      <w:tr w:rsidR="00A7450C" w:rsidRPr="00A7450C" w14:paraId="130BD789" w14:textId="77777777" w:rsidTr="2A1B299E">
        <w:trPr>
          <w:trHeight w:val="876"/>
        </w:trPr>
        <w:tc>
          <w:tcPr>
            <w:tcW w:w="336" w:type="dxa"/>
            <w:gridSpan w:val="2"/>
            <w:vMerge/>
          </w:tcPr>
          <w:p w14:paraId="48C5BEB7" w14:textId="77777777" w:rsidR="00A7450C" w:rsidRPr="00A7450C" w:rsidRDefault="00A7450C" w:rsidP="00A7450C">
            <w:pPr>
              <w:spacing w:after="160" w:line="278" w:lineRule="auto"/>
              <w:rPr>
                <w:rFonts w:ascii="Neue Einstellung" w:hAnsi="Neue Einstellung"/>
                <w:sz w:val="24"/>
                <w:szCs w:val="24"/>
              </w:rPr>
            </w:pPr>
          </w:p>
        </w:tc>
        <w:tc>
          <w:tcPr>
            <w:tcW w:w="803" w:type="dxa"/>
            <w:gridSpan w:val="2"/>
          </w:tcPr>
          <w:p w14:paraId="653254A2" w14:textId="77777777"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S4.6</w:t>
            </w:r>
          </w:p>
        </w:tc>
        <w:tc>
          <w:tcPr>
            <w:tcW w:w="2876" w:type="dxa"/>
            <w:gridSpan w:val="4"/>
          </w:tcPr>
          <w:p w14:paraId="56E5C91B" w14:textId="77777777" w:rsidR="00A7450C" w:rsidRPr="00A7450C" w:rsidRDefault="00A7450C" w:rsidP="2A1B299E">
            <w:pPr>
              <w:spacing w:after="60" w:line="278" w:lineRule="auto"/>
              <w:rPr>
                <w:rFonts w:ascii="Neue Einstellung" w:hAnsi="Neue Einstellung"/>
                <w:b/>
                <w:bCs/>
                <w:sz w:val="24"/>
                <w:szCs w:val="24"/>
              </w:rPr>
            </w:pPr>
            <w:r w:rsidRPr="2A1B299E">
              <w:rPr>
                <w:rFonts w:ascii="Neue Einstellung" w:hAnsi="Neue Einstellung"/>
                <w:b/>
                <w:bCs/>
                <w:sz w:val="24"/>
                <w:szCs w:val="24"/>
              </w:rPr>
              <w:t>PRIORITY:</w:t>
            </w:r>
            <w:r w:rsidRPr="2A1B299E">
              <w:rPr>
                <w:rFonts w:ascii="Neue Einstellung" w:hAnsi="Neue Einstellung"/>
                <w:sz w:val="24"/>
                <w:szCs w:val="24"/>
              </w:rPr>
              <w:t xml:space="preserve"> Establish a centralized hub or marketplace where locally made products can be showcased and sold </w:t>
            </w:r>
          </w:p>
        </w:tc>
        <w:tc>
          <w:tcPr>
            <w:tcW w:w="3834" w:type="dxa"/>
          </w:tcPr>
          <w:p w14:paraId="4860ED1F" w14:textId="77777777"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Horicon Library, NWCC, ANCA</w:t>
            </w:r>
          </w:p>
        </w:tc>
        <w:tc>
          <w:tcPr>
            <w:tcW w:w="3401" w:type="dxa"/>
            <w:gridSpan w:val="2"/>
          </w:tcPr>
          <w:p w14:paraId="49758FB5" w14:textId="77777777"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NYSAGM, ACF, LARAC, ESD</w:t>
            </w:r>
          </w:p>
        </w:tc>
        <w:tc>
          <w:tcPr>
            <w:tcW w:w="1745" w:type="dxa"/>
            <w:gridSpan w:val="2"/>
          </w:tcPr>
          <w:p w14:paraId="3E16FD9A" w14:textId="77777777"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Long Term (5+ years)</w:t>
            </w:r>
          </w:p>
        </w:tc>
      </w:tr>
      <w:tr w:rsidR="00A7450C" w:rsidRPr="00A7450C" w14:paraId="09DB978F" w14:textId="77777777" w:rsidTr="2A1B299E">
        <w:trPr>
          <w:gridAfter w:val="1"/>
          <w:wAfter w:w="32" w:type="dxa"/>
        </w:trPr>
        <w:tc>
          <w:tcPr>
            <w:tcW w:w="1139" w:type="dxa"/>
            <w:gridSpan w:val="4"/>
          </w:tcPr>
          <w:p w14:paraId="48586D66" w14:textId="77777777"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4.3</w:t>
            </w:r>
          </w:p>
        </w:tc>
        <w:tc>
          <w:tcPr>
            <w:tcW w:w="11824" w:type="dxa"/>
            <w:gridSpan w:val="8"/>
            <w:vAlign w:val="center"/>
          </w:tcPr>
          <w:p w14:paraId="0369B89A" w14:textId="23EB2191" w:rsidR="00A7450C" w:rsidRPr="00A7450C" w:rsidRDefault="00A7450C" w:rsidP="7AE0A96D">
            <w:pPr>
              <w:spacing w:after="160" w:line="278" w:lineRule="auto"/>
              <w:rPr>
                <w:rFonts w:ascii="Neue Einstellung" w:hAnsi="Neue Einstellung"/>
                <w:b/>
                <w:bCs/>
                <w:sz w:val="24"/>
                <w:szCs w:val="24"/>
              </w:rPr>
            </w:pPr>
            <w:r w:rsidRPr="7AE0A96D">
              <w:rPr>
                <w:rFonts w:ascii="Neue Einstellung" w:eastAsia="Times New Roman" w:hAnsi="Neue Einstellung" w:cs="Times New Roman"/>
                <w:b/>
                <w:bCs/>
                <w:sz w:val="24"/>
                <w:szCs w:val="24"/>
              </w:rPr>
              <w:t>Encourage remote working opportunities and digital business growth by closing gaps in broadband and cellular service</w:t>
            </w:r>
          </w:p>
        </w:tc>
      </w:tr>
      <w:tr w:rsidR="00A7450C" w:rsidRPr="00A7450C" w14:paraId="27B8A857" w14:textId="77777777" w:rsidTr="2A1B299E">
        <w:trPr>
          <w:gridAfter w:val="1"/>
          <w:wAfter w:w="32" w:type="dxa"/>
        </w:trPr>
        <w:tc>
          <w:tcPr>
            <w:tcW w:w="336" w:type="dxa"/>
            <w:gridSpan w:val="2"/>
            <w:shd w:val="clear" w:color="auto" w:fill="0A4B39"/>
          </w:tcPr>
          <w:p w14:paraId="4851F17C" w14:textId="77777777" w:rsidR="00A7450C" w:rsidRPr="00A7450C" w:rsidRDefault="00A7450C" w:rsidP="00A7450C">
            <w:pPr>
              <w:spacing w:after="160" w:line="278" w:lineRule="auto"/>
              <w:rPr>
                <w:rFonts w:ascii="Neue Einstellung" w:hAnsi="Neue Einstellung"/>
                <w:sz w:val="24"/>
                <w:szCs w:val="24"/>
              </w:rPr>
            </w:pPr>
          </w:p>
        </w:tc>
        <w:tc>
          <w:tcPr>
            <w:tcW w:w="803" w:type="dxa"/>
            <w:gridSpan w:val="2"/>
          </w:tcPr>
          <w:p w14:paraId="0AAA0628" w14:textId="77777777"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S4.7</w:t>
            </w:r>
          </w:p>
        </w:tc>
        <w:tc>
          <w:tcPr>
            <w:tcW w:w="2876" w:type="dxa"/>
            <w:gridSpan w:val="4"/>
          </w:tcPr>
          <w:p w14:paraId="37BAD36B" w14:textId="77777777" w:rsidR="00A7450C" w:rsidRPr="00A7450C" w:rsidRDefault="00A7450C" w:rsidP="2A1B299E">
            <w:pPr>
              <w:spacing w:after="160" w:line="278" w:lineRule="auto"/>
              <w:rPr>
                <w:rFonts w:ascii="Neue Einstellung" w:eastAsia="Times New Roman" w:hAnsi="Neue Einstellung" w:cs="Times New Roman"/>
                <w:sz w:val="24"/>
                <w:szCs w:val="24"/>
              </w:rPr>
            </w:pPr>
            <w:r w:rsidRPr="2A1B299E">
              <w:rPr>
                <w:rFonts w:ascii="Neue Einstellung" w:eastAsia="Times New Roman" w:hAnsi="Neue Einstellung" w:cs="Times New Roman"/>
                <w:sz w:val="24"/>
                <w:szCs w:val="24"/>
              </w:rPr>
              <w:t>Identify underserved areas and work with service providers to expand service</w:t>
            </w:r>
          </w:p>
        </w:tc>
        <w:tc>
          <w:tcPr>
            <w:tcW w:w="3905" w:type="dxa"/>
            <w:gridSpan w:val="2"/>
          </w:tcPr>
          <w:p w14:paraId="154D9421" w14:textId="77777777"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LCLGRPB, WCEDC</w:t>
            </w:r>
          </w:p>
        </w:tc>
        <w:tc>
          <w:tcPr>
            <w:tcW w:w="3330" w:type="dxa"/>
          </w:tcPr>
          <w:p w14:paraId="5C386AD0" w14:textId="77777777" w:rsidR="00A7450C" w:rsidRPr="00A7450C" w:rsidRDefault="00A7450C" w:rsidP="2A1B299E">
            <w:pPr>
              <w:spacing w:after="160" w:line="278" w:lineRule="auto"/>
              <w:rPr>
                <w:rFonts w:ascii="Neue Einstellung" w:hAnsi="Neue Einstellung"/>
                <w:sz w:val="24"/>
                <w:szCs w:val="24"/>
              </w:rPr>
            </w:pPr>
            <w:proofErr w:type="spellStart"/>
            <w:r w:rsidRPr="2A1B299E">
              <w:rPr>
                <w:rFonts w:ascii="Neue Einstellung" w:hAnsi="Neue Einstellung"/>
                <w:sz w:val="24"/>
                <w:szCs w:val="24"/>
              </w:rPr>
              <w:t>NYSConnectALL</w:t>
            </w:r>
            <w:proofErr w:type="spellEnd"/>
            <w:r w:rsidRPr="2A1B299E">
              <w:rPr>
                <w:rFonts w:ascii="Neue Einstellung" w:hAnsi="Neue Einstellung"/>
                <w:sz w:val="24"/>
                <w:szCs w:val="24"/>
              </w:rPr>
              <w:t xml:space="preserve">, NBRC </w:t>
            </w:r>
          </w:p>
        </w:tc>
        <w:tc>
          <w:tcPr>
            <w:tcW w:w="1713" w:type="dxa"/>
          </w:tcPr>
          <w:p w14:paraId="7B668992" w14:textId="77777777" w:rsidR="00A7450C" w:rsidRPr="00A7450C" w:rsidRDefault="00A7450C" w:rsidP="00A7450C">
            <w:pPr>
              <w:spacing w:after="160" w:line="278" w:lineRule="auto"/>
              <w:rPr>
                <w:rFonts w:ascii="Neue Einstellung" w:hAnsi="Neue Einstellung"/>
                <w:sz w:val="24"/>
                <w:szCs w:val="24"/>
              </w:rPr>
            </w:pPr>
            <w:r w:rsidRPr="00A7450C">
              <w:rPr>
                <w:rFonts w:ascii="Neue Einstellung" w:hAnsi="Neue Einstellung"/>
                <w:sz w:val="24"/>
                <w:szCs w:val="24"/>
              </w:rPr>
              <w:t>Medium Term (3-5 years)</w:t>
            </w:r>
          </w:p>
        </w:tc>
      </w:tr>
    </w:tbl>
    <w:tbl>
      <w:tblPr>
        <w:tblStyle w:val="TableGrid71"/>
        <w:tblW w:w="12950" w:type="dxa"/>
        <w:tblLook w:val="04A0" w:firstRow="1" w:lastRow="0" w:firstColumn="1" w:lastColumn="0" w:noHBand="0" w:noVBand="1"/>
      </w:tblPr>
      <w:tblGrid>
        <w:gridCol w:w="580"/>
        <w:gridCol w:w="33"/>
        <w:gridCol w:w="18"/>
        <w:gridCol w:w="78"/>
        <w:gridCol w:w="44"/>
        <w:gridCol w:w="25"/>
        <w:gridCol w:w="13"/>
        <w:gridCol w:w="1125"/>
        <w:gridCol w:w="4638"/>
        <w:gridCol w:w="2428"/>
        <w:gridCol w:w="2249"/>
        <w:gridCol w:w="1719"/>
      </w:tblGrid>
      <w:tr w:rsidR="00F26A69" w:rsidRPr="00A7450C" w14:paraId="26834E5D" w14:textId="77777777" w:rsidTr="2A1B299E">
        <w:tc>
          <w:tcPr>
            <w:tcW w:w="12950" w:type="dxa"/>
            <w:gridSpan w:val="12"/>
            <w:tcBorders>
              <w:left w:val="nil"/>
              <w:right w:val="nil"/>
            </w:tcBorders>
            <w:shd w:val="clear" w:color="auto" w:fill="FFFFFF" w:themeFill="background1"/>
          </w:tcPr>
          <w:p w14:paraId="721EE6A5" w14:textId="77777777" w:rsidR="00F26A69" w:rsidRPr="00A7450C" w:rsidRDefault="00F26A69" w:rsidP="00A7450C">
            <w:pPr>
              <w:keepNext/>
              <w:keepLines/>
              <w:spacing w:before="160" w:after="80"/>
              <w:outlineLvl w:val="1"/>
              <w:rPr>
                <w:rFonts w:ascii="Neue Einstellung" w:eastAsiaTheme="majorEastAsia" w:hAnsi="Neue Einstellung" w:cstheme="majorBidi"/>
                <w:b/>
                <w:color w:val="FFFFFF" w:themeColor="background1"/>
                <w:sz w:val="32"/>
                <w:szCs w:val="32"/>
              </w:rPr>
            </w:pPr>
          </w:p>
        </w:tc>
      </w:tr>
      <w:tr w:rsidR="00A7450C" w:rsidRPr="00A7450C" w14:paraId="4CA09797" w14:textId="77777777" w:rsidTr="2A1B299E">
        <w:tc>
          <w:tcPr>
            <w:tcW w:w="12950" w:type="dxa"/>
            <w:gridSpan w:val="12"/>
            <w:shd w:val="clear" w:color="auto" w:fill="7B9F9F"/>
          </w:tcPr>
          <w:p w14:paraId="16621A88" w14:textId="77777777" w:rsidR="00A7450C" w:rsidRPr="00A7450C" w:rsidRDefault="00A7450C" w:rsidP="00A7450C">
            <w:pPr>
              <w:keepNext/>
              <w:keepLines/>
              <w:spacing w:before="160" w:after="80" w:line="278" w:lineRule="auto"/>
              <w:outlineLvl w:val="1"/>
              <w:rPr>
                <w:rFonts w:ascii="Neue Einstellung" w:eastAsiaTheme="majorEastAsia" w:hAnsi="Neue Einstellung" w:cstheme="majorBidi"/>
                <w:b/>
                <w:bCs/>
                <w:color w:val="0F4761" w:themeColor="accent1" w:themeShade="BF"/>
                <w:sz w:val="32"/>
                <w:szCs w:val="32"/>
              </w:rPr>
            </w:pPr>
            <w:r w:rsidRPr="00A7450C">
              <w:rPr>
                <w:rFonts w:ascii="Neue Einstellung" w:eastAsiaTheme="majorEastAsia" w:hAnsi="Neue Einstellung" w:cstheme="majorBidi"/>
                <w:b/>
                <w:color w:val="FFFFFF" w:themeColor="background1"/>
                <w:sz w:val="32"/>
                <w:szCs w:val="32"/>
              </w:rPr>
              <w:t>Natural Resources and Recreation</w:t>
            </w:r>
          </w:p>
        </w:tc>
      </w:tr>
      <w:tr w:rsidR="00A7450C" w:rsidRPr="00A7450C" w14:paraId="51B7145E" w14:textId="77777777" w:rsidTr="2A1B299E">
        <w:tc>
          <w:tcPr>
            <w:tcW w:w="6554" w:type="dxa"/>
            <w:gridSpan w:val="9"/>
            <w:shd w:val="clear" w:color="auto" w:fill="0A4B39"/>
            <w:vAlign w:val="center"/>
          </w:tcPr>
          <w:p w14:paraId="47E460EF" w14:textId="77777777" w:rsidR="00A7450C" w:rsidRPr="00A7450C" w:rsidRDefault="00A7450C" w:rsidP="00A7450C">
            <w:pPr>
              <w:spacing w:after="60"/>
              <w:ind w:left="6"/>
              <w:jc w:val="center"/>
              <w:rPr>
                <w:rFonts w:ascii="Neue Einstellung" w:eastAsia="Times New Roman" w:hAnsi="Neue Einstellung" w:cs="Times New Roman"/>
                <w:b/>
                <w:bCs/>
              </w:rPr>
            </w:pPr>
            <w:r w:rsidRPr="00A7450C">
              <w:rPr>
                <w:rFonts w:ascii="Neue Einstellung" w:eastAsia="Times New Roman" w:hAnsi="Neue Einstellung" w:cs="Times New Roman"/>
                <w:b/>
                <w:bCs/>
              </w:rPr>
              <w:t>Recommended Action</w:t>
            </w:r>
          </w:p>
        </w:tc>
        <w:tc>
          <w:tcPr>
            <w:tcW w:w="2428" w:type="dxa"/>
            <w:shd w:val="clear" w:color="auto" w:fill="0A4B39"/>
            <w:vAlign w:val="center"/>
          </w:tcPr>
          <w:p w14:paraId="1F678BF0" w14:textId="77777777" w:rsidR="00A7450C" w:rsidRPr="00A7450C" w:rsidRDefault="00A7450C" w:rsidP="006F16B4">
            <w:pPr>
              <w:spacing w:after="160" w:line="278" w:lineRule="auto"/>
              <w:jc w:val="center"/>
              <w:rPr>
                <w:rFonts w:ascii="Neue Einstellung" w:hAnsi="Neue Einstellung"/>
                <w:b/>
                <w:bCs/>
              </w:rPr>
            </w:pPr>
            <w:r w:rsidRPr="00A7450C">
              <w:rPr>
                <w:rFonts w:ascii="Neue Einstellung" w:hAnsi="Neue Einstellung"/>
                <w:b/>
                <w:bCs/>
              </w:rPr>
              <w:t>Partners for implementation</w:t>
            </w:r>
          </w:p>
        </w:tc>
        <w:tc>
          <w:tcPr>
            <w:tcW w:w="2249" w:type="dxa"/>
            <w:shd w:val="clear" w:color="auto" w:fill="0A4B39"/>
            <w:vAlign w:val="center"/>
          </w:tcPr>
          <w:p w14:paraId="62704B3B" w14:textId="77777777" w:rsidR="00A7450C" w:rsidRPr="00A7450C" w:rsidRDefault="00A7450C" w:rsidP="006F16B4">
            <w:pPr>
              <w:spacing w:after="160" w:line="278" w:lineRule="auto"/>
              <w:jc w:val="center"/>
              <w:rPr>
                <w:rFonts w:ascii="Neue Einstellung" w:hAnsi="Neue Einstellung"/>
                <w:b/>
                <w:bCs/>
              </w:rPr>
            </w:pPr>
            <w:r w:rsidRPr="00A7450C">
              <w:rPr>
                <w:rFonts w:ascii="Neue Einstellung" w:hAnsi="Neue Einstellung"/>
                <w:b/>
                <w:bCs/>
              </w:rPr>
              <w:t>Potential Funding Sources/Technical Resources</w:t>
            </w:r>
          </w:p>
        </w:tc>
        <w:tc>
          <w:tcPr>
            <w:tcW w:w="1719" w:type="dxa"/>
            <w:shd w:val="clear" w:color="auto" w:fill="0A4B39"/>
            <w:vAlign w:val="center"/>
          </w:tcPr>
          <w:p w14:paraId="0902F67F" w14:textId="77777777" w:rsidR="00A7450C" w:rsidRPr="00A7450C" w:rsidRDefault="00A7450C" w:rsidP="006F16B4">
            <w:pPr>
              <w:spacing w:after="160" w:line="278" w:lineRule="auto"/>
              <w:jc w:val="center"/>
              <w:rPr>
                <w:rFonts w:ascii="Neue Einstellung" w:hAnsi="Neue Einstellung"/>
                <w:b/>
                <w:bCs/>
              </w:rPr>
            </w:pPr>
            <w:r w:rsidRPr="00A7450C">
              <w:rPr>
                <w:rFonts w:ascii="Neue Einstellung" w:hAnsi="Neue Einstellung"/>
                <w:b/>
                <w:bCs/>
              </w:rPr>
              <w:t>Timeframe to Initiate</w:t>
            </w:r>
          </w:p>
        </w:tc>
      </w:tr>
      <w:tr w:rsidR="00A7450C" w:rsidRPr="00A7450C" w14:paraId="32629DCC" w14:textId="77777777" w:rsidTr="2A1B299E">
        <w:trPr>
          <w:trHeight w:val="953"/>
        </w:trPr>
        <w:tc>
          <w:tcPr>
            <w:tcW w:w="12950" w:type="dxa"/>
            <w:gridSpan w:val="12"/>
            <w:vAlign w:val="center"/>
          </w:tcPr>
          <w:p w14:paraId="779536C2" w14:textId="77777777" w:rsidR="00A7450C" w:rsidRPr="00F26A69" w:rsidRDefault="00A7450C" w:rsidP="00A7450C">
            <w:pPr>
              <w:spacing w:after="160" w:line="278" w:lineRule="auto"/>
              <w:rPr>
                <w:rFonts w:ascii="Neue Einstellung" w:hAnsi="Neue Einstellung"/>
                <w:b/>
                <w:color w:val="0A4B39"/>
                <w:sz w:val="28"/>
                <w:szCs w:val="28"/>
              </w:rPr>
            </w:pPr>
            <w:r w:rsidRPr="00A7450C">
              <w:rPr>
                <w:rFonts w:ascii="Neue Einstellung" w:hAnsi="Neue Einstellung"/>
                <w:b/>
                <w:color w:val="0A4B39"/>
                <w:sz w:val="28"/>
              </w:rPr>
              <w:t>Goal 5: Protect Natural Resources and Enhance Outdoor Recreational Assets</w:t>
            </w:r>
          </w:p>
        </w:tc>
      </w:tr>
      <w:tr w:rsidR="00A7450C" w:rsidRPr="00A7450C" w14:paraId="62B415CA" w14:textId="77777777" w:rsidTr="2A1B299E">
        <w:tc>
          <w:tcPr>
            <w:tcW w:w="1916" w:type="dxa"/>
            <w:gridSpan w:val="8"/>
            <w:vAlign w:val="center"/>
          </w:tcPr>
          <w:p w14:paraId="0C4C758D" w14:textId="77777777" w:rsidR="00A7450C" w:rsidRPr="00A7450C" w:rsidRDefault="00A7450C" w:rsidP="00A7450C">
            <w:pPr>
              <w:spacing w:after="160" w:line="278" w:lineRule="auto"/>
              <w:rPr>
                <w:rFonts w:ascii="Neue Einstellung" w:hAnsi="Neue Einstellung"/>
                <w:b/>
                <w:bCs/>
              </w:rPr>
            </w:pPr>
            <w:r w:rsidRPr="00A7450C">
              <w:rPr>
                <w:rFonts w:ascii="Neue Einstellung" w:hAnsi="Neue Einstellung"/>
                <w:b/>
                <w:bCs/>
              </w:rPr>
              <w:t>5.1</w:t>
            </w:r>
          </w:p>
        </w:tc>
        <w:tc>
          <w:tcPr>
            <w:tcW w:w="11034" w:type="dxa"/>
            <w:gridSpan w:val="4"/>
            <w:vAlign w:val="center"/>
          </w:tcPr>
          <w:p w14:paraId="6C465EEA" w14:textId="0E73890D" w:rsidR="00A7450C" w:rsidRPr="00A7450C" w:rsidRDefault="00A7450C" w:rsidP="00A7450C">
            <w:pPr>
              <w:spacing w:after="160" w:line="278" w:lineRule="auto"/>
              <w:rPr>
                <w:rFonts w:ascii="Neue Einstellung" w:hAnsi="Neue Einstellung"/>
                <w:b/>
              </w:rPr>
            </w:pPr>
            <w:r w:rsidRPr="00A7450C">
              <w:rPr>
                <w:rFonts w:ascii="Neue Einstellung" w:hAnsi="Neue Einstellung"/>
                <w:b/>
                <w:bCs/>
              </w:rPr>
              <w:t>Coordinate with NYSDEC land managers to better align state management and maintenance practices with local needs</w:t>
            </w:r>
          </w:p>
        </w:tc>
      </w:tr>
      <w:tr w:rsidR="00A7450C" w:rsidRPr="00A7450C" w14:paraId="44F8D7B8" w14:textId="77777777" w:rsidTr="2A1B299E">
        <w:tc>
          <w:tcPr>
            <w:tcW w:w="631" w:type="dxa"/>
            <w:gridSpan w:val="3"/>
            <w:shd w:val="clear" w:color="auto" w:fill="0A4B39"/>
            <w:vAlign w:val="center"/>
          </w:tcPr>
          <w:p w14:paraId="31B4DE0B" w14:textId="77777777" w:rsidR="00A7450C" w:rsidRPr="00A7450C" w:rsidRDefault="00A7450C" w:rsidP="00A7450C">
            <w:pPr>
              <w:spacing w:after="160" w:line="278" w:lineRule="auto"/>
              <w:rPr>
                <w:rFonts w:ascii="Neue Einstellung" w:hAnsi="Neue Einstellung"/>
              </w:rPr>
            </w:pPr>
          </w:p>
        </w:tc>
        <w:tc>
          <w:tcPr>
            <w:tcW w:w="1285" w:type="dxa"/>
            <w:gridSpan w:val="5"/>
            <w:vAlign w:val="center"/>
          </w:tcPr>
          <w:p w14:paraId="02B728E9"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S5.1</w:t>
            </w:r>
          </w:p>
        </w:tc>
        <w:tc>
          <w:tcPr>
            <w:tcW w:w="4638" w:type="dxa"/>
            <w:vAlign w:val="center"/>
          </w:tcPr>
          <w:p w14:paraId="47A92F1D"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b/>
                <w:bCs/>
              </w:rPr>
              <w:t xml:space="preserve">PRIORITY: </w:t>
            </w:r>
            <w:r w:rsidRPr="00A7450C">
              <w:rPr>
                <w:rFonts w:ascii="Neue Einstellung" w:hAnsi="Neue Einstellung"/>
              </w:rPr>
              <w:t>Work with NYSDEC to implement improvements to the Pharaoh Lake trail and access road</w:t>
            </w:r>
          </w:p>
        </w:tc>
        <w:tc>
          <w:tcPr>
            <w:tcW w:w="2428" w:type="dxa"/>
            <w:vAlign w:val="center"/>
          </w:tcPr>
          <w:p w14:paraId="4081356B"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NYSDEC Region 5, APA</w:t>
            </w:r>
          </w:p>
        </w:tc>
        <w:tc>
          <w:tcPr>
            <w:tcW w:w="2249" w:type="dxa"/>
            <w:vAlign w:val="center"/>
          </w:tcPr>
          <w:p w14:paraId="37EB1819"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NYSDEC</w:t>
            </w:r>
          </w:p>
        </w:tc>
        <w:tc>
          <w:tcPr>
            <w:tcW w:w="1719" w:type="dxa"/>
            <w:vAlign w:val="center"/>
          </w:tcPr>
          <w:p w14:paraId="510842D5"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Short Term (1-3 years)</w:t>
            </w:r>
          </w:p>
        </w:tc>
      </w:tr>
      <w:tr w:rsidR="00A7450C" w:rsidRPr="00A7450C" w14:paraId="760F29FF" w14:textId="77777777" w:rsidTr="2A1B299E">
        <w:tc>
          <w:tcPr>
            <w:tcW w:w="1916" w:type="dxa"/>
            <w:gridSpan w:val="8"/>
          </w:tcPr>
          <w:p w14:paraId="19788EBB" w14:textId="77777777" w:rsidR="00A7450C" w:rsidRPr="00A7450C" w:rsidRDefault="00A7450C" w:rsidP="00A7450C">
            <w:pPr>
              <w:spacing w:after="160" w:line="278" w:lineRule="auto"/>
              <w:rPr>
                <w:rFonts w:ascii="Neue Einstellung" w:hAnsi="Neue Einstellung"/>
                <w:b/>
                <w:bCs/>
              </w:rPr>
            </w:pPr>
            <w:r w:rsidRPr="00A7450C">
              <w:rPr>
                <w:rFonts w:ascii="Neue Einstellung" w:hAnsi="Neue Einstellung"/>
                <w:b/>
                <w:bCs/>
              </w:rPr>
              <w:t>5.2</w:t>
            </w:r>
          </w:p>
        </w:tc>
        <w:tc>
          <w:tcPr>
            <w:tcW w:w="11034" w:type="dxa"/>
            <w:gridSpan w:val="4"/>
            <w:vAlign w:val="center"/>
          </w:tcPr>
          <w:p w14:paraId="41084A17" w14:textId="015D753E" w:rsidR="00A7450C" w:rsidRPr="00A7450C" w:rsidRDefault="00A7450C" w:rsidP="7593CC53">
            <w:pPr>
              <w:spacing w:after="160" w:line="278" w:lineRule="auto"/>
              <w:rPr>
                <w:rFonts w:ascii="Neue Einstellung" w:hAnsi="Neue Einstellung"/>
                <w:b/>
                <w:bCs/>
              </w:rPr>
            </w:pPr>
            <w:r w:rsidRPr="7593CC53">
              <w:rPr>
                <w:rFonts w:ascii="Neue Einstellung" w:hAnsi="Neue Einstellung"/>
                <w:b/>
                <w:bCs/>
              </w:rPr>
              <w:t>Improve and maintain access to recreational areas, including the Pharaoh Lake Wilderness Area and Lily Pond</w:t>
            </w:r>
          </w:p>
        </w:tc>
      </w:tr>
      <w:tr w:rsidR="00A7450C" w:rsidRPr="00A7450C" w14:paraId="78CF17A0" w14:textId="77777777" w:rsidTr="2A1B299E">
        <w:tc>
          <w:tcPr>
            <w:tcW w:w="631" w:type="dxa"/>
            <w:gridSpan w:val="3"/>
            <w:shd w:val="clear" w:color="auto" w:fill="0A4B39"/>
          </w:tcPr>
          <w:p w14:paraId="3ECB0D14" w14:textId="77777777" w:rsidR="00A7450C" w:rsidRPr="00A7450C" w:rsidRDefault="00A7450C" w:rsidP="00A7450C">
            <w:pPr>
              <w:spacing w:after="160" w:line="278" w:lineRule="auto"/>
              <w:rPr>
                <w:rFonts w:ascii="Neue Einstellung" w:hAnsi="Neue Einstellung"/>
              </w:rPr>
            </w:pPr>
          </w:p>
        </w:tc>
        <w:tc>
          <w:tcPr>
            <w:tcW w:w="1285" w:type="dxa"/>
            <w:gridSpan w:val="5"/>
          </w:tcPr>
          <w:p w14:paraId="0EC19268"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S5.2</w:t>
            </w:r>
          </w:p>
        </w:tc>
        <w:tc>
          <w:tcPr>
            <w:tcW w:w="4638" w:type="dxa"/>
            <w:vAlign w:val="center"/>
          </w:tcPr>
          <w:p w14:paraId="331A66F7" w14:textId="77777777" w:rsidR="00A7450C" w:rsidRPr="00A7450C" w:rsidRDefault="00A7450C" w:rsidP="7593CC53">
            <w:pPr>
              <w:spacing w:after="60"/>
              <w:rPr>
                <w:rFonts w:ascii="Neue Einstellung" w:eastAsia="Times New Roman" w:hAnsi="Neue Einstellung" w:cs="Times New Roman"/>
              </w:rPr>
            </w:pPr>
            <w:r w:rsidRPr="7593CC53">
              <w:rPr>
                <w:rFonts w:ascii="Neue Einstellung" w:eastAsia="Times New Roman" w:hAnsi="Neue Einstellung" w:cs="Times New Roman"/>
              </w:rPr>
              <w:t xml:space="preserve">Conduct and implement the Mill Pond to </w:t>
            </w:r>
            <w:proofErr w:type="spellStart"/>
            <w:r w:rsidRPr="7593CC53">
              <w:rPr>
                <w:rFonts w:ascii="Neue Einstellung" w:eastAsia="Times New Roman" w:hAnsi="Neue Einstellung" w:cs="Times New Roman"/>
              </w:rPr>
              <w:t>Starbuckville</w:t>
            </w:r>
            <w:proofErr w:type="spellEnd"/>
            <w:r w:rsidRPr="7593CC53">
              <w:rPr>
                <w:rFonts w:ascii="Neue Einstellung" w:eastAsia="Times New Roman" w:hAnsi="Neue Einstellung" w:cs="Times New Roman"/>
              </w:rPr>
              <w:t xml:space="preserve"> Dam Feasibility Study</w:t>
            </w:r>
          </w:p>
        </w:tc>
        <w:tc>
          <w:tcPr>
            <w:tcW w:w="2428" w:type="dxa"/>
            <w:vAlign w:val="center"/>
          </w:tcPr>
          <w:p w14:paraId="16ECDAA3"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NYSDEC, APA</w:t>
            </w:r>
          </w:p>
        </w:tc>
        <w:tc>
          <w:tcPr>
            <w:tcW w:w="2249" w:type="dxa"/>
            <w:vAlign w:val="center"/>
          </w:tcPr>
          <w:p w14:paraId="178C6EF1"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NYSDOS LWRP, OPRHP</w:t>
            </w:r>
          </w:p>
        </w:tc>
        <w:tc>
          <w:tcPr>
            <w:tcW w:w="1719" w:type="dxa"/>
            <w:vAlign w:val="center"/>
          </w:tcPr>
          <w:p w14:paraId="0188D139"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Long Term (5+ years)</w:t>
            </w:r>
          </w:p>
        </w:tc>
      </w:tr>
      <w:tr w:rsidR="00A7450C" w:rsidRPr="00A7450C" w14:paraId="7CA2928C" w14:textId="77777777" w:rsidTr="2A1B299E">
        <w:tc>
          <w:tcPr>
            <w:tcW w:w="1916" w:type="dxa"/>
            <w:gridSpan w:val="8"/>
          </w:tcPr>
          <w:p w14:paraId="3BCA3D80" w14:textId="77777777" w:rsidR="00A7450C" w:rsidRPr="00A7450C" w:rsidRDefault="00A7450C" w:rsidP="00A7450C">
            <w:pPr>
              <w:spacing w:after="160" w:line="278" w:lineRule="auto"/>
              <w:rPr>
                <w:rFonts w:ascii="Neue Einstellung" w:hAnsi="Neue Einstellung"/>
                <w:b/>
                <w:bCs/>
              </w:rPr>
            </w:pPr>
            <w:r w:rsidRPr="00A7450C">
              <w:rPr>
                <w:rFonts w:ascii="Neue Einstellung" w:hAnsi="Neue Einstellung"/>
                <w:b/>
                <w:bCs/>
              </w:rPr>
              <w:t>5.3</w:t>
            </w:r>
          </w:p>
        </w:tc>
        <w:tc>
          <w:tcPr>
            <w:tcW w:w="11034" w:type="dxa"/>
            <w:gridSpan w:val="4"/>
            <w:vAlign w:val="center"/>
          </w:tcPr>
          <w:p w14:paraId="58A63DED" w14:textId="796783DE" w:rsidR="00A7450C" w:rsidRPr="00A7450C" w:rsidRDefault="00A7450C" w:rsidP="00A7450C">
            <w:pPr>
              <w:spacing w:after="160" w:line="278" w:lineRule="auto"/>
              <w:rPr>
                <w:rFonts w:ascii="Neue Einstellung" w:hAnsi="Neue Einstellung"/>
                <w:b/>
              </w:rPr>
            </w:pPr>
            <w:r w:rsidRPr="00A7450C">
              <w:rPr>
                <w:rFonts w:ascii="Neue Einstellung" w:hAnsi="Neue Einstellung"/>
                <w:b/>
                <w:bCs/>
              </w:rPr>
              <w:t>Continue to support water quality improvement efforts, including monitoring and prevention of aquatic invasive species and emerging water quality threats</w:t>
            </w:r>
          </w:p>
        </w:tc>
      </w:tr>
      <w:tr w:rsidR="00A7450C" w:rsidRPr="00A7450C" w14:paraId="5DCD4514" w14:textId="77777777" w:rsidTr="2A1B299E">
        <w:tc>
          <w:tcPr>
            <w:tcW w:w="580" w:type="dxa"/>
            <w:shd w:val="clear" w:color="auto" w:fill="0A4B39"/>
          </w:tcPr>
          <w:p w14:paraId="03DD02D1" w14:textId="77777777" w:rsidR="00A7450C" w:rsidRPr="00A7450C" w:rsidRDefault="00A7450C" w:rsidP="00A7450C">
            <w:pPr>
              <w:spacing w:after="160" w:line="278" w:lineRule="auto"/>
              <w:rPr>
                <w:rFonts w:ascii="Neue Einstellung" w:hAnsi="Neue Einstellung"/>
              </w:rPr>
            </w:pPr>
          </w:p>
        </w:tc>
        <w:tc>
          <w:tcPr>
            <w:tcW w:w="1336" w:type="dxa"/>
            <w:gridSpan w:val="7"/>
          </w:tcPr>
          <w:p w14:paraId="50C1CC70"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S5.3</w:t>
            </w:r>
          </w:p>
        </w:tc>
        <w:tc>
          <w:tcPr>
            <w:tcW w:w="4638" w:type="dxa"/>
            <w:vAlign w:val="center"/>
          </w:tcPr>
          <w:p w14:paraId="35CCCD97" w14:textId="77777777" w:rsidR="00A7450C" w:rsidRPr="00A7450C" w:rsidRDefault="00A7450C" w:rsidP="00A7450C">
            <w:pPr>
              <w:spacing w:after="60"/>
              <w:rPr>
                <w:rFonts w:ascii="Neue Einstellung" w:eastAsia="Times New Roman" w:hAnsi="Neue Einstellung" w:cs="Times New Roman"/>
              </w:rPr>
            </w:pPr>
            <w:r w:rsidRPr="00A7450C">
              <w:rPr>
                <w:rFonts w:ascii="Neue Einstellung" w:eastAsia="Times New Roman" w:hAnsi="Neue Einstellung" w:cs="Times New Roman"/>
                <w:b/>
                <w:bCs/>
              </w:rPr>
              <w:t xml:space="preserve">PRIORITY: </w:t>
            </w:r>
            <w:r w:rsidRPr="00A7450C">
              <w:rPr>
                <w:rFonts w:ascii="Neue Einstellung" w:eastAsia="Times New Roman" w:hAnsi="Neue Einstellung" w:cs="Times New Roman"/>
              </w:rPr>
              <w:t>Work with Warren County DPW to reduce road salt usage around lakes and waterways</w:t>
            </w:r>
          </w:p>
        </w:tc>
        <w:tc>
          <w:tcPr>
            <w:tcW w:w="2428" w:type="dxa"/>
            <w:vAlign w:val="center"/>
          </w:tcPr>
          <w:p w14:paraId="0CF7D8B9"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Town DPW, WCDPW</w:t>
            </w:r>
          </w:p>
        </w:tc>
        <w:tc>
          <w:tcPr>
            <w:tcW w:w="2249" w:type="dxa"/>
            <w:vAlign w:val="center"/>
          </w:tcPr>
          <w:p w14:paraId="1B41F3E5"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NYSDEC WQIP, ADK Action</w:t>
            </w:r>
          </w:p>
        </w:tc>
        <w:tc>
          <w:tcPr>
            <w:tcW w:w="1719" w:type="dxa"/>
            <w:vAlign w:val="center"/>
          </w:tcPr>
          <w:p w14:paraId="4C3664FE"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Medium Term (3-5 years)</w:t>
            </w:r>
          </w:p>
        </w:tc>
      </w:tr>
      <w:tr w:rsidR="00A7450C" w:rsidRPr="00A7450C" w14:paraId="5D6F5AD6" w14:textId="77777777" w:rsidTr="2A1B299E">
        <w:tc>
          <w:tcPr>
            <w:tcW w:w="580" w:type="dxa"/>
            <w:shd w:val="clear" w:color="auto" w:fill="0A4B39"/>
          </w:tcPr>
          <w:p w14:paraId="26E0042E" w14:textId="77777777" w:rsidR="00A7450C" w:rsidRPr="00A7450C" w:rsidRDefault="00A7450C" w:rsidP="00A7450C">
            <w:pPr>
              <w:spacing w:after="160" w:line="278" w:lineRule="auto"/>
              <w:rPr>
                <w:rFonts w:ascii="Neue Einstellung" w:hAnsi="Neue Einstellung"/>
              </w:rPr>
            </w:pPr>
          </w:p>
        </w:tc>
        <w:tc>
          <w:tcPr>
            <w:tcW w:w="1336" w:type="dxa"/>
            <w:gridSpan w:val="7"/>
          </w:tcPr>
          <w:p w14:paraId="7B0D3279"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S5.4</w:t>
            </w:r>
          </w:p>
        </w:tc>
        <w:tc>
          <w:tcPr>
            <w:tcW w:w="4638" w:type="dxa"/>
            <w:vAlign w:val="center"/>
          </w:tcPr>
          <w:p w14:paraId="44563D06" w14:textId="77777777" w:rsidR="00A7450C" w:rsidRPr="00A7450C" w:rsidRDefault="00A7450C" w:rsidP="00A7450C">
            <w:pPr>
              <w:spacing w:after="60"/>
              <w:rPr>
                <w:rFonts w:ascii="Neue Einstellung" w:eastAsia="Times New Roman" w:hAnsi="Neue Einstellung" w:cs="Times New Roman"/>
              </w:rPr>
            </w:pPr>
            <w:r w:rsidRPr="00A7450C">
              <w:rPr>
                <w:rFonts w:ascii="Neue Einstellung" w:eastAsia="Times New Roman" w:hAnsi="Neue Einstellung" w:cs="Times New Roman"/>
                <w:b/>
                <w:bCs/>
              </w:rPr>
              <w:t xml:space="preserve">PRIORITY: </w:t>
            </w:r>
            <w:r w:rsidRPr="00A7450C">
              <w:rPr>
                <w:rFonts w:ascii="Neue Einstellung" w:eastAsia="Times New Roman" w:hAnsi="Neue Einstellung" w:cs="Times New Roman"/>
              </w:rPr>
              <w:t>Continue to work with lake associations to support the AWI Boat Launch Stewards program</w:t>
            </w:r>
          </w:p>
        </w:tc>
        <w:tc>
          <w:tcPr>
            <w:tcW w:w="2428" w:type="dxa"/>
            <w:vAlign w:val="center"/>
          </w:tcPr>
          <w:p w14:paraId="3B6FECC4"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Town, Lake Associations, AWI</w:t>
            </w:r>
          </w:p>
        </w:tc>
        <w:tc>
          <w:tcPr>
            <w:tcW w:w="2249" w:type="dxa"/>
            <w:vAlign w:val="center"/>
          </w:tcPr>
          <w:p w14:paraId="4FDAF005"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AWI, NYSDEC</w:t>
            </w:r>
          </w:p>
        </w:tc>
        <w:tc>
          <w:tcPr>
            <w:tcW w:w="1719" w:type="dxa"/>
            <w:vAlign w:val="center"/>
          </w:tcPr>
          <w:p w14:paraId="1D36E156"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Short Term (1-3 years)</w:t>
            </w:r>
          </w:p>
        </w:tc>
      </w:tr>
      <w:tr w:rsidR="00A7450C" w:rsidRPr="00A7450C" w14:paraId="6A45D2F9" w14:textId="77777777" w:rsidTr="2A1B299E">
        <w:tc>
          <w:tcPr>
            <w:tcW w:w="580" w:type="dxa"/>
            <w:shd w:val="clear" w:color="auto" w:fill="0A4B39"/>
          </w:tcPr>
          <w:p w14:paraId="13FC9F3C" w14:textId="77777777" w:rsidR="00A7450C" w:rsidRPr="00A7450C" w:rsidRDefault="00A7450C" w:rsidP="00A7450C">
            <w:pPr>
              <w:spacing w:after="160" w:line="278" w:lineRule="auto"/>
              <w:rPr>
                <w:rFonts w:ascii="Neue Einstellung" w:hAnsi="Neue Einstellung"/>
              </w:rPr>
            </w:pPr>
          </w:p>
        </w:tc>
        <w:tc>
          <w:tcPr>
            <w:tcW w:w="1336" w:type="dxa"/>
            <w:gridSpan w:val="7"/>
          </w:tcPr>
          <w:p w14:paraId="5D756BF4"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S5.5</w:t>
            </w:r>
          </w:p>
        </w:tc>
        <w:tc>
          <w:tcPr>
            <w:tcW w:w="4638" w:type="dxa"/>
            <w:vAlign w:val="center"/>
          </w:tcPr>
          <w:p w14:paraId="7CBB6174" w14:textId="77777777" w:rsidR="00A7450C" w:rsidRPr="00A7450C" w:rsidRDefault="00A7450C" w:rsidP="2A1B299E">
            <w:pPr>
              <w:spacing w:after="60"/>
              <w:rPr>
                <w:rFonts w:ascii="Neue Einstellung" w:eastAsia="Times New Roman" w:hAnsi="Neue Einstellung" w:cs="Times New Roman"/>
              </w:rPr>
            </w:pPr>
            <w:r w:rsidRPr="2A1B299E">
              <w:rPr>
                <w:rFonts w:ascii="Neue Einstellung" w:eastAsia="Times New Roman" w:hAnsi="Neue Einstellung" w:cs="Times New Roman"/>
                <w:b/>
                <w:bCs/>
              </w:rPr>
              <w:t xml:space="preserve">PRIORITY: </w:t>
            </w:r>
            <w:r w:rsidRPr="2A1B299E">
              <w:rPr>
                <w:rFonts w:ascii="Neue Einstellung" w:eastAsia="Times New Roman" w:hAnsi="Neue Einstellung" w:cs="Times New Roman"/>
              </w:rPr>
              <w:t>Partner with Warren County SWCD to participate in the Countywide Lake Monitoring Program</w:t>
            </w:r>
          </w:p>
        </w:tc>
        <w:tc>
          <w:tcPr>
            <w:tcW w:w="2428" w:type="dxa"/>
            <w:vAlign w:val="center"/>
          </w:tcPr>
          <w:p w14:paraId="3B969BF9"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 xml:space="preserve">WCSWCD, Lake Association </w:t>
            </w:r>
          </w:p>
        </w:tc>
        <w:tc>
          <w:tcPr>
            <w:tcW w:w="2249" w:type="dxa"/>
            <w:vAlign w:val="center"/>
          </w:tcPr>
          <w:p w14:paraId="1BEA6A9D"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 xml:space="preserve">WCSWCD, Lake Associations </w:t>
            </w:r>
          </w:p>
        </w:tc>
        <w:tc>
          <w:tcPr>
            <w:tcW w:w="1719" w:type="dxa"/>
            <w:vAlign w:val="center"/>
          </w:tcPr>
          <w:p w14:paraId="0B08C3A2"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Medium Term (3-5 years)</w:t>
            </w:r>
          </w:p>
        </w:tc>
      </w:tr>
      <w:tr w:rsidR="00A7450C" w:rsidRPr="00A7450C" w14:paraId="35DED6B4" w14:textId="77777777" w:rsidTr="2A1B299E">
        <w:tc>
          <w:tcPr>
            <w:tcW w:w="1916" w:type="dxa"/>
            <w:gridSpan w:val="8"/>
          </w:tcPr>
          <w:p w14:paraId="13BB9258" w14:textId="77777777" w:rsidR="00A7450C" w:rsidRPr="00A7450C" w:rsidRDefault="00A7450C" w:rsidP="00A7450C">
            <w:pPr>
              <w:spacing w:after="160" w:line="278" w:lineRule="auto"/>
              <w:rPr>
                <w:rFonts w:ascii="Neue Einstellung" w:hAnsi="Neue Einstellung"/>
                <w:b/>
                <w:bCs/>
              </w:rPr>
            </w:pPr>
            <w:r w:rsidRPr="00A7450C">
              <w:rPr>
                <w:rFonts w:ascii="Neue Einstellung" w:hAnsi="Neue Einstellung"/>
                <w:b/>
                <w:bCs/>
              </w:rPr>
              <w:t>5.4</w:t>
            </w:r>
          </w:p>
        </w:tc>
        <w:tc>
          <w:tcPr>
            <w:tcW w:w="11034" w:type="dxa"/>
            <w:gridSpan w:val="4"/>
            <w:vAlign w:val="center"/>
          </w:tcPr>
          <w:p w14:paraId="1DEA056D" w14:textId="133ACC45" w:rsidR="00A7450C" w:rsidRPr="00A7450C" w:rsidRDefault="00A7450C" w:rsidP="00A7450C">
            <w:pPr>
              <w:spacing w:after="160" w:line="278" w:lineRule="auto"/>
              <w:rPr>
                <w:rFonts w:ascii="Neue Einstellung" w:hAnsi="Neue Einstellung"/>
                <w:b/>
              </w:rPr>
            </w:pPr>
            <w:r w:rsidRPr="00A7450C">
              <w:rPr>
                <w:rFonts w:ascii="Neue Einstellung" w:hAnsi="Neue Einstellung"/>
                <w:b/>
                <w:bCs/>
              </w:rPr>
              <w:t>Enhance stormwater and erosion management practices</w:t>
            </w:r>
          </w:p>
        </w:tc>
      </w:tr>
      <w:tr w:rsidR="00A7450C" w:rsidRPr="00A7450C" w14:paraId="6D42886C" w14:textId="77777777" w:rsidTr="2A1B299E">
        <w:tc>
          <w:tcPr>
            <w:tcW w:w="613" w:type="dxa"/>
            <w:gridSpan w:val="2"/>
            <w:shd w:val="clear" w:color="auto" w:fill="0A4B39"/>
          </w:tcPr>
          <w:p w14:paraId="40DF8265" w14:textId="77777777" w:rsidR="00A7450C" w:rsidRPr="00A7450C" w:rsidRDefault="00A7450C" w:rsidP="00A7450C">
            <w:pPr>
              <w:spacing w:after="160" w:line="278" w:lineRule="auto"/>
              <w:rPr>
                <w:rFonts w:ascii="Neue Einstellung" w:hAnsi="Neue Einstellung"/>
              </w:rPr>
            </w:pPr>
          </w:p>
        </w:tc>
        <w:tc>
          <w:tcPr>
            <w:tcW w:w="1303" w:type="dxa"/>
            <w:gridSpan w:val="6"/>
          </w:tcPr>
          <w:p w14:paraId="599A2FB6"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S5.6</w:t>
            </w:r>
          </w:p>
        </w:tc>
        <w:tc>
          <w:tcPr>
            <w:tcW w:w="4638" w:type="dxa"/>
          </w:tcPr>
          <w:p w14:paraId="0B253CDA" w14:textId="77777777" w:rsidR="00A7450C" w:rsidRPr="00A7450C" w:rsidRDefault="00A7450C" w:rsidP="00A7450C">
            <w:pPr>
              <w:spacing w:after="60"/>
              <w:rPr>
                <w:rFonts w:ascii="Neue Einstellung" w:eastAsia="Times New Roman" w:hAnsi="Neue Einstellung" w:cs="Times New Roman"/>
              </w:rPr>
            </w:pPr>
            <w:r w:rsidRPr="00A7450C">
              <w:rPr>
                <w:rFonts w:ascii="Neue Einstellung" w:eastAsia="Times New Roman" w:hAnsi="Neue Einstellung" w:cs="Times New Roman"/>
              </w:rPr>
              <w:t>Conduct a Green Infrastructure Feasibility Study on Palisades Road, Brant Lake</w:t>
            </w:r>
          </w:p>
        </w:tc>
        <w:tc>
          <w:tcPr>
            <w:tcW w:w="2428" w:type="dxa"/>
          </w:tcPr>
          <w:p w14:paraId="2E9C219B"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WCDPW, LCLGRPB, NYSDOT</w:t>
            </w:r>
          </w:p>
        </w:tc>
        <w:tc>
          <w:tcPr>
            <w:tcW w:w="2249" w:type="dxa"/>
          </w:tcPr>
          <w:p w14:paraId="36C209CE"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NYSDEC WQIP</w:t>
            </w:r>
          </w:p>
        </w:tc>
        <w:tc>
          <w:tcPr>
            <w:tcW w:w="1719" w:type="dxa"/>
          </w:tcPr>
          <w:p w14:paraId="4CFEFD26"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Short Term (1-3 years)</w:t>
            </w:r>
          </w:p>
        </w:tc>
      </w:tr>
      <w:tr w:rsidR="00A7450C" w:rsidRPr="00A7450C" w14:paraId="0AD98375" w14:textId="77777777" w:rsidTr="2A1B299E">
        <w:tc>
          <w:tcPr>
            <w:tcW w:w="613" w:type="dxa"/>
            <w:gridSpan w:val="2"/>
            <w:shd w:val="clear" w:color="auto" w:fill="0A4B39"/>
          </w:tcPr>
          <w:p w14:paraId="2C788D79" w14:textId="77777777" w:rsidR="00A7450C" w:rsidRPr="00A7450C" w:rsidRDefault="00A7450C" w:rsidP="00A7450C">
            <w:pPr>
              <w:spacing w:after="160" w:line="278" w:lineRule="auto"/>
              <w:rPr>
                <w:rFonts w:ascii="Neue Einstellung" w:hAnsi="Neue Einstellung"/>
              </w:rPr>
            </w:pPr>
          </w:p>
        </w:tc>
        <w:tc>
          <w:tcPr>
            <w:tcW w:w="1303" w:type="dxa"/>
            <w:gridSpan w:val="6"/>
          </w:tcPr>
          <w:p w14:paraId="27D826B6"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S5.7</w:t>
            </w:r>
          </w:p>
        </w:tc>
        <w:tc>
          <w:tcPr>
            <w:tcW w:w="4638" w:type="dxa"/>
          </w:tcPr>
          <w:p w14:paraId="2A51E019" w14:textId="77777777" w:rsidR="00A7450C" w:rsidRPr="00A7450C" w:rsidRDefault="00A7450C" w:rsidP="00A7450C">
            <w:pPr>
              <w:spacing w:after="60"/>
              <w:rPr>
                <w:rFonts w:ascii="Neue Einstellung" w:eastAsia="Times New Roman" w:hAnsi="Neue Einstellung" w:cs="Times New Roman"/>
              </w:rPr>
            </w:pPr>
            <w:r w:rsidRPr="00A7450C">
              <w:rPr>
                <w:rFonts w:ascii="Neue Einstellung" w:eastAsia="Times New Roman" w:hAnsi="Neue Einstellung" w:cs="Times New Roman"/>
              </w:rPr>
              <w:t>Collaborate with Warren County and lake associations to distribute educational materials to property owners</w:t>
            </w:r>
          </w:p>
        </w:tc>
        <w:tc>
          <w:tcPr>
            <w:tcW w:w="2428" w:type="dxa"/>
          </w:tcPr>
          <w:p w14:paraId="220ED99A"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WCSWCD, Lake Associations, LCLGRPB</w:t>
            </w:r>
          </w:p>
        </w:tc>
        <w:tc>
          <w:tcPr>
            <w:tcW w:w="2249" w:type="dxa"/>
          </w:tcPr>
          <w:p w14:paraId="2EBEBD77"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No funding needed</w:t>
            </w:r>
          </w:p>
        </w:tc>
        <w:tc>
          <w:tcPr>
            <w:tcW w:w="1719" w:type="dxa"/>
          </w:tcPr>
          <w:p w14:paraId="667753DF"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Short Term (1-3 years)</w:t>
            </w:r>
          </w:p>
        </w:tc>
      </w:tr>
      <w:tr w:rsidR="00A7450C" w:rsidRPr="00A7450C" w14:paraId="095AF2F1" w14:textId="77777777" w:rsidTr="2A1B299E">
        <w:tc>
          <w:tcPr>
            <w:tcW w:w="613" w:type="dxa"/>
            <w:gridSpan w:val="2"/>
            <w:shd w:val="clear" w:color="auto" w:fill="0A4B39"/>
          </w:tcPr>
          <w:p w14:paraId="5594D321" w14:textId="77777777" w:rsidR="00A7450C" w:rsidRPr="00A7450C" w:rsidRDefault="00A7450C" w:rsidP="00A7450C">
            <w:pPr>
              <w:spacing w:after="160" w:line="278" w:lineRule="auto"/>
              <w:rPr>
                <w:rFonts w:ascii="Neue Einstellung" w:hAnsi="Neue Einstellung"/>
              </w:rPr>
            </w:pPr>
          </w:p>
        </w:tc>
        <w:tc>
          <w:tcPr>
            <w:tcW w:w="1303" w:type="dxa"/>
            <w:gridSpan w:val="6"/>
          </w:tcPr>
          <w:p w14:paraId="49747899"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S5.8</w:t>
            </w:r>
          </w:p>
        </w:tc>
        <w:tc>
          <w:tcPr>
            <w:tcW w:w="4638" w:type="dxa"/>
          </w:tcPr>
          <w:p w14:paraId="144356BB" w14:textId="77777777" w:rsidR="00A7450C" w:rsidRPr="00A7450C" w:rsidRDefault="00A7450C" w:rsidP="00A7450C">
            <w:pPr>
              <w:spacing w:after="60"/>
              <w:rPr>
                <w:rFonts w:ascii="Neue Einstellung" w:eastAsia="Times New Roman" w:hAnsi="Neue Einstellung" w:cs="Times New Roman"/>
              </w:rPr>
            </w:pPr>
            <w:r w:rsidRPr="00A7450C">
              <w:rPr>
                <w:rFonts w:ascii="Neue Einstellung" w:eastAsia="Times New Roman" w:hAnsi="Neue Einstellung" w:cs="Times New Roman"/>
              </w:rPr>
              <w:t>Implement and enhance stormwater education and outreach to property owners and developers based on LCLGRPB’s MS4 Lite Campaign</w:t>
            </w:r>
          </w:p>
        </w:tc>
        <w:tc>
          <w:tcPr>
            <w:tcW w:w="2428" w:type="dxa"/>
          </w:tcPr>
          <w:p w14:paraId="766312E8"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LCLGRPB, Town Building and Codes Dept.</w:t>
            </w:r>
          </w:p>
        </w:tc>
        <w:tc>
          <w:tcPr>
            <w:tcW w:w="2249" w:type="dxa"/>
          </w:tcPr>
          <w:p w14:paraId="51D9395A"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No funding needed</w:t>
            </w:r>
          </w:p>
        </w:tc>
        <w:tc>
          <w:tcPr>
            <w:tcW w:w="1719" w:type="dxa"/>
          </w:tcPr>
          <w:p w14:paraId="157A2144"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Short Term (1-3 years)</w:t>
            </w:r>
          </w:p>
        </w:tc>
      </w:tr>
      <w:tr w:rsidR="00A7450C" w:rsidRPr="00A7450C" w14:paraId="536FD18E" w14:textId="77777777" w:rsidTr="2A1B299E">
        <w:tc>
          <w:tcPr>
            <w:tcW w:w="1916" w:type="dxa"/>
            <w:gridSpan w:val="8"/>
          </w:tcPr>
          <w:p w14:paraId="0126B4BD" w14:textId="77777777" w:rsidR="00A7450C" w:rsidRPr="00A7450C" w:rsidRDefault="00A7450C" w:rsidP="00A7450C">
            <w:pPr>
              <w:spacing w:after="160" w:line="278" w:lineRule="auto"/>
              <w:rPr>
                <w:rFonts w:ascii="Neue Einstellung" w:hAnsi="Neue Einstellung"/>
                <w:b/>
                <w:bCs/>
              </w:rPr>
            </w:pPr>
            <w:r w:rsidRPr="00A7450C">
              <w:rPr>
                <w:rFonts w:ascii="Neue Einstellung" w:hAnsi="Neue Einstellung"/>
                <w:b/>
                <w:bCs/>
              </w:rPr>
              <w:t>5.5</w:t>
            </w:r>
          </w:p>
        </w:tc>
        <w:tc>
          <w:tcPr>
            <w:tcW w:w="11034" w:type="dxa"/>
            <w:gridSpan w:val="4"/>
            <w:vAlign w:val="center"/>
          </w:tcPr>
          <w:p w14:paraId="44F05814" w14:textId="77777777" w:rsidR="00A7450C" w:rsidRPr="00A7450C" w:rsidRDefault="00A7450C" w:rsidP="00A7450C">
            <w:pPr>
              <w:spacing w:after="160" w:line="278" w:lineRule="auto"/>
              <w:rPr>
                <w:rFonts w:ascii="Neue Einstellung" w:hAnsi="Neue Einstellung"/>
                <w:b/>
              </w:rPr>
            </w:pPr>
            <w:r w:rsidRPr="00A7450C">
              <w:rPr>
                <w:rFonts w:ascii="Neue Einstellung" w:hAnsi="Neue Einstellung"/>
                <w:b/>
                <w:bCs/>
              </w:rPr>
              <w:t>Improve facilities at town parks to better incorporate ADA/Universal Accessibility and provide inclusive, family-friendly amenities that serve all residents and visitors</w:t>
            </w:r>
          </w:p>
        </w:tc>
      </w:tr>
      <w:tr w:rsidR="00A7450C" w:rsidRPr="00A7450C" w14:paraId="42756293" w14:textId="77777777" w:rsidTr="2A1B299E">
        <w:tc>
          <w:tcPr>
            <w:tcW w:w="631" w:type="dxa"/>
            <w:gridSpan w:val="3"/>
            <w:shd w:val="clear" w:color="auto" w:fill="0A4B39"/>
          </w:tcPr>
          <w:p w14:paraId="03C7152C" w14:textId="77777777" w:rsidR="00A7450C" w:rsidRPr="00A7450C" w:rsidRDefault="00A7450C" w:rsidP="00A7450C">
            <w:pPr>
              <w:spacing w:after="160" w:line="278" w:lineRule="auto"/>
              <w:rPr>
                <w:rFonts w:ascii="Neue Einstellung" w:hAnsi="Neue Einstellung"/>
              </w:rPr>
            </w:pPr>
          </w:p>
        </w:tc>
        <w:tc>
          <w:tcPr>
            <w:tcW w:w="1285" w:type="dxa"/>
            <w:gridSpan w:val="5"/>
          </w:tcPr>
          <w:p w14:paraId="0783F1A2"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 xml:space="preserve">S5.9 </w:t>
            </w:r>
          </w:p>
        </w:tc>
        <w:tc>
          <w:tcPr>
            <w:tcW w:w="4638" w:type="dxa"/>
          </w:tcPr>
          <w:p w14:paraId="6BD9939D" w14:textId="77777777" w:rsidR="00A7450C" w:rsidRPr="00A7450C" w:rsidRDefault="00A7450C" w:rsidP="2A1B299E">
            <w:pPr>
              <w:spacing w:after="60"/>
              <w:rPr>
                <w:rFonts w:ascii="Neue Einstellung" w:eastAsia="Times New Roman" w:hAnsi="Neue Einstellung" w:cs="Times New Roman"/>
              </w:rPr>
            </w:pPr>
            <w:r w:rsidRPr="2A1B299E">
              <w:rPr>
                <w:rFonts w:ascii="Neue Einstellung" w:eastAsia="Times New Roman" w:hAnsi="Neue Einstellung" w:cs="Times New Roman"/>
              </w:rPr>
              <w:t>Conduct an inventory and assessment of all town parks to identify ADA/UA gaps and plan for upgrades</w:t>
            </w:r>
          </w:p>
        </w:tc>
        <w:tc>
          <w:tcPr>
            <w:tcW w:w="2428" w:type="dxa"/>
          </w:tcPr>
          <w:p w14:paraId="1500DDFB"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LCLGRPB, WC Planning Dept.</w:t>
            </w:r>
          </w:p>
        </w:tc>
        <w:tc>
          <w:tcPr>
            <w:tcW w:w="2249" w:type="dxa"/>
          </w:tcPr>
          <w:p w14:paraId="5D50A80B"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NYSDOS, AARP</w:t>
            </w:r>
          </w:p>
        </w:tc>
        <w:tc>
          <w:tcPr>
            <w:tcW w:w="1719" w:type="dxa"/>
          </w:tcPr>
          <w:p w14:paraId="7A4BA13C"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Short Term (1-3 years)</w:t>
            </w:r>
          </w:p>
        </w:tc>
      </w:tr>
      <w:tr w:rsidR="00A7450C" w:rsidRPr="00A7450C" w14:paraId="73A6CFA0" w14:textId="77777777" w:rsidTr="2A1B299E">
        <w:tc>
          <w:tcPr>
            <w:tcW w:w="631" w:type="dxa"/>
            <w:gridSpan w:val="3"/>
            <w:shd w:val="clear" w:color="auto" w:fill="0A4B39"/>
          </w:tcPr>
          <w:p w14:paraId="2C536AE9" w14:textId="77777777" w:rsidR="00A7450C" w:rsidRPr="00A7450C" w:rsidRDefault="00A7450C" w:rsidP="00A7450C">
            <w:pPr>
              <w:spacing w:after="160" w:line="278" w:lineRule="auto"/>
              <w:rPr>
                <w:rFonts w:ascii="Neue Einstellung" w:hAnsi="Neue Einstellung"/>
              </w:rPr>
            </w:pPr>
          </w:p>
        </w:tc>
        <w:tc>
          <w:tcPr>
            <w:tcW w:w="1285" w:type="dxa"/>
            <w:gridSpan w:val="5"/>
          </w:tcPr>
          <w:p w14:paraId="17392764"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S5.10</w:t>
            </w:r>
          </w:p>
        </w:tc>
        <w:tc>
          <w:tcPr>
            <w:tcW w:w="4638" w:type="dxa"/>
          </w:tcPr>
          <w:p w14:paraId="06A8EA65" w14:textId="77777777" w:rsidR="00A7450C" w:rsidRPr="00A7450C" w:rsidRDefault="00A7450C" w:rsidP="00A7450C">
            <w:pPr>
              <w:spacing w:after="60"/>
              <w:rPr>
                <w:rFonts w:ascii="Neue Einstellung" w:eastAsia="Times New Roman" w:hAnsi="Neue Einstellung" w:cs="Times New Roman"/>
              </w:rPr>
            </w:pPr>
            <w:r w:rsidRPr="00A7450C">
              <w:rPr>
                <w:rFonts w:ascii="Neue Einstellung" w:eastAsia="Times New Roman" w:hAnsi="Neue Einstellung" w:cs="Times New Roman"/>
              </w:rPr>
              <w:t>Plan and develop community playgrounds in Hamlets of Brant Lake and Adirondack</w:t>
            </w:r>
          </w:p>
        </w:tc>
        <w:tc>
          <w:tcPr>
            <w:tcW w:w="2428" w:type="dxa"/>
          </w:tcPr>
          <w:p w14:paraId="1934C79C"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WC Planning Dept., AARP</w:t>
            </w:r>
          </w:p>
        </w:tc>
        <w:tc>
          <w:tcPr>
            <w:tcW w:w="2249" w:type="dxa"/>
          </w:tcPr>
          <w:p w14:paraId="18DA77E0"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CDBG, NYSDOS, NYPLAYS</w:t>
            </w:r>
          </w:p>
        </w:tc>
        <w:tc>
          <w:tcPr>
            <w:tcW w:w="1719" w:type="dxa"/>
          </w:tcPr>
          <w:p w14:paraId="10359BCD"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Short Term (1-3 years)</w:t>
            </w:r>
          </w:p>
        </w:tc>
      </w:tr>
      <w:tr w:rsidR="00A7450C" w:rsidRPr="00A7450C" w14:paraId="7D6F9FE8" w14:textId="77777777" w:rsidTr="2A1B299E">
        <w:tc>
          <w:tcPr>
            <w:tcW w:w="631" w:type="dxa"/>
            <w:gridSpan w:val="3"/>
            <w:shd w:val="clear" w:color="auto" w:fill="0A4B39"/>
          </w:tcPr>
          <w:p w14:paraId="61782A41" w14:textId="77777777" w:rsidR="00A7450C" w:rsidRPr="00A7450C" w:rsidRDefault="00A7450C" w:rsidP="00A7450C">
            <w:pPr>
              <w:spacing w:after="160" w:line="278" w:lineRule="auto"/>
              <w:rPr>
                <w:rFonts w:ascii="Neue Einstellung" w:hAnsi="Neue Einstellung"/>
              </w:rPr>
            </w:pPr>
          </w:p>
        </w:tc>
        <w:tc>
          <w:tcPr>
            <w:tcW w:w="1285" w:type="dxa"/>
            <w:gridSpan w:val="5"/>
          </w:tcPr>
          <w:p w14:paraId="59F9E6A3"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S5.11</w:t>
            </w:r>
          </w:p>
        </w:tc>
        <w:tc>
          <w:tcPr>
            <w:tcW w:w="4638" w:type="dxa"/>
          </w:tcPr>
          <w:p w14:paraId="6311F20D" w14:textId="77777777" w:rsidR="00A7450C" w:rsidRPr="00A7450C" w:rsidRDefault="00A7450C" w:rsidP="00A7450C">
            <w:pPr>
              <w:spacing w:after="60"/>
              <w:rPr>
                <w:rFonts w:ascii="Neue Einstellung" w:eastAsia="Times New Roman" w:hAnsi="Neue Einstellung" w:cs="Times New Roman"/>
              </w:rPr>
            </w:pPr>
            <w:r w:rsidRPr="00A7450C">
              <w:rPr>
                <w:rFonts w:ascii="Neue Einstellung" w:eastAsia="Times New Roman" w:hAnsi="Neue Einstellung" w:cs="Times New Roman"/>
              </w:rPr>
              <w:t>Design new recreational infrastructure with accessibility in mind</w:t>
            </w:r>
          </w:p>
        </w:tc>
        <w:tc>
          <w:tcPr>
            <w:tcW w:w="2428" w:type="dxa"/>
          </w:tcPr>
          <w:p w14:paraId="427FB9B5"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WC Planning Dept., LCLGRPB</w:t>
            </w:r>
          </w:p>
        </w:tc>
        <w:tc>
          <w:tcPr>
            <w:tcW w:w="2249" w:type="dxa"/>
          </w:tcPr>
          <w:p w14:paraId="39043E8E"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NYSDOS,</w:t>
            </w:r>
          </w:p>
          <w:p w14:paraId="72E09357"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OPRHP</w:t>
            </w:r>
          </w:p>
        </w:tc>
        <w:tc>
          <w:tcPr>
            <w:tcW w:w="1719" w:type="dxa"/>
          </w:tcPr>
          <w:p w14:paraId="2C8174EE"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Ongoing</w:t>
            </w:r>
          </w:p>
        </w:tc>
      </w:tr>
      <w:tr w:rsidR="00A7450C" w:rsidRPr="00A7450C" w14:paraId="66F15622" w14:textId="77777777" w:rsidTr="2A1B299E">
        <w:tc>
          <w:tcPr>
            <w:tcW w:w="1916" w:type="dxa"/>
            <w:gridSpan w:val="8"/>
          </w:tcPr>
          <w:p w14:paraId="3E567221" w14:textId="77777777" w:rsidR="00A7450C" w:rsidRPr="00A7450C" w:rsidRDefault="00A7450C" w:rsidP="00A7450C">
            <w:pPr>
              <w:spacing w:after="160" w:line="278" w:lineRule="auto"/>
              <w:rPr>
                <w:rFonts w:ascii="Neue Einstellung" w:hAnsi="Neue Einstellung"/>
                <w:b/>
                <w:bCs/>
              </w:rPr>
            </w:pPr>
            <w:r w:rsidRPr="00A7450C">
              <w:rPr>
                <w:rFonts w:ascii="Neue Einstellung" w:hAnsi="Neue Einstellung"/>
                <w:b/>
                <w:bCs/>
              </w:rPr>
              <w:t>5.6</w:t>
            </w:r>
          </w:p>
        </w:tc>
        <w:tc>
          <w:tcPr>
            <w:tcW w:w="11034" w:type="dxa"/>
            <w:gridSpan w:val="4"/>
          </w:tcPr>
          <w:p w14:paraId="156536BB" w14:textId="77777777" w:rsidR="00A7450C" w:rsidRPr="00A7450C" w:rsidRDefault="00A7450C" w:rsidP="00A7450C">
            <w:pPr>
              <w:spacing w:after="160" w:line="278" w:lineRule="auto"/>
              <w:rPr>
                <w:rFonts w:ascii="Neue Einstellung" w:hAnsi="Neue Einstellung"/>
                <w:b/>
              </w:rPr>
            </w:pPr>
            <w:r w:rsidRPr="00A7450C">
              <w:rPr>
                <w:rFonts w:ascii="Neue Einstellung" w:hAnsi="Neue Einstellung"/>
                <w:b/>
                <w:bCs/>
              </w:rPr>
              <w:t>Develop a septic inspection program that combines incentives and educational initiatives to safeguard community health and safety and protect the Town’s waterways</w:t>
            </w:r>
          </w:p>
        </w:tc>
      </w:tr>
      <w:tr w:rsidR="00A7450C" w:rsidRPr="00A7450C" w14:paraId="4F2B4453" w14:textId="77777777" w:rsidTr="2A1B299E">
        <w:trPr>
          <w:trHeight w:val="300"/>
        </w:trPr>
        <w:tc>
          <w:tcPr>
            <w:tcW w:w="709" w:type="dxa"/>
            <w:gridSpan w:val="4"/>
            <w:shd w:val="clear" w:color="auto" w:fill="0A4B39"/>
          </w:tcPr>
          <w:p w14:paraId="53824B04" w14:textId="77777777" w:rsidR="00A7450C" w:rsidRPr="00A7450C" w:rsidRDefault="00A7450C" w:rsidP="00A7450C">
            <w:pPr>
              <w:spacing w:after="160" w:line="278" w:lineRule="auto"/>
              <w:rPr>
                <w:rFonts w:ascii="Neue Einstellung" w:hAnsi="Neue Einstellung"/>
              </w:rPr>
            </w:pPr>
          </w:p>
        </w:tc>
        <w:tc>
          <w:tcPr>
            <w:tcW w:w="1207" w:type="dxa"/>
            <w:gridSpan w:val="4"/>
          </w:tcPr>
          <w:p w14:paraId="4884AB2C"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S5.12</w:t>
            </w:r>
          </w:p>
        </w:tc>
        <w:tc>
          <w:tcPr>
            <w:tcW w:w="4638" w:type="dxa"/>
          </w:tcPr>
          <w:p w14:paraId="24A7A535" w14:textId="77777777" w:rsidR="00A7450C" w:rsidRPr="00A7450C" w:rsidRDefault="00A7450C" w:rsidP="00A7450C">
            <w:pPr>
              <w:spacing w:after="60"/>
              <w:rPr>
                <w:rFonts w:ascii="Neue Einstellung" w:eastAsia="Times New Roman" w:hAnsi="Neue Einstellung" w:cs="Times New Roman"/>
              </w:rPr>
            </w:pPr>
            <w:r w:rsidRPr="00A7450C">
              <w:rPr>
                <w:rFonts w:ascii="Neue Einstellung" w:eastAsia="Times New Roman" w:hAnsi="Neue Einstellung" w:cs="Times New Roman"/>
                <w:b/>
                <w:bCs/>
              </w:rPr>
              <w:t xml:space="preserve">PRIORITY: </w:t>
            </w:r>
            <w:r w:rsidRPr="00A7450C">
              <w:rPr>
                <w:rFonts w:ascii="Neue Einstellung" w:eastAsia="Times New Roman" w:hAnsi="Neue Einstellung" w:cs="Times New Roman"/>
              </w:rPr>
              <w:t>Develop septic inspection program for sensitive environmental and prioritized areas</w:t>
            </w:r>
          </w:p>
        </w:tc>
        <w:tc>
          <w:tcPr>
            <w:tcW w:w="2428" w:type="dxa"/>
          </w:tcPr>
          <w:p w14:paraId="4E799D26"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WC Planning Dept., LGPC, NYSDOS</w:t>
            </w:r>
          </w:p>
        </w:tc>
        <w:tc>
          <w:tcPr>
            <w:tcW w:w="2249" w:type="dxa"/>
          </w:tcPr>
          <w:p w14:paraId="2A8E8BCE"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NYSDOS</w:t>
            </w:r>
          </w:p>
        </w:tc>
        <w:tc>
          <w:tcPr>
            <w:tcW w:w="1719" w:type="dxa"/>
          </w:tcPr>
          <w:p w14:paraId="39961EE0" w14:textId="42C6BFBD" w:rsidR="00A7450C" w:rsidRPr="00A7450C" w:rsidRDefault="00A7450C" w:rsidP="00A7450C">
            <w:pPr>
              <w:spacing w:after="160" w:line="278" w:lineRule="auto"/>
              <w:rPr>
                <w:rFonts w:ascii="Neue Einstellung" w:hAnsi="Neue Einstellung"/>
              </w:rPr>
            </w:pPr>
            <w:r w:rsidRPr="00A7450C">
              <w:rPr>
                <w:rFonts w:ascii="Neue Einstellung" w:hAnsi="Neue Einstellung"/>
              </w:rPr>
              <w:t xml:space="preserve">Short Term (1-3 </w:t>
            </w:r>
            <w:r w:rsidR="00F86AC8">
              <w:rPr>
                <w:rFonts w:ascii="Neue Einstellung" w:hAnsi="Neue Einstellung"/>
              </w:rPr>
              <w:t>y</w:t>
            </w:r>
            <w:r w:rsidRPr="00A7450C">
              <w:rPr>
                <w:rFonts w:ascii="Neue Einstellung" w:hAnsi="Neue Einstellung"/>
              </w:rPr>
              <w:t>ears)</w:t>
            </w:r>
          </w:p>
        </w:tc>
      </w:tr>
      <w:tr w:rsidR="00A7450C" w:rsidRPr="00A7450C" w14:paraId="3285A138" w14:textId="77777777" w:rsidTr="2A1B299E">
        <w:tc>
          <w:tcPr>
            <w:tcW w:w="709" w:type="dxa"/>
            <w:gridSpan w:val="4"/>
            <w:shd w:val="clear" w:color="auto" w:fill="0A4B39"/>
          </w:tcPr>
          <w:p w14:paraId="49E912E5" w14:textId="77777777" w:rsidR="00A7450C" w:rsidRPr="00A7450C" w:rsidRDefault="00A7450C" w:rsidP="00A7450C">
            <w:pPr>
              <w:spacing w:after="160" w:line="278" w:lineRule="auto"/>
              <w:rPr>
                <w:rFonts w:ascii="Neue Einstellung" w:hAnsi="Neue Einstellung"/>
              </w:rPr>
            </w:pPr>
          </w:p>
        </w:tc>
        <w:tc>
          <w:tcPr>
            <w:tcW w:w="1207" w:type="dxa"/>
            <w:gridSpan w:val="4"/>
          </w:tcPr>
          <w:p w14:paraId="0D86C6DE"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S5.13</w:t>
            </w:r>
          </w:p>
        </w:tc>
        <w:tc>
          <w:tcPr>
            <w:tcW w:w="4638" w:type="dxa"/>
          </w:tcPr>
          <w:p w14:paraId="0687E6CD" w14:textId="79C77F33" w:rsidR="00A7450C" w:rsidRPr="00A7450C" w:rsidRDefault="00946167" w:rsidP="00A7450C">
            <w:pPr>
              <w:spacing w:after="60"/>
              <w:rPr>
                <w:rFonts w:ascii="Neue Einstellung" w:eastAsia="Times New Roman" w:hAnsi="Neue Einstellung" w:cs="Times New Roman"/>
              </w:rPr>
            </w:pPr>
            <w:r>
              <w:rPr>
                <w:rFonts w:ascii="Neue Einstellung" w:eastAsia="Times New Roman" w:hAnsi="Neue Einstellung" w:cs="Times New Roman"/>
              </w:rPr>
              <w:t>Work</w:t>
            </w:r>
            <w:r w:rsidR="00A7450C" w:rsidRPr="00A7450C">
              <w:rPr>
                <w:rFonts w:ascii="Neue Einstellung" w:eastAsia="Times New Roman" w:hAnsi="Neue Einstellung" w:cs="Times New Roman"/>
              </w:rPr>
              <w:t xml:space="preserve"> with Warren County Planning Department to promote the available funding for homeowners for septic system replacement</w:t>
            </w:r>
          </w:p>
        </w:tc>
        <w:tc>
          <w:tcPr>
            <w:tcW w:w="2428" w:type="dxa"/>
          </w:tcPr>
          <w:p w14:paraId="26AE0A23"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WC Planning Dept., LCLGRPB, Lake Association</w:t>
            </w:r>
          </w:p>
        </w:tc>
        <w:tc>
          <w:tcPr>
            <w:tcW w:w="2249" w:type="dxa"/>
          </w:tcPr>
          <w:p w14:paraId="7DC79503"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No funding needed</w:t>
            </w:r>
          </w:p>
        </w:tc>
        <w:tc>
          <w:tcPr>
            <w:tcW w:w="1719" w:type="dxa"/>
          </w:tcPr>
          <w:p w14:paraId="6CAC8C0C" w14:textId="424C94E9" w:rsidR="00A7450C" w:rsidRPr="00A7450C" w:rsidRDefault="00A7450C" w:rsidP="00A7450C">
            <w:pPr>
              <w:spacing w:after="160" w:line="278" w:lineRule="auto"/>
              <w:rPr>
                <w:rFonts w:ascii="Neue Einstellung" w:hAnsi="Neue Einstellung"/>
              </w:rPr>
            </w:pPr>
            <w:r w:rsidRPr="00A7450C">
              <w:rPr>
                <w:rFonts w:ascii="Neue Einstellung" w:hAnsi="Neue Einstellung"/>
              </w:rPr>
              <w:t xml:space="preserve">Short Term (1-3 </w:t>
            </w:r>
            <w:r w:rsidR="00F86AC8">
              <w:rPr>
                <w:rFonts w:ascii="Neue Einstellung" w:hAnsi="Neue Einstellung"/>
              </w:rPr>
              <w:t>y</w:t>
            </w:r>
            <w:r w:rsidRPr="00A7450C">
              <w:rPr>
                <w:rFonts w:ascii="Neue Einstellung" w:hAnsi="Neue Einstellung"/>
              </w:rPr>
              <w:t>ears)</w:t>
            </w:r>
          </w:p>
        </w:tc>
      </w:tr>
      <w:tr w:rsidR="00A7450C" w:rsidRPr="00A7450C" w14:paraId="1839BC6F" w14:textId="77777777" w:rsidTr="2A1B299E">
        <w:tc>
          <w:tcPr>
            <w:tcW w:w="1916" w:type="dxa"/>
            <w:gridSpan w:val="8"/>
          </w:tcPr>
          <w:p w14:paraId="4B86BABC" w14:textId="77777777" w:rsidR="00A7450C" w:rsidRPr="00A7450C" w:rsidRDefault="00A7450C" w:rsidP="00A7450C">
            <w:pPr>
              <w:spacing w:after="160" w:line="278" w:lineRule="auto"/>
              <w:rPr>
                <w:rFonts w:ascii="Neue Einstellung" w:hAnsi="Neue Einstellung"/>
                <w:b/>
                <w:bCs/>
              </w:rPr>
            </w:pPr>
            <w:r w:rsidRPr="00A7450C">
              <w:rPr>
                <w:rFonts w:ascii="Neue Einstellung" w:hAnsi="Neue Einstellung"/>
                <w:b/>
                <w:bCs/>
              </w:rPr>
              <w:t>5.7</w:t>
            </w:r>
          </w:p>
        </w:tc>
        <w:tc>
          <w:tcPr>
            <w:tcW w:w="11034" w:type="dxa"/>
            <w:gridSpan w:val="4"/>
            <w:vAlign w:val="center"/>
          </w:tcPr>
          <w:p w14:paraId="0AB68C87" w14:textId="77777777" w:rsidR="00A7450C" w:rsidRPr="00A7450C" w:rsidRDefault="00A7450C" w:rsidP="00A7450C">
            <w:pPr>
              <w:spacing w:after="160" w:line="278" w:lineRule="auto"/>
              <w:rPr>
                <w:rFonts w:ascii="Neue Einstellung" w:hAnsi="Neue Einstellung"/>
                <w:b/>
              </w:rPr>
            </w:pPr>
            <w:r w:rsidRPr="00A7450C">
              <w:rPr>
                <w:rFonts w:ascii="Neue Einstellung" w:hAnsi="Neue Einstellung"/>
                <w:b/>
                <w:bCs/>
              </w:rPr>
              <w:t>Collaborate with the Lake George Hemlock Coalition and Warren County Soil and Water Conservation District to share information and resources about emerging terrestrial invasive species</w:t>
            </w:r>
          </w:p>
        </w:tc>
      </w:tr>
      <w:tr w:rsidR="00A7450C" w:rsidRPr="00A7450C" w14:paraId="22CAAF25" w14:textId="77777777" w:rsidTr="2A1B299E">
        <w:tc>
          <w:tcPr>
            <w:tcW w:w="753" w:type="dxa"/>
            <w:gridSpan w:val="5"/>
            <w:shd w:val="clear" w:color="auto" w:fill="0A4B39"/>
          </w:tcPr>
          <w:p w14:paraId="79FEBA4C" w14:textId="77777777" w:rsidR="00A7450C" w:rsidRPr="00A7450C" w:rsidRDefault="00A7450C" w:rsidP="00A7450C">
            <w:pPr>
              <w:spacing w:after="160" w:line="278" w:lineRule="auto"/>
              <w:rPr>
                <w:rFonts w:ascii="Neue Einstellung" w:hAnsi="Neue Einstellung"/>
              </w:rPr>
            </w:pPr>
          </w:p>
        </w:tc>
        <w:tc>
          <w:tcPr>
            <w:tcW w:w="1163" w:type="dxa"/>
            <w:gridSpan w:val="3"/>
          </w:tcPr>
          <w:p w14:paraId="3C3DFCDB"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S5.14</w:t>
            </w:r>
          </w:p>
        </w:tc>
        <w:tc>
          <w:tcPr>
            <w:tcW w:w="4638" w:type="dxa"/>
          </w:tcPr>
          <w:p w14:paraId="311A3227" w14:textId="77777777" w:rsidR="00A7450C" w:rsidRPr="00A7450C" w:rsidRDefault="00A7450C" w:rsidP="2A1B299E">
            <w:pPr>
              <w:spacing w:after="60"/>
              <w:rPr>
                <w:rFonts w:ascii="Neue Einstellung" w:eastAsia="Times New Roman" w:hAnsi="Neue Einstellung" w:cs="Times New Roman"/>
              </w:rPr>
            </w:pPr>
            <w:r w:rsidRPr="2A1B299E">
              <w:rPr>
                <w:rFonts w:ascii="Neue Einstellung" w:eastAsia="Times New Roman" w:hAnsi="Neue Einstellung" w:cs="Times New Roman"/>
                <w:b/>
                <w:bCs/>
              </w:rPr>
              <w:t xml:space="preserve">PRIORITY: </w:t>
            </w:r>
            <w:r w:rsidRPr="2A1B299E">
              <w:rPr>
                <w:rFonts w:ascii="Neue Einstellung" w:eastAsia="Times New Roman" w:hAnsi="Neue Einstellung" w:cs="Times New Roman"/>
              </w:rPr>
              <w:t>Participate in a “Forest Pest Hunters” program to identify potential areas of HWA</w:t>
            </w:r>
          </w:p>
        </w:tc>
        <w:tc>
          <w:tcPr>
            <w:tcW w:w="2428" w:type="dxa"/>
          </w:tcPr>
          <w:p w14:paraId="5502DEC7"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 xml:space="preserve">APPIP, LGA, LGLC, WCSWCD, Lake Association </w:t>
            </w:r>
          </w:p>
        </w:tc>
        <w:tc>
          <w:tcPr>
            <w:tcW w:w="2249" w:type="dxa"/>
          </w:tcPr>
          <w:p w14:paraId="6A29659C"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NYSDEC, APPIP</w:t>
            </w:r>
          </w:p>
        </w:tc>
        <w:tc>
          <w:tcPr>
            <w:tcW w:w="1719" w:type="dxa"/>
          </w:tcPr>
          <w:p w14:paraId="512C1266" w14:textId="151B588D" w:rsidR="00A7450C" w:rsidRPr="00A7450C" w:rsidRDefault="00A7450C" w:rsidP="00A7450C">
            <w:pPr>
              <w:spacing w:after="160" w:line="278" w:lineRule="auto"/>
              <w:rPr>
                <w:rFonts w:ascii="Neue Einstellung" w:hAnsi="Neue Einstellung"/>
              </w:rPr>
            </w:pPr>
            <w:r w:rsidRPr="00A7450C">
              <w:rPr>
                <w:rFonts w:ascii="Neue Einstellung" w:hAnsi="Neue Einstellung"/>
              </w:rPr>
              <w:t xml:space="preserve">Short Term (1-3 </w:t>
            </w:r>
            <w:r w:rsidR="00F86AC8">
              <w:rPr>
                <w:rFonts w:ascii="Neue Einstellung" w:hAnsi="Neue Einstellung"/>
              </w:rPr>
              <w:t>y</w:t>
            </w:r>
            <w:r w:rsidRPr="00A7450C">
              <w:rPr>
                <w:rFonts w:ascii="Neue Einstellung" w:hAnsi="Neue Einstellung"/>
              </w:rPr>
              <w:t>ears)</w:t>
            </w:r>
          </w:p>
        </w:tc>
      </w:tr>
      <w:tr w:rsidR="00A7450C" w:rsidRPr="00A7450C" w14:paraId="1987B4C7" w14:textId="77777777" w:rsidTr="2A1B299E">
        <w:trPr>
          <w:trHeight w:val="300"/>
        </w:trPr>
        <w:tc>
          <w:tcPr>
            <w:tcW w:w="753" w:type="dxa"/>
            <w:gridSpan w:val="5"/>
            <w:shd w:val="clear" w:color="auto" w:fill="0A4B39"/>
          </w:tcPr>
          <w:p w14:paraId="54ADDAFC" w14:textId="77777777" w:rsidR="00A7450C" w:rsidRPr="00A7450C" w:rsidRDefault="00A7450C" w:rsidP="00A7450C">
            <w:pPr>
              <w:spacing w:after="160" w:line="278" w:lineRule="auto"/>
              <w:rPr>
                <w:rFonts w:ascii="Neue Einstellung" w:hAnsi="Neue Einstellung"/>
              </w:rPr>
            </w:pPr>
          </w:p>
        </w:tc>
        <w:tc>
          <w:tcPr>
            <w:tcW w:w="1163" w:type="dxa"/>
            <w:gridSpan w:val="3"/>
          </w:tcPr>
          <w:p w14:paraId="2CB6C665"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S5.15</w:t>
            </w:r>
          </w:p>
        </w:tc>
        <w:tc>
          <w:tcPr>
            <w:tcW w:w="4638" w:type="dxa"/>
          </w:tcPr>
          <w:p w14:paraId="7AE5EA27" w14:textId="77777777" w:rsidR="00A7450C" w:rsidRPr="00A7450C" w:rsidRDefault="00A7450C" w:rsidP="00A7450C">
            <w:pPr>
              <w:spacing w:after="60"/>
              <w:rPr>
                <w:rFonts w:ascii="Neue Einstellung" w:eastAsia="Times New Roman" w:hAnsi="Neue Einstellung" w:cs="Times New Roman"/>
              </w:rPr>
            </w:pPr>
            <w:r w:rsidRPr="00A7450C">
              <w:rPr>
                <w:rFonts w:ascii="Neue Einstellung" w:eastAsia="Times New Roman" w:hAnsi="Neue Einstellung" w:cs="Times New Roman"/>
              </w:rPr>
              <w:t>Develop and distribute educational materials to landowners about the identification and spread of HWA</w:t>
            </w:r>
          </w:p>
        </w:tc>
        <w:tc>
          <w:tcPr>
            <w:tcW w:w="2428" w:type="dxa"/>
          </w:tcPr>
          <w:p w14:paraId="6154D5B9"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APPIP, LGA, LGHC, Lake Associations</w:t>
            </w:r>
          </w:p>
        </w:tc>
        <w:tc>
          <w:tcPr>
            <w:tcW w:w="2249" w:type="dxa"/>
          </w:tcPr>
          <w:p w14:paraId="0E980848"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NYSDEC, NYSP2I</w:t>
            </w:r>
          </w:p>
        </w:tc>
        <w:tc>
          <w:tcPr>
            <w:tcW w:w="1719" w:type="dxa"/>
          </w:tcPr>
          <w:p w14:paraId="79825F1C" w14:textId="6739F69C" w:rsidR="00A7450C" w:rsidRPr="00A7450C" w:rsidRDefault="00A7450C" w:rsidP="00A7450C">
            <w:pPr>
              <w:spacing w:after="160" w:line="278" w:lineRule="auto"/>
              <w:rPr>
                <w:rFonts w:ascii="Neue Einstellung" w:hAnsi="Neue Einstellung"/>
              </w:rPr>
            </w:pPr>
            <w:r w:rsidRPr="00A7450C">
              <w:rPr>
                <w:rFonts w:ascii="Neue Einstellung" w:hAnsi="Neue Einstellung"/>
              </w:rPr>
              <w:t xml:space="preserve">Short Term (1-3 </w:t>
            </w:r>
            <w:r w:rsidR="00F86AC8">
              <w:rPr>
                <w:rFonts w:ascii="Neue Einstellung" w:hAnsi="Neue Einstellung"/>
              </w:rPr>
              <w:t>y</w:t>
            </w:r>
            <w:r w:rsidRPr="00A7450C">
              <w:rPr>
                <w:rFonts w:ascii="Neue Einstellung" w:hAnsi="Neue Einstellung"/>
              </w:rPr>
              <w:t>ears)</w:t>
            </w:r>
          </w:p>
        </w:tc>
      </w:tr>
      <w:tr w:rsidR="00A7450C" w:rsidRPr="00A7450C" w14:paraId="52B965FE" w14:textId="77777777" w:rsidTr="2A1B299E">
        <w:trPr>
          <w:trHeight w:val="926"/>
        </w:trPr>
        <w:tc>
          <w:tcPr>
            <w:tcW w:w="12950" w:type="dxa"/>
            <w:gridSpan w:val="12"/>
            <w:vAlign w:val="center"/>
          </w:tcPr>
          <w:p w14:paraId="062EF6A9" w14:textId="77777777" w:rsidR="00A7450C" w:rsidRPr="00F26A69" w:rsidRDefault="00A7450C" w:rsidP="00F26A69">
            <w:pPr>
              <w:spacing w:after="160" w:line="278" w:lineRule="auto"/>
              <w:rPr>
                <w:rFonts w:ascii="Neue Einstellung" w:hAnsi="Neue Einstellung"/>
                <w:b/>
                <w:color w:val="0A4B39"/>
                <w:sz w:val="28"/>
              </w:rPr>
            </w:pPr>
            <w:r w:rsidRPr="00A7450C">
              <w:rPr>
                <w:rFonts w:ascii="Neue Einstellung" w:hAnsi="Neue Einstellung"/>
                <w:b/>
                <w:color w:val="0A4B39"/>
                <w:sz w:val="28"/>
              </w:rPr>
              <w:t>G</w:t>
            </w:r>
            <w:r w:rsidR="00F26A69">
              <w:rPr>
                <w:rFonts w:ascii="Neue Einstellung" w:hAnsi="Neue Einstellung"/>
                <w:b/>
                <w:color w:val="0A4B39"/>
                <w:sz w:val="28"/>
              </w:rPr>
              <w:t>o</w:t>
            </w:r>
            <w:r w:rsidRPr="00A7450C">
              <w:rPr>
                <w:rFonts w:ascii="Neue Einstellung" w:hAnsi="Neue Einstellung"/>
                <w:b/>
                <w:color w:val="0A4B39"/>
                <w:sz w:val="28"/>
              </w:rPr>
              <w:t>al 6: Promote a Sustainable, Year-Round Recreation Economy</w:t>
            </w:r>
          </w:p>
        </w:tc>
      </w:tr>
      <w:tr w:rsidR="00A7450C" w:rsidRPr="00A7450C" w14:paraId="13E01F00" w14:textId="77777777" w:rsidTr="2A1B299E">
        <w:tc>
          <w:tcPr>
            <w:tcW w:w="1916" w:type="dxa"/>
            <w:gridSpan w:val="8"/>
          </w:tcPr>
          <w:p w14:paraId="2D8AAEBF" w14:textId="77777777" w:rsidR="00A7450C" w:rsidRPr="00A7450C" w:rsidRDefault="00A7450C" w:rsidP="00A7450C">
            <w:pPr>
              <w:spacing w:after="160" w:line="278" w:lineRule="auto"/>
              <w:rPr>
                <w:rFonts w:ascii="Neue Einstellung" w:hAnsi="Neue Einstellung"/>
                <w:b/>
                <w:bCs/>
              </w:rPr>
            </w:pPr>
            <w:r w:rsidRPr="00A7450C">
              <w:rPr>
                <w:rFonts w:ascii="Neue Einstellung" w:hAnsi="Neue Einstellung"/>
                <w:b/>
                <w:bCs/>
              </w:rPr>
              <w:t>6.1</w:t>
            </w:r>
          </w:p>
        </w:tc>
        <w:tc>
          <w:tcPr>
            <w:tcW w:w="11034" w:type="dxa"/>
            <w:gridSpan w:val="4"/>
            <w:vAlign w:val="center"/>
          </w:tcPr>
          <w:p w14:paraId="3C5E9753" w14:textId="53E05D18" w:rsidR="00A7450C" w:rsidRPr="00A7450C" w:rsidRDefault="00A7450C" w:rsidP="00A7450C">
            <w:pPr>
              <w:spacing w:after="160" w:line="278" w:lineRule="auto"/>
              <w:rPr>
                <w:rFonts w:ascii="Neue Einstellung" w:hAnsi="Neue Einstellung"/>
                <w:b/>
              </w:rPr>
            </w:pPr>
            <w:r w:rsidRPr="00A7450C">
              <w:rPr>
                <w:rFonts w:ascii="Neue Einstellung" w:hAnsi="Neue Einstellung"/>
                <w:b/>
                <w:bCs/>
              </w:rPr>
              <w:t>Develop tourism strategies that balance economic growth with quality of life and natural resource stewardship</w:t>
            </w:r>
          </w:p>
        </w:tc>
      </w:tr>
      <w:tr w:rsidR="00A7450C" w:rsidRPr="00A7450C" w14:paraId="5ED78E64" w14:textId="77777777" w:rsidTr="2A1B299E">
        <w:trPr>
          <w:trHeight w:val="300"/>
        </w:trPr>
        <w:tc>
          <w:tcPr>
            <w:tcW w:w="778" w:type="dxa"/>
            <w:gridSpan w:val="6"/>
            <w:shd w:val="clear" w:color="auto" w:fill="0A4B39"/>
          </w:tcPr>
          <w:p w14:paraId="1812004B" w14:textId="77777777" w:rsidR="00A7450C" w:rsidRPr="00A7450C" w:rsidRDefault="00A7450C" w:rsidP="00A7450C">
            <w:pPr>
              <w:spacing w:after="160" w:line="278" w:lineRule="auto"/>
              <w:rPr>
                <w:rFonts w:ascii="Neue Einstellung" w:hAnsi="Neue Einstellung"/>
              </w:rPr>
            </w:pPr>
          </w:p>
        </w:tc>
        <w:tc>
          <w:tcPr>
            <w:tcW w:w="1138" w:type="dxa"/>
            <w:gridSpan w:val="2"/>
          </w:tcPr>
          <w:p w14:paraId="05A2070E"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S6.1</w:t>
            </w:r>
          </w:p>
        </w:tc>
        <w:tc>
          <w:tcPr>
            <w:tcW w:w="4638" w:type="dxa"/>
          </w:tcPr>
          <w:p w14:paraId="33F55457" w14:textId="77777777" w:rsidR="00A7450C" w:rsidRPr="00A7450C" w:rsidRDefault="00A7450C" w:rsidP="00A7450C">
            <w:pPr>
              <w:spacing w:after="60"/>
              <w:rPr>
                <w:rFonts w:ascii="Neue Einstellung" w:eastAsia="Times New Roman" w:hAnsi="Neue Einstellung" w:cs="Times New Roman"/>
              </w:rPr>
            </w:pPr>
            <w:r w:rsidRPr="00A7450C">
              <w:rPr>
                <w:rFonts w:ascii="Neue Einstellung" w:eastAsia="Times New Roman" w:hAnsi="Neue Einstellung" w:cs="Times New Roman"/>
                <w:b/>
                <w:bCs/>
              </w:rPr>
              <w:t xml:space="preserve">PRIORITY: </w:t>
            </w:r>
            <w:r w:rsidRPr="00A7450C">
              <w:rPr>
                <w:rFonts w:ascii="Neue Einstellung" w:eastAsia="Times New Roman" w:hAnsi="Neue Einstellung" w:cs="Times New Roman"/>
              </w:rPr>
              <w:t>Develop a Tourism Strategy and Destination Management Plan that supports the priorities of the community</w:t>
            </w:r>
          </w:p>
        </w:tc>
        <w:tc>
          <w:tcPr>
            <w:tcW w:w="2428" w:type="dxa"/>
          </w:tcPr>
          <w:p w14:paraId="65B1668B"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Warren County Tourism Dept, NWCC, LCLGRPB</w:t>
            </w:r>
          </w:p>
        </w:tc>
        <w:tc>
          <w:tcPr>
            <w:tcW w:w="2249" w:type="dxa"/>
          </w:tcPr>
          <w:p w14:paraId="61B7D3A3"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ESD, ANCA, WC Occupancy Tax</w:t>
            </w:r>
          </w:p>
        </w:tc>
        <w:tc>
          <w:tcPr>
            <w:tcW w:w="1719" w:type="dxa"/>
          </w:tcPr>
          <w:p w14:paraId="643EF8B1" w14:textId="3C8682EA" w:rsidR="00A7450C" w:rsidRPr="00A7450C" w:rsidRDefault="00A7450C" w:rsidP="00A7450C">
            <w:pPr>
              <w:spacing w:after="160" w:line="278" w:lineRule="auto"/>
              <w:rPr>
                <w:rFonts w:ascii="Neue Einstellung" w:hAnsi="Neue Einstellung"/>
              </w:rPr>
            </w:pPr>
            <w:r w:rsidRPr="00A7450C">
              <w:rPr>
                <w:rFonts w:ascii="Neue Einstellung" w:hAnsi="Neue Einstellung"/>
              </w:rPr>
              <w:t xml:space="preserve">Medium Term (3-5 </w:t>
            </w:r>
            <w:r w:rsidR="00F86AC8">
              <w:rPr>
                <w:rFonts w:ascii="Neue Einstellung" w:hAnsi="Neue Einstellung"/>
              </w:rPr>
              <w:t>y</w:t>
            </w:r>
            <w:r w:rsidRPr="00A7450C">
              <w:rPr>
                <w:rFonts w:ascii="Neue Einstellung" w:hAnsi="Neue Einstellung"/>
              </w:rPr>
              <w:t>ears)</w:t>
            </w:r>
          </w:p>
        </w:tc>
      </w:tr>
      <w:tr w:rsidR="00A7450C" w:rsidRPr="00A7450C" w14:paraId="0ADFC286" w14:textId="77777777" w:rsidTr="2A1B299E">
        <w:tc>
          <w:tcPr>
            <w:tcW w:w="778" w:type="dxa"/>
            <w:gridSpan w:val="6"/>
            <w:shd w:val="clear" w:color="auto" w:fill="0A4B39"/>
          </w:tcPr>
          <w:p w14:paraId="0E7E8858" w14:textId="77777777" w:rsidR="00A7450C" w:rsidRPr="00A7450C" w:rsidRDefault="00A7450C" w:rsidP="00A7450C">
            <w:pPr>
              <w:spacing w:after="160" w:line="278" w:lineRule="auto"/>
              <w:rPr>
                <w:rFonts w:ascii="Neue Einstellung" w:hAnsi="Neue Einstellung"/>
              </w:rPr>
            </w:pPr>
          </w:p>
        </w:tc>
        <w:tc>
          <w:tcPr>
            <w:tcW w:w="1138" w:type="dxa"/>
            <w:gridSpan w:val="2"/>
          </w:tcPr>
          <w:p w14:paraId="27414EAB"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S6.2</w:t>
            </w:r>
          </w:p>
        </w:tc>
        <w:tc>
          <w:tcPr>
            <w:tcW w:w="4638" w:type="dxa"/>
          </w:tcPr>
          <w:p w14:paraId="0F73C087" w14:textId="78ADDBED" w:rsidR="00A7450C" w:rsidRPr="00A7450C" w:rsidRDefault="00A7450C" w:rsidP="2A1B299E">
            <w:pPr>
              <w:spacing w:after="60"/>
              <w:rPr>
                <w:rFonts w:ascii="Neue Einstellung" w:eastAsia="Times New Roman" w:hAnsi="Neue Einstellung" w:cs="Times New Roman"/>
              </w:rPr>
            </w:pPr>
            <w:r w:rsidRPr="2A1B299E">
              <w:rPr>
                <w:rFonts w:ascii="Neue Einstellung" w:eastAsia="Times New Roman" w:hAnsi="Neue Einstellung" w:cs="Times New Roman"/>
              </w:rPr>
              <w:t xml:space="preserve">Identify and support opportunities for local business growth and expansion that support the recreation and tourism economies of </w:t>
            </w:r>
            <w:r w:rsidR="00A37A9B" w:rsidRPr="2A1B299E">
              <w:rPr>
                <w:rFonts w:ascii="Neue Einstellung" w:eastAsia="Times New Roman" w:hAnsi="Neue Einstellung" w:cs="Times New Roman"/>
              </w:rPr>
              <w:t>Horicon</w:t>
            </w:r>
          </w:p>
        </w:tc>
        <w:tc>
          <w:tcPr>
            <w:tcW w:w="2428" w:type="dxa"/>
          </w:tcPr>
          <w:p w14:paraId="66ADBCAE"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LCLGRPB, WC Tourism Dept, NWCC</w:t>
            </w:r>
          </w:p>
        </w:tc>
        <w:tc>
          <w:tcPr>
            <w:tcW w:w="2249" w:type="dxa"/>
          </w:tcPr>
          <w:p w14:paraId="322C3D8C"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ESD, CDBG Microenterprise, NBRC</w:t>
            </w:r>
          </w:p>
        </w:tc>
        <w:tc>
          <w:tcPr>
            <w:tcW w:w="1719" w:type="dxa"/>
          </w:tcPr>
          <w:p w14:paraId="6641F1A2" w14:textId="66DF4D6B" w:rsidR="00A7450C" w:rsidRPr="00A7450C" w:rsidRDefault="00A7450C" w:rsidP="00A7450C">
            <w:pPr>
              <w:spacing w:after="160" w:line="278" w:lineRule="auto"/>
              <w:rPr>
                <w:rFonts w:ascii="Neue Einstellung" w:hAnsi="Neue Einstellung"/>
              </w:rPr>
            </w:pPr>
            <w:r w:rsidRPr="00A7450C">
              <w:rPr>
                <w:rFonts w:ascii="Neue Einstellung" w:hAnsi="Neue Einstellung"/>
              </w:rPr>
              <w:t xml:space="preserve">Medium Term (3-5 </w:t>
            </w:r>
            <w:r w:rsidR="00F86AC8">
              <w:rPr>
                <w:rFonts w:ascii="Neue Einstellung" w:hAnsi="Neue Einstellung"/>
              </w:rPr>
              <w:t>y</w:t>
            </w:r>
            <w:r w:rsidRPr="00A7450C">
              <w:rPr>
                <w:rFonts w:ascii="Neue Einstellung" w:hAnsi="Neue Einstellung"/>
              </w:rPr>
              <w:t>ears), ongoing</w:t>
            </w:r>
          </w:p>
        </w:tc>
      </w:tr>
      <w:tr w:rsidR="00A7450C" w:rsidRPr="00A7450C" w14:paraId="5600006D" w14:textId="77777777" w:rsidTr="2A1B299E">
        <w:tc>
          <w:tcPr>
            <w:tcW w:w="1916" w:type="dxa"/>
            <w:gridSpan w:val="8"/>
          </w:tcPr>
          <w:p w14:paraId="45364D05" w14:textId="77777777" w:rsidR="00A7450C" w:rsidRPr="00A7450C" w:rsidRDefault="00A7450C" w:rsidP="00A7450C">
            <w:pPr>
              <w:spacing w:after="160" w:line="278" w:lineRule="auto"/>
              <w:rPr>
                <w:rFonts w:ascii="Neue Einstellung" w:hAnsi="Neue Einstellung"/>
                <w:b/>
                <w:bCs/>
              </w:rPr>
            </w:pPr>
            <w:r w:rsidRPr="00A7450C">
              <w:rPr>
                <w:rFonts w:ascii="Neue Einstellung" w:hAnsi="Neue Einstellung"/>
                <w:b/>
                <w:bCs/>
              </w:rPr>
              <w:t>6.2</w:t>
            </w:r>
          </w:p>
        </w:tc>
        <w:tc>
          <w:tcPr>
            <w:tcW w:w="11034" w:type="dxa"/>
            <w:gridSpan w:val="4"/>
            <w:vAlign w:val="center"/>
          </w:tcPr>
          <w:p w14:paraId="4F359773" w14:textId="6160522F" w:rsidR="00A7450C" w:rsidRPr="00A7450C" w:rsidRDefault="00A7450C" w:rsidP="00A7450C">
            <w:pPr>
              <w:spacing w:after="160" w:line="278" w:lineRule="auto"/>
              <w:rPr>
                <w:rFonts w:ascii="Neue Einstellung" w:hAnsi="Neue Einstellung"/>
                <w:b/>
              </w:rPr>
            </w:pPr>
            <w:r w:rsidRPr="00A7450C">
              <w:rPr>
                <w:rFonts w:ascii="Neue Einstellung" w:hAnsi="Neue Einstellung"/>
                <w:b/>
                <w:bCs/>
              </w:rPr>
              <w:t>Manage and enhance public access to waterways, including Brant Lake, Schroon Lake, and Schroon River, by developing access management plans and improving physical access points</w:t>
            </w:r>
          </w:p>
        </w:tc>
      </w:tr>
      <w:tr w:rsidR="00A7450C" w:rsidRPr="00A7450C" w14:paraId="5E1E1303" w14:textId="77777777" w:rsidTr="2A1B299E">
        <w:tc>
          <w:tcPr>
            <w:tcW w:w="778" w:type="dxa"/>
            <w:gridSpan w:val="6"/>
            <w:shd w:val="clear" w:color="auto" w:fill="0A4B39"/>
          </w:tcPr>
          <w:p w14:paraId="591D33C8" w14:textId="77777777" w:rsidR="00A7450C" w:rsidRPr="00A7450C" w:rsidRDefault="00A7450C" w:rsidP="00A7450C">
            <w:pPr>
              <w:spacing w:after="160" w:line="278" w:lineRule="auto"/>
              <w:rPr>
                <w:rFonts w:ascii="Neue Einstellung" w:hAnsi="Neue Einstellung"/>
              </w:rPr>
            </w:pPr>
          </w:p>
        </w:tc>
        <w:tc>
          <w:tcPr>
            <w:tcW w:w="1138" w:type="dxa"/>
            <w:gridSpan w:val="2"/>
          </w:tcPr>
          <w:p w14:paraId="505865DC"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S6.3</w:t>
            </w:r>
          </w:p>
        </w:tc>
        <w:tc>
          <w:tcPr>
            <w:tcW w:w="4638" w:type="dxa"/>
          </w:tcPr>
          <w:p w14:paraId="6A487978"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Prepare an access management plan for the Brant Lake Boat Launch upon the return of ownership and operational responsibility to the Town</w:t>
            </w:r>
          </w:p>
        </w:tc>
        <w:tc>
          <w:tcPr>
            <w:tcW w:w="2428" w:type="dxa"/>
          </w:tcPr>
          <w:p w14:paraId="7968D48B"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BLA, Town DPW, WC Planning, APA, NYSDEC, Community</w:t>
            </w:r>
          </w:p>
        </w:tc>
        <w:tc>
          <w:tcPr>
            <w:tcW w:w="2249" w:type="dxa"/>
          </w:tcPr>
          <w:p w14:paraId="45AEE489"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NYSDOS LWRP, OPRHP</w:t>
            </w:r>
          </w:p>
        </w:tc>
        <w:tc>
          <w:tcPr>
            <w:tcW w:w="1719" w:type="dxa"/>
          </w:tcPr>
          <w:p w14:paraId="61824857" w14:textId="5812E517" w:rsidR="00A7450C" w:rsidRPr="00A7450C" w:rsidRDefault="00A7450C" w:rsidP="00A7450C">
            <w:pPr>
              <w:spacing w:after="160" w:line="278" w:lineRule="auto"/>
              <w:rPr>
                <w:rFonts w:ascii="Neue Einstellung" w:hAnsi="Neue Einstellung"/>
              </w:rPr>
            </w:pPr>
            <w:r w:rsidRPr="00A7450C">
              <w:rPr>
                <w:rFonts w:ascii="Neue Einstellung" w:hAnsi="Neue Einstellung"/>
              </w:rPr>
              <w:t xml:space="preserve">Long Term (5+ </w:t>
            </w:r>
            <w:r w:rsidR="00F86AC8">
              <w:rPr>
                <w:rFonts w:ascii="Neue Einstellung" w:hAnsi="Neue Einstellung"/>
              </w:rPr>
              <w:t>y</w:t>
            </w:r>
            <w:r w:rsidRPr="00A7450C">
              <w:rPr>
                <w:rFonts w:ascii="Neue Einstellung" w:hAnsi="Neue Einstellung"/>
              </w:rPr>
              <w:t>ears)</w:t>
            </w:r>
          </w:p>
        </w:tc>
      </w:tr>
      <w:tr w:rsidR="00A7450C" w:rsidRPr="00A7450C" w14:paraId="701E9BFE" w14:textId="77777777" w:rsidTr="2A1B299E">
        <w:tc>
          <w:tcPr>
            <w:tcW w:w="778" w:type="dxa"/>
            <w:gridSpan w:val="6"/>
            <w:shd w:val="clear" w:color="auto" w:fill="0A4B39"/>
          </w:tcPr>
          <w:p w14:paraId="42CC3906" w14:textId="77777777" w:rsidR="00A7450C" w:rsidRPr="00A7450C" w:rsidRDefault="00A7450C" w:rsidP="00A7450C">
            <w:pPr>
              <w:spacing w:after="160" w:line="278" w:lineRule="auto"/>
              <w:rPr>
                <w:rFonts w:ascii="Neue Einstellung" w:hAnsi="Neue Einstellung"/>
              </w:rPr>
            </w:pPr>
          </w:p>
        </w:tc>
        <w:tc>
          <w:tcPr>
            <w:tcW w:w="1138" w:type="dxa"/>
            <w:gridSpan w:val="2"/>
          </w:tcPr>
          <w:p w14:paraId="2FB47A57"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S6.4</w:t>
            </w:r>
          </w:p>
        </w:tc>
        <w:tc>
          <w:tcPr>
            <w:tcW w:w="4638" w:type="dxa"/>
          </w:tcPr>
          <w:p w14:paraId="39C6294F" w14:textId="77777777" w:rsidR="00A7450C" w:rsidRPr="00A7450C" w:rsidRDefault="00A7450C" w:rsidP="00A7450C">
            <w:pPr>
              <w:spacing w:after="160" w:line="278" w:lineRule="auto"/>
              <w:rPr>
                <w:rFonts w:ascii="Neue Einstellung" w:hAnsi="Neue Einstellung"/>
                <w:b/>
                <w:bCs/>
              </w:rPr>
            </w:pPr>
            <w:r w:rsidRPr="00A7450C">
              <w:rPr>
                <w:rFonts w:ascii="Neue Einstellung" w:hAnsi="Neue Einstellung"/>
                <w:b/>
                <w:bCs/>
              </w:rPr>
              <w:t xml:space="preserve">PRIORITY: </w:t>
            </w:r>
            <w:r w:rsidRPr="00A7450C">
              <w:rPr>
                <w:rFonts w:ascii="Neue Einstellung" w:hAnsi="Neue Einstellung"/>
              </w:rPr>
              <w:t>Work with the NYSDEC to update the Horicon Boat Launch UMP to include parking and traffic access controls</w:t>
            </w:r>
          </w:p>
        </w:tc>
        <w:tc>
          <w:tcPr>
            <w:tcW w:w="2428" w:type="dxa"/>
          </w:tcPr>
          <w:p w14:paraId="022B7D0A"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NYSDEC, APA</w:t>
            </w:r>
          </w:p>
        </w:tc>
        <w:tc>
          <w:tcPr>
            <w:tcW w:w="2249" w:type="dxa"/>
          </w:tcPr>
          <w:p w14:paraId="5968AB18"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NYSDEC</w:t>
            </w:r>
          </w:p>
        </w:tc>
        <w:tc>
          <w:tcPr>
            <w:tcW w:w="1719" w:type="dxa"/>
          </w:tcPr>
          <w:p w14:paraId="1F7895FC" w14:textId="5295DD29" w:rsidR="00A7450C" w:rsidRPr="00A7450C" w:rsidRDefault="00A7450C" w:rsidP="00A7450C">
            <w:pPr>
              <w:spacing w:after="160" w:line="278" w:lineRule="auto"/>
              <w:rPr>
                <w:rFonts w:ascii="Neue Einstellung" w:hAnsi="Neue Einstellung"/>
              </w:rPr>
            </w:pPr>
            <w:r w:rsidRPr="00A7450C">
              <w:rPr>
                <w:rFonts w:ascii="Neue Einstellung" w:hAnsi="Neue Einstellung"/>
              </w:rPr>
              <w:t xml:space="preserve">Medium Term (3-5 </w:t>
            </w:r>
            <w:r w:rsidR="00F86AC8">
              <w:rPr>
                <w:rFonts w:ascii="Neue Einstellung" w:hAnsi="Neue Einstellung"/>
              </w:rPr>
              <w:t>y</w:t>
            </w:r>
            <w:r w:rsidRPr="00A7450C">
              <w:rPr>
                <w:rFonts w:ascii="Neue Einstellung" w:hAnsi="Neue Einstellung"/>
              </w:rPr>
              <w:t>ears)</w:t>
            </w:r>
          </w:p>
        </w:tc>
      </w:tr>
      <w:tr w:rsidR="00A7450C" w:rsidRPr="00A7450C" w14:paraId="49018FCE" w14:textId="77777777" w:rsidTr="2A1B299E">
        <w:tc>
          <w:tcPr>
            <w:tcW w:w="778" w:type="dxa"/>
            <w:gridSpan w:val="6"/>
            <w:shd w:val="clear" w:color="auto" w:fill="0A4B39"/>
          </w:tcPr>
          <w:p w14:paraId="615348FF" w14:textId="77777777" w:rsidR="00A7450C" w:rsidRPr="00A7450C" w:rsidRDefault="00A7450C" w:rsidP="00A7450C">
            <w:pPr>
              <w:spacing w:after="160" w:line="278" w:lineRule="auto"/>
              <w:rPr>
                <w:rFonts w:ascii="Neue Einstellung" w:hAnsi="Neue Einstellung"/>
              </w:rPr>
            </w:pPr>
          </w:p>
        </w:tc>
        <w:tc>
          <w:tcPr>
            <w:tcW w:w="1138" w:type="dxa"/>
            <w:gridSpan w:val="2"/>
          </w:tcPr>
          <w:p w14:paraId="532443DD"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S6.5</w:t>
            </w:r>
          </w:p>
        </w:tc>
        <w:tc>
          <w:tcPr>
            <w:tcW w:w="4638" w:type="dxa"/>
          </w:tcPr>
          <w:p w14:paraId="314C5E56" w14:textId="77777777" w:rsidR="00A7450C" w:rsidRPr="00A7450C" w:rsidRDefault="00A7450C" w:rsidP="2A1B299E">
            <w:pPr>
              <w:spacing w:after="60"/>
              <w:rPr>
                <w:rFonts w:ascii="Neue Einstellung" w:eastAsia="Times New Roman" w:hAnsi="Neue Einstellung" w:cs="Times New Roman"/>
              </w:rPr>
            </w:pPr>
            <w:r w:rsidRPr="2A1B299E">
              <w:rPr>
                <w:rFonts w:ascii="Neue Einstellung" w:eastAsia="Times New Roman" w:hAnsi="Neue Einstellung" w:cs="Times New Roman"/>
              </w:rPr>
              <w:t>Evaluate the feasibility of establishing a permit-based system for Town boat launches</w:t>
            </w:r>
          </w:p>
        </w:tc>
        <w:tc>
          <w:tcPr>
            <w:tcW w:w="2428" w:type="dxa"/>
          </w:tcPr>
          <w:p w14:paraId="59CBD60B"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 xml:space="preserve">NYSDEC, APA, Lake Association </w:t>
            </w:r>
          </w:p>
        </w:tc>
        <w:tc>
          <w:tcPr>
            <w:tcW w:w="2249" w:type="dxa"/>
          </w:tcPr>
          <w:p w14:paraId="7BDF44CD"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Town Budget</w:t>
            </w:r>
          </w:p>
        </w:tc>
        <w:tc>
          <w:tcPr>
            <w:tcW w:w="1719" w:type="dxa"/>
          </w:tcPr>
          <w:p w14:paraId="3F5F6063" w14:textId="2196C8F9" w:rsidR="00A7450C" w:rsidRPr="00A7450C" w:rsidRDefault="00A7450C" w:rsidP="00A7450C">
            <w:pPr>
              <w:spacing w:after="160" w:line="278" w:lineRule="auto"/>
              <w:rPr>
                <w:rFonts w:ascii="Neue Einstellung" w:hAnsi="Neue Einstellung"/>
              </w:rPr>
            </w:pPr>
            <w:r w:rsidRPr="00A7450C">
              <w:rPr>
                <w:rFonts w:ascii="Neue Einstellung" w:hAnsi="Neue Einstellung"/>
              </w:rPr>
              <w:t xml:space="preserve">Long Term (5+ </w:t>
            </w:r>
            <w:r w:rsidR="00F86AC8">
              <w:rPr>
                <w:rFonts w:ascii="Neue Einstellung" w:hAnsi="Neue Einstellung"/>
              </w:rPr>
              <w:t>y</w:t>
            </w:r>
            <w:r w:rsidRPr="00A7450C">
              <w:rPr>
                <w:rFonts w:ascii="Neue Einstellung" w:hAnsi="Neue Einstellung"/>
              </w:rPr>
              <w:t>ears)</w:t>
            </w:r>
          </w:p>
        </w:tc>
      </w:tr>
      <w:tr w:rsidR="00A7450C" w:rsidRPr="00A7450C" w14:paraId="37718B4E" w14:textId="77777777" w:rsidTr="2A1B299E">
        <w:tc>
          <w:tcPr>
            <w:tcW w:w="778" w:type="dxa"/>
            <w:gridSpan w:val="6"/>
            <w:shd w:val="clear" w:color="auto" w:fill="0A4B39"/>
          </w:tcPr>
          <w:p w14:paraId="5BF6A382" w14:textId="77777777" w:rsidR="00A7450C" w:rsidRPr="00A7450C" w:rsidRDefault="00A7450C" w:rsidP="00A7450C">
            <w:pPr>
              <w:spacing w:after="160" w:line="278" w:lineRule="auto"/>
              <w:rPr>
                <w:rFonts w:ascii="Neue Einstellung" w:hAnsi="Neue Einstellung"/>
              </w:rPr>
            </w:pPr>
          </w:p>
        </w:tc>
        <w:tc>
          <w:tcPr>
            <w:tcW w:w="1138" w:type="dxa"/>
            <w:gridSpan w:val="2"/>
          </w:tcPr>
          <w:p w14:paraId="1FEB8B9E"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S6.6</w:t>
            </w:r>
          </w:p>
        </w:tc>
        <w:tc>
          <w:tcPr>
            <w:tcW w:w="4638" w:type="dxa"/>
          </w:tcPr>
          <w:p w14:paraId="2A57FAA0" w14:textId="77777777" w:rsidR="00A7450C" w:rsidRPr="00A7450C" w:rsidRDefault="00A7450C" w:rsidP="00A7450C">
            <w:pPr>
              <w:spacing w:after="60"/>
              <w:rPr>
                <w:rFonts w:ascii="Neue Einstellung" w:eastAsia="Times New Roman" w:hAnsi="Neue Einstellung" w:cs="Times New Roman"/>
              </w:rPr>
            </w:pPr>
            <w:r w:rsidRPr="00A7450C">
              <w:rPr>
                <w:rFonts w:ascii="Neue Einstellung" w:eastAsia="Times New Roman" w:hAnsi="Neue Einstellung" w:cs="Times New Roman"/>
              </w:rPr>
              <w:t>Improve physical access points to reduce erosion and disperse usage</w:t>
            </w:r>
          </w:p>
        </w:tc>
        <w:tc>
          <w:tcPr>
            <w:tcW w:w="2428" w:type="dxa"/>
          </w:tcPr>
          <w:p w14:paraId="0C3697E2"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WCDPW, Town DPW, WCSWCD</w:t>
            </w:r>
          </w:p>
        </w:tc>
        <w:tc>
          <w:tcPr>
            <w:tcW w:w="2249" w:type="dxa"/>
          </w:tcPr>
          <w:p w14:paraId="256D5EB8"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NYSDEC WQIP, WCSWCD</w:t>
            </w:r>
          </w:p>
        </w:tc>
        <w:tc>
          <w:tcPr>
            <w:tcW w:w="1719" w:type="dxa"/>
          </w:tcPr>
          <w:p w14:paraId="6FD7735C"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Medium Term (3-5 years)</w:t>
            </w:r>
          </w:p>
        </w:tc>
      </w:tr>
      <w:tr w:rsidR="00A7450C" w:rsidRPr="00A7450C" w14:paraId="10897525" w14:textId="77777777" w:rsidTr="2A1B299E">
        <w:tc>
          <w:tcPr>
            <w:tcW w:w="778" w:type="dxa"/>
            <w:gridSpan w:val="6"/>
            <w:shd w:val="clear" w:color="auto" w:fill="0A4B39"/>
          </w:tcPr>
          <w:p w14:paraId="19FA04FB" w14:textId="77777777" w:rsidR="00A7450C" w:rsidRPr="00A7450C" w:rsidRDefault="00A7450C" w:rsidP="00A7450C">
            <w:pPr>
              <w:spacing w:after="160" w:line="278" w:lineRule="auto"/>
              <w:rPr>
                <w:rFonts w:ascii="Neue Einstellung" w:hAnsi="Neue Einstellung"/>
              </w:rPr>
            </w:pPr>
          </w:p>
        </w:tc>
        <w:tc>
          <w:tcPr>
            <w:tcW w:w="1138" w:type="dxa"/>
            <w:gridSpan w:val="2"/>
          </w:tcPr>
          <w:p w14:paraId="279DDC43"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S6.7</w:t>
            </w:r>
          </w:p>
        </w:tc>
        <w:tc>
          <w:tcPr>
            <w:tcW w:w="4638" w:type="dxa"/>
          </w:tcPr>
          <w:p w14:paraId="6E17D054"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b/>
                <w:bCs/>
              </w:rPr>
              <w:t xml:space="preserve">PRIORITY: </w:t>
            </w:r>
            <w:r w:rsidRPr="00A7450C">
              <w:rPr>
                <w:rFonts w:ascii="Neue Einstellung" w:hAnsi="Neue Einstellung"/>
              </w:rPr>
              <w:t>Evaluate the recreational and social carrying capacities of Schroon Lake and Brant Lake</w:t>
            </w:r>
          </w:p>
        </w:tc>
        <w:tc>
          <w:tcPr>
            <w:tcW w:w="2428" w:type="dxa"/>
          </w:tcPr>
          <w:p w14:paraId="22A00620"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NYSDEC, AWI, Lake Association, APA, NYSWRI</w:t>
            </w:r>
          </w:p>
        </w:tc>
        <w:tc>
          <w:tcPr>
            <w:tcW w:w="2249" w:type="dxa"/>
          </w:tcPr>
          <w:p w14:paraId="7017CAC5"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NYSDEC, Lake Associations, NYSWRI</w:t>
            </w:r>
          </w:p>
        </w:tc>
        <w:tc>
          <w:tcPr>
            <w:tcW w:w="1719" w:type="dxa"/>
          </w:tcPr>
          <w:p w14:paraId="5BCADCE7" w14:textId="009F3B48" w:rsidR="00A7450C" w:rsidRPr="00A7450C" w:rsidRDefault="00A7450C" w:rsidP="00A7450C">
            <w:pPr>
              <w:spacing w:after="160" w:line="278" w:lineRule="auto"/>
              <w:rPr>
                <w:rFonts w:ascii="Neue Einstellung" w:hAnsi="Neue Einstellung"/>
              </w:rPr>
            </w:pPr>
            <w:r w:rsidRPr="00A7450C">
              <w:rPr>
                <w:rFonts w:ascii="Neue Einstellung" w:hAnsi="Neue Einstellung"/>
              </w:rPr>
              <w:t xml:space="preserve">Medium Term (3-5 </w:t>
            </w:r>
            <w:r w:rsidR="00F86AC8">
              <w:rPr>
                <w:rFonts w:ascii="Neue Einstellung" w:hAnsi="Neue Einstellung"/>
              </w:rPr>
              <w:t>y</w:t>
            </w:r>
            <w:r w:rsidRPr="00A7450C">
              <w:rPr>
                <w:rFonts w:ascii="Neue Einstellung" w:hAnsi="Neue Einstellung"/>
              </w:rPr>
              <w:t>ears)</w:t>
            </w:r>
          </w:p>
        </w:tc>
      </w:tr>
      <w:tr w:rsidR="00A7450C" w:rsidRPr="00A7450C" w14:paraId="4CDA6D6E" w14:textId="77777777" w:rsidTr="2A1B299E">
        <w:tc>
          <w:tcPr>
            <w:tcW w:w="1916" w:type="dxa"/>
            <w:gridSpan w:val="8"/>
          </w:tcPr>
          <w:p w14:paraId="045FBD26" w14:textId="77777777" w:rsidR="00A7450C" w:rsidRPr="00A7450C" w:rsidRDefault="00A7450C" w:rsidP="00A7450C">
            <w:pPr>
              <w:spacing w:after="160" w:line="278" w:lineRule="auto"/>
              <w:rPr>
                <w:rFonts w:ascii="Neue Einstellung" w:hAnsi="Neue Einstellung"/>
                <w:b/>
                <w:bCs/>
              </w:rPr>
            </w:pPr>
            <w:r w:rsidRPr="00A7450C">
              <w:rPr>
                <w:rFonts w:ascii="Neue Einstellung" w:hAnsi="Neue Einstellung"/>
                <w:b/>
                <w:bCs/>
              </w:rPr>
              <w:t>6.3</w:t>
            </w:r>
          </w:p>
        </w:tc>
        <w:tc>
          <w:tcPr>
            <w:tcW w:w="11034" w:type="dxa"/>
            <w:gridSpan w:val="4"/>
            <w:vAlign w:val="center"/>
          </w:tcPr>
          <w:p w14:paraId="67E810D3" w14:textId="4E889BF5" w:rsidR="00A7450C" w:rsidRPr="00A7450C" w:rsidRDefault="00A7450C" w:rsidP="00A7450C">
            <w:pPr>
              <w:spacing w:after="160" w:line="278" w:lineRule="auto"/>
              <w:rPr>
                <w:rFonts w:ascii="Neue Einstellung" w:hAnsi="Neue Einstellung"/>
                <w:b/>
              </w:rPr>
            </w:pPr>
            <w:r w:rsidRPr="00A7450C">
              <w:rPr>
                <w:rFonts w:ascii="Neue Einstellung" w:hAnsi="Neue Einstellung"/>
                <w:b/>
                <w:bCs/>
              </w:rPr>
              <w:t>Enhance the visitor and resident experience through improving signage, a strong town identity, and regional collaboration, and connecting hamlets and residential areas to recreational facilities with trails and paths</w:t>
            </w:r>
          </w:p>
        </w:tc>
      </w:tr>
      <w:tr w:rsidR="00A7450C" w:rsidRPr="00A7450C" w14:paraId="0BA8B393" w14:textId="77777777" w:rsidTr="2A1B299E">
        <w:tc>
          <w:tcPr>
            <w:tcW w:w="778" w:type="dxa"/>
            <w:gridSpan w:val="6"/>
            <w:shd w:val="clear" w:color="auto" w:fill="0A4B39"/>
          </w:tcPr>
          <w:p w14:paraId="72A4FBAF" w14:textId="77777777" w:rsidR="00A7450C" w:rsidRPr="00A7450C" w:rsidRDefault="00A7450C" w:rsidP="00A7450C">
            <w:pPr>
              <w:spacing w:after="160" w:line="278" w:lineRule="auto"/>
              <w:rPr>
                <w:rFonts w:ascii="Neue Einstellung" w:hAnsi="Neue Einstellung"/>
              </w:rPr>
            </w:pPr>
          </w:p>
        </w:tc>
        <w:tc>
          <w:tcPr>
            <w:tcW w:w="1138" w:type="dxa"/>
            <w:gridSpan w:val="2"/>
          </w:tcPr>
          <w:p w14:paraId="3E5869E7"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S6.8</w:t>
            </w:r>
          </w:p>
        </w:tc>
        <w:tc>
          <w:tcPr>
            <w:tcW w:w="4638" w:type="dxa"/>
          </w:tcPr>
          <w:p w14:paraId="60E38A2C"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Develop a uniform wayfinding, informational, and interpretive signage plan for the Town</w:t>
            </w:r>
          </w:p>
        </w:tc>
        <w:tc>
          <w:tcPr>
            <w:tcW w:w="2428" w:type="dxa"/>
          </w:tcPr>
          <w:p w14:paraId="1438B039"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Town DPW, NWCC</w:t>
            </w:r>
          </w:p>
        </w:tc>
        <w:tc>
          <w:tcPr>
            <w:tcW w:w="2249" w:type="dxa"/>
          </w:tcPr>
          <w:p w14:paraId="5DCD464F"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 xml:space="preserve">Adirondack Foundation, T-Mobile, NYSDEC, NYSDOS </w:t>
            </w:r>
          </w:p>
        </w:tc>
        <w:tc>
          <w:tcPr>
            <w:tcW w:w="1719" w:type="dxa"/>
          </w:tcPr>
          <w:p w14:paraId="270F291B"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Short Term (1-3 years)</w:t>
            </w:r>
          </w:p>
        </w:tc>
      </w:tr>
      <w:tr w:rsidR="00A7450C" w:rsidRPr="00A7450C" w14:paraId="7F75FAB4" w14:textId="77777777" w:rsidTr="2A1B299E">
        <w:tc>
          <w:tcPr>
            <w:tcW w:w="778" w:type="dxa"/>
            <w:gridSpan w:val="6"/>
            <w:shd w:val="clear" w:color="auto" w:fill="0A4B39"/>
          </w:tcPr>
          <w:p w14:paraId="61FDBBCF" w14:textId="77777777" w:rsidR="00A7450C" w:rsidRPr="00A7450C" w:rsidRDefault="00A7450C" w:rsidP="00A7450C">
            <w:pPr>
              <w:spacing w:after="160" w:line="278" w:lineRule="auto"/>
              <w:rPr>
                <w:rFonts w:ascii="Neue Einstellung" w:hAnsi="Neue Einstellung"/>
              </w:rPr>
            </w:pPr>
          </w:p>
        </w:tc>
        <w:tc>
          <w:tcPr>
            <w:tcW w:w="1138" w:type="dxa"/>
            <w:gridSpan w:val="2"/>
          </w:tcPr>
          <w:p w14:paraId="5E1AD0E2"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S6.9</w:t>
            </w:r>
          </w:p>
        </w:tc>
        <w:tc>
          <w:tcPr>
            <w:tcW w:w="4638" w:type="dxa"/>
          </w:tcPr>
          <w:p w14:paraId="45CC6264" w14:textId="77777777" w:rsidR="00A7450C" w:rsidRPr="00A7450C" w:rsidRDefault="00A7450C" w:rsidP="00A7450C">
            <w:pPr>
              <w:spacing w:after="60"/>
              <w:rPr>
                <w:rFonts w:ascii="Neue Einstellung" w:eastAsia="Times New Roman" w:hAnsi="Neue Einstellung" w:cs="Times New Roman"/>
              </w:rPr>
            </w:pPr>
            <w:r w:rsidRPr="00A7450C">
              <w:rPr>
                <w:rFonts w:ascii="Neue Einstellung" w:eastAsia="Times New Roman" w:hAnsi="Neue Einstellung" w:cs="Times New Roman"/>
                <w:b/>
                <w:bCs/>
              </w:rPr>
              <w:t xml:space="preserve">PRIORITY: </w:t>
            </w:r>
            <w:r w:rsidRPr="00A7450C">
              <w:rPr>
                <w:rFonts w:ascii="Neue Einstellung" w:eastAsia="Times New Roman" w:hAnsi="Neue Einstellung" w:cs="Times New Roman"/>
              </w:rPr>
              <w:t xml:space="preserve">Collaborate with the Towns of Johnsburg, Chester, Hague, and Bolton to promote the region with coordinated marketing, tourism initiatives, and consistent signage </w:t>
            </w:r>
          </w:p>
        </w:tc>
        <w:tc>
          <w:tcPr>
            <w:tcW w:w="2428" w:type="dxa"/>
          </w:tcPr>
          <w:p w14:paraId="4CE76C92"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 xml:space="preserve">NWCC, Towns, WC Tourism Dept. </w:t>
            </w:r>
          </w:p>
        </w:tc>
        <w:tc>
          <w:tcPr>
            <w:tcW w:w="2249" w:type="dxa"/>
          </w:tcPr>
          <w:p w14:paraId="653CF980"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WC Occupancy Tax, NYSESD, ACF</w:t>
            </w:r>
          </w:p>
        </w:tc>
        <w:tc>
          <w:tcPr>
            <w:tcW w:w="1719" w:type="dxa"/>
          </w:tcPr>
          <w:p w14:paraId="6F3C82E2"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Short Term (1-3 years), ongoing</w:t>
            </w:r>
          </w:p>
        </w:tc>
      </w:tr>
      <w:tr w:rsidR="00A7450C" w:rsidRPr="00A7450C" w14:paraId="3005C4FA" w14:textId="77777777" w:rsidTr="2A1B299E">
        <w:tc>
          <w:tcPr>
            <w:tcW w:w="1916" w:type="dxa"/>
            <w:gridSpan w:val="8"/>
          </w:tcPr>
          <w:p w14:paraId="6C1FCD17" w14:textId="77777777" w:rsidR="00A7450C" w:rsidRPr="00A7450C" w:rsidRDefault="00A7450C" w:rsidP="00A7450C">
            <w:pPr>
              <w:spacing w:after="160" w:line="278" w:lineRule="auto"/>
              <w:rPr>
                <w:rFonts w:ascii="Neue Einstellung" w:hAnsi="Neue Einstellung"/>
                <w:b/>
                <w:bCs/>
              </w:rPr>
            </w:pPr>
            <w:r w:rsidRPr="00A7450C">
              <w:rPr>
                <w:rFonts w:ascii="Neue Einstellung" w:hAnsi="Neue Einstellung"/>
                <w:b/>
                <w:bCs/>
              </w:rPr>
              <w:t>6.4</w:t>
            </w:r>
          </w:p>
        </w:tc>
        <w:tc>
          <w:tcPr>
            <w:tcW w:w="11034" w:type="dxa"/>
            <w:gridSpan w:val="4"/>
          </w:tcPr>
          <w:p w14:paraId="1B0BD562" w14:textId="77777777" w:rsidR="00A7450C" w:rsidRPr="00A7450C" w:rsidRDefault="00A7450C" w:rsidP="00A7450C">
            <w:pPr>
              <w:spacing w:after="160" w:line="278" w:lineRule="auto"/>
              <w:rPr>
                <w:rFonts w:ascii="Neue Einstellung" w:hAnsi="Neue Einstellung"/>
                <w:b/>
              </w:rPr>
            </w:pPr>
            <w:r w:rsidRPr="00A7450C">
              <w:rPr>
                <w:rFonts w:ascii="Neue Einstellung" w:hAnsi="Neue Einstellung"/>
                <w:b/>
              </w:rPr>
              <w:t>Promote Horicon’s diverse recreational opportunities across all seasons</w:t>
            </w:r>
          </w:p>
        </w:tc>
      </w:tr>
      <w:tr w:rsidR="00A7450C" w:rsidRPr="00A7450C" w14:paraId="42EDF404" w14:textId="77777777" w:rsidTr="2A1B299E">
        <w:tc>
          <w:tcPr>
            <w:tcW w:w="791" w:type="dxa"/>
            <w:gridSpan w:val="7"/>
            <w:shd w:val="clear" w:color="auto" w:fill="0A4B39"/>
          </w:tcPr>
          <w:p w14:paraId="68628362" w14:textId="77777777" w:rsidR="00A7450C" w:rsidRPr="00A7450C" w:rsidRDefault="00A7450C" w:rsidP="00A7450C">
            <w:pPr>
              <w:spacing w:after="160" w:line="278" w:lineRule="auto"/>
              <w:rPr>
                <w:rFonts w:ascii="Neue Einstellung" w:hAnsi="Neue Einstellung"/>
              </w:rPr>
            </w:pPr>
          </w:p>
        </w:tc>
        <w:tc>
          <w:tcPr>
            <w:tcW w:w="1125" w:type="dxa"/>
          </w:tcPr>
          <w:p w14:paraId="26573B44"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S6.10</w:t>
            </w:r>
          </w:p>
        </w:tc>
        <w:tc>
          <w:tcPr>
            <w:tcW w:w="4638" w:type="dxa"/>
          </w:tcPr>
          <w:p w14:paraId="7B89726C" w14:textId="77777777" w:rsidR="00A7450C" w:rsidRPr="00A7450C" w:rsidRDefault="00A7450C" w:rsidP="00A7450C">
            <w:pPr>
              <w:spacing w:after="60"/>
              <w:rPr>
                <w:rFonts w:ascii="Neue Einstellung" w:eastAsia="Times New Roman" w:hAnsi="Neue Einstellung" w:cs="Times New Roman"/>
              </w:rPr>
            </w:pPr>
            <w:r w:rsidRPr="00A7450C">
              <w:rPr>
                <w:rFonts w:ascii="Neue Einstellung" w:eastAsia="Times New Roman" w:hAnsi="Neue Einstellung" w:cs="Times New Roman"/>
                <w:b/>
                <w:bCs/>
              </w:rPr>
              <w:t xml:space="preserve">PRIORITY: </w:t>
            </w:r>
            <w:r w:rsidRPr="00A7450C">
              <w:rPr>
                <w:rFonts w:ascii="Neue Einstellung" w:eastAsia="Times New Roman" w:hAnsi="Neue Einstellung" w:cs="Times New Roman"/>
              </w:rPr>
              <w:t>Invest in infrastructure that supports off-season recreation and full-time employment, like multi-season trail networks, trailhead amenities and parking, and broadband and digital infrastructure</w:t>
            </w:r>
          </w:p>
        </w:tc>
        <w:tc>
          <w:tcPr>
            <w:tcW w:w="2428" w:type="dxa"/>
          </w:tcPr>
          <w:p w14:paraId="62F78774"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Town DPW, LCLGRPB, WWIDA, ECEDC, ANCA</w:t>
            </w:r>
          </w:p>
        </w:tc>
        <w:tc>
          <w:tcPr>
            <w:tcW w:w="2249" w:type="dxa"/>
          </w:tcPr>
          <w:p w14:paraId="4D144E79"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NBRC, NYSESD</w:t>
            </w:r>
          </w:p>
        </w:tc>
        <w:tc>
          <w:tcPr>
            <w:tcW w:w="1719" w:type="dxa"/>
          </w:tcPr>
          <w:p w14:paraId="1F134FED"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Long Term (5+ years), ongoing</w:t>
            </w:r>
          </w:p>
        </w:tc>
      </w:tr>
      <w:tr w:rsidR="000677DE" w:rsidRPr="00A7450C" w14:paraId="3EBA837D" w14:textId="77777777" w:rsidTr="2A1B299E">
        <w:tc>
          <w:tcPr>
            <w:tcW w:w="791" w:type="dxa"/>
            <w:gridSpan w:val="7"/>
            <w:shd w:val="clear" w:color="auto" w:fill="0A4B39"/>
          </w:tcPr>
          <w:p w14:paraId="620A7AE9" w14:textId="77777777" w:rsidR="000677DE" w:rsidRPr="00A7450C" w:rsidRDefault="000677DE" w:rsidP="00A7450C">
            <w:pPr>
              <w:rPr>
                <w:rFonts w:ascii="Neue Einstellung" w:hAnsi="Neue Einstellung"/>
              </w:rPr>
            </w:pPr>
          </w:p>
        </w:tc>
        <w:tc>
          <w:tcPr>
            <w:tcW w:w="1125" w:type="dxa"/>
          </w:tcPr>
          <w:p w14:paraId="471A2EC3" w14:textId="3F4B1F99" w:rsidR="000677DE" w:rsidRPr="00A7450C" w:rsidRDefault="009566B6" w:rsidP="00A7450C">
            <w:pPr>
              <w:rPr>
                <w:rFonts w:ascii="Neue Einstellung" w:hAnsi="Neue Einstellung"/>
              </w:rPr>
            </w:pPr>
            <w:r>
              <w:rPr>
                <w:rFonts w:ascii="Neue Einstellung" w:hAnsi="Neue Einstellung"/>
              </w:rPr>
              <w:t>S6.11</w:t>
            </w:r>
          </w:p>
        </w:tc>
        <w:tc>
          <w:tcPr>
            <w:tcW w:w="4638" w:type="dxa"/>
          </w:tcPr>
          <w:p w14:paraId="5280BAD1" w14:textId="0805B2DB" w:rsidR="000677DE" w:rsidRPr="00A7450C" w:rsidRDefault="009566B6" w:rsidP="00A7450C">
            <w:pPr>
              <w:spacing w:after="60"/>
              <w:rPr>
                <w:rFonts w:ascii="Neue Einstellung" w:eastAsia="Times New Roman" w:hAnsi="Neue Einstellung" w:cs="Times New Roman"/>
                <w:b/>
                <w:bCs/>
              </w:rPr>
            </w:pPr>
            <w:r w:rsidRPr="00EC3689">
              <w:rPr>
                <w:rFonts w:ascii="Neue Einstellung" w:hAnsi="Neue Einstellung"/>
                <w:bCs/>
                <w:color w:val="000000"/>
              </w:rPr>
              <w:t>Work with Warren County Planning Department to implement recommendations from the Warren County Outdoor Recreation Economy Strategic Plan (2025)</w:t>
            </w:r>
          </w:p>
        </w:tc>
        <w:tc>
          <w:tcPr>
            <w:tcW w:w="2428" w:type="dxa"/>
          </w:tcPr>
          <w:p w14:paraId="2F8BC4CF" w14:textId="1D96ED07" w:rsidR="000677DE" w:rsidRPr="00A7450C" w:rsidRDefault="009566B6" w:rsidP="00A7450C">
            <w:pPr>
              <w:rPr>
                <w:rFonts w:ascii="Neue Einstellung" w:hAnsi="Neue Einstellung"/>
              </w:rPr>
            </w:pPr>
            <w:r>
              <w:rPr>
                <w:rFonts w:ascii="Neue Einstellung" w:hAnsi="Neue Einstellung"/>
              </w:rPr>
              <w:t>WC Planning Dept.</w:t>
            </w:r>
          </w:p>
        </w:tc>
        <w:tc>
          <w:tcPr>
            <w:tcW w:w="2249" w:type="dxa"/>
          </w:tcPr>
          <w:p w14:paraId="200A0DB8" w14:textId="319CB128" w:rsidR="000677DE" w:rsidRPr="00A7450C" w:rsidRDefault="009566B6" w:rsidP="00A7450C">
            <w:pPr>
              <w:rPr>
                <w:rFonts w:ascii="Neue Einstellung" w:hAnsi="Neue Einstellung"/>
              </w:rPr>
            </w:pPr>
            <w:r>
              <w:rPr>
                <w:rFonts w:ascii="Neue Einstellung" w:hAnsi="Neue Einstellung"/>
              </w:rPr>
              <w:t xml:space="preserve"> </w:t>
            </w:r>
          </w:p>
        </w:tc>
        <w:tc>
          <w:tcPr>
            <w:tcW w:w="1719" w:type="dxa"/>
          </w:tcPr>
          <w:p w14:paraId="3CBD217D" w14:textId="34D32145" w:rsidR="000677DE" w:rsidRPr="00A7450C" w:rsidRDefault="001353B9" w:rsidP="00A7450C">
            <w:pPr>
              <w:rPr>
                <w:rFonts w:ascii="Neue Einstellung" w:hAnsi="Neue Einstellung"/>
              </w:rPr>
            </w:pPr>
            <w:r>
              <w:rPr>
                <w:rFonts w:ascii="Neue Einstellung" w:hAnsi="Neue Einstellung"/>
              </w:rPr>
              <w:t>Long Term (5+ years)</w:t>
            </w:r>
          </w:p>
        </w:tc>
      </w:tr>
      <w:tr w:rsidR="00A7450C" w:rsidRPr="00A7450C" w14:paraId="5ECE2205" w14:textId="77777777" w:rsidTr="2A1B299E">
        <w:tc>
          <w:tcPr>
            <w:tcW w:w="1916" w:type="dxa"/>
            <w:gridSpan w:val="8"/>
          </w:tcPr>
          <w:p w14:paraId="3DB70AC8" w14:textId="77777777" w:rsidR="00A7450C" w:rsidRPr="00A7450C" w:rsidRDefault="00A7450C" w:rsidP="00A7450C">
            <w:pPr>
              <w:spacing w:after="160" w:line="278" w:lineRule="auto"/>
              <w:rPr>
                <w:rFonts w:ascii="Neue Einstellung" w:hAnsi="Neue Einstellung"/>
                <w:b/>
                <w:bCs/>
              </w:rPr>
            </w:pPr>
            <w:r w:rsidRPr="00A7450C">
              <w:rPr>
                <w:rFonts w:ascii="Neue Einstellung" w:hAnsi="Neue Einstellung"/>
                <w:b/>
                <w:bCs/>
              </w:rPr>
              <w:t>6.5</w:t>
            </w:r>
          </w:p>
        </w:tc>
        <w:tc>
          <w:tcPr>
            <w:tcW w:w="11034" w:type="dxa"/>
            <w:gridSpan w:val="4"/>
            <w:vAlign w:val="center"/>
          </w:tcPr>
          <w:p w14:paraId="32255F84" w14:textId="77777777" w:rsidR="00A7450C" w:rsidRPr="00A7450C" w:rsidRDefault="00A7450C" w:rsidP="00A7450C">
            <w:pPr>
              <w:spacing w:after="160" w:line="278" w:lineRule="auto"/>
              <w:rPr>
                <w:rFonts w:ascii="Neue Einstellung" w:hAnsi="Neue Einstellung"/>
                <w:b/>
              </w:rPr>
            </w:pPr>
            <w:r w:rsidRPr="00A7450C">
              <w:rPr>
                <w:rFonts w:ascii="Neue Einstellung" w:hAnsi="Neue Einstellung"/>
                <w:b/>
              </w:rPr>
              <w:t>Expand the Town’s online, year-round calendar of events and programs to foster community engagement and attract off-peak tourism</w:t>
            </w:r>
          </w:p>
        </w:tc>
      </w:tr>
      <w:tr w:rsidR="00A7450C" w:rsidRPr="00A7450C" w14:paraId="50BC291B" w14:textId="77777777" w:rsidTr="2A1B299E">
        <w:tc>
          <w:tcPr>
            <w:tcW w:w="778" w:type="dxa"/>
            <w:gridSpan w:val="6"/>
            <w:tcBorders>
              <w:bottom w:val="single" w:sz="4" w:space="0" w:color="auto"/>
            </w:tcBorders>
            <w:shd w:val="clear" w:color="auto" w:fill="0A4B39"/>
          </w:tcPr>
          <w:p w14:paraId="24FBF634" w14:textId="77777777" w:rsidR="00A7450C" w:rsidRPr="00A7450C" w:rsidRDefault="00A7450C" w:rsidP="00A7450C">
            <w:pPr>
              <w:spacing w:after="160" w:line="278" w:lineRule="auto"/>
              <w:rPr>
                <w:rFonts w:ascii="Neue Einstellung" w:hAnsi="Neue Einstellung"/>
              </w:rPr>
            </w:pPr>
          </w:p>
        </w:tc>
        <w:tc>
          <w:tcPr>
            <w:tcW w:w="1138" w:type="dxa"/>
            <w:gridSpan w:val="2"/>
            <w:tcBorders>
              <w:bottom w:val="single" w:sz="4" w:space="0" w:color="auto"/>
            </w:tcBorders>
          </w:tcPr>
          <w:p w14:paraId="7121014E"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S6.11</w:t>
            </w:r>
          </w:p>
        </w:tc>
        <w:tc>
          <w:tcPr>
            <w:tcW w:w="4638" w:type="dxa"/>
            <w:tcBorders>
              <w:bottom w:val="single" w:sz="4" w:space="0" w:color="auto"/>
            </w:tcBorders>
          </w:tcPr>
          <w:p w14:paraId="1A3BF411" w14:textId="6E06E4A7" w:rsidR="00A7450C" w:rsidRPr="00A7450C" w:rsidRDefault="00AE2AB6" w:rsidP="00A7450C">
            <w:pPr>
              <w:spacing w:after="60"/>
              <w:rPr>
                <w:rFonts w:ascii="Neue Einstellung" w:eastAsia="Times New Roman" w:hAnsi="Neue Einstellung" w:cs="Times New Roman"/>
              </w:rPr>
            </w:pPr>
            <w:r>
              <w:rPr>
                <w:rFonts w:ascii="Neue Einstellung" w:eastAsia="Times New Roman" w:hAnsi="Neue Einstellung" w:cs="Times New Roman"/>
              </w:rPr>
              <w:t xml:space="preserve">Work </w:t>
            </w:r>
            <w:r w:rsidR="00A7450C" w:rsidRPr="00A7450C">
              <w:rPr>
                <w:rFonts w:ascii="Neue Einstellung" w:eastAsia="Times New Roman" w:hAnsi="Neue Einstellung" w:cs="Times New Roman"/>
              </w:rPr>
              <w:t>with the North Warren Chamber of Commerce to ensure the community calendar is up to date and promoted to residents and visitors</w:t>
            </w:r>
          </w:p>
        </w:tc>
        <w:tc>
          <w:tcPr>
            <w:tcW w:w="2428" w:type="dxa"/>
            <w:tcBorders>
              <w:bottom w:val="single" w:sz="4" w:space="0" w:color="auto"/>
            </w:tcBorders>
          </w:tcPr>
          <w:p w14:paraId="090EE4DB"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NWCC</w:t>
            </w:r>
          </w:p>
        </w:tc>
        <w:tc>
          <w:tcPr>
            <w:tcW w:w="2249" w:type="dxa"/>
            <w:tcBorders>
              <w:bottom w:val="single" w:sz="4" w:space="0" w:color="auto"/>
            </w:tcBorders>
          </w:tcPr>
          <w:p w14:paraId="1B6E4D46"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No funding needed</w:t>
            </w:r>
          </w:p>
        </w:tc>
        <w:tc>
          <w:tcPr>
            <w:tcW w:w="1719" w:type="dxa"/>
            <w:tcBorders>
              <w:bottom w:val="single" w:sz="4" w:space="0" w:color="auto"/>
            </w:tcBorders>
          </w:tcPr>
          <w:p w14:paraId="7197343E"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Short Term (1-3 years), ongoing</w:t>
            </w:r>
          </w:p>
        </w:tc>
      </w:tr>
      <w:tr w:rsidR="00F26A69" w:rsidRPr="00A7450C" w14:paraId="0C0A7259" w14:textId="77777777" w:rsidTr="2A1B299E">
        <w:tc>
          <w:tcPr>
            <w:tcW w:w="778" w:type="dxa"/>
            <w:gridSpan w:val="6"/>
            <w:tcBorders>
              <w:left w:val="nil"/>
              <w:bottom w:val="single" w:sz="4" w:space="0" w:color="auto"/>
              <w:right w:val="nil"/>
            </w:tcBorders>
            <w:shd w:val="clear" w:color="auto" w:fill="FFFFFF" w:themeFill="background1"/>
          </w:tcPr>
          <w:p w14:paraId="5D81D0F1" w14:textId="77777777" w:rsidR="00F26A69" w:rsidRDefault="00F26A69" w:rsidP="00A7450C">
            <w:pPr>
              <w:rPr>
                <w:rFonts w:ascii="Neue Einstellung" w:hAnsi="Neue Einstellung"/>
              </w:rPr>
            </w:pPr>
          </w:p>
          <w:p w14:paraId="5839891D" w14:textId="77777777" w:rsidR="00F26A69" w:rsidRDefault="00F26A69" w:rsidP="00A7450C">
            <w:pPr>
              <w:rPr>
                <w:rFonts w:ascii="Neue Einstellung" w:hAnsi="Neue Einstellung"/>
              </w:rPr>
            </w:pPr>
          </w:p>
          <w:p w14:paraId="324DF607" w14:textId="77777777" w:rsidR="00F26A69" w:rsidRDefault="00F26A69" w:rsidP="00A7450C">
            <w:pPr>
              <w:rPr>
                <w:rFonts w:ascii="Neue Einstellung" w:hAnsi="Neue Einstellung"/>
              </w:rPr>
            </w:pPr>
          </w:p>
          <w:p w14:paraId="73E431DF" w14:textId="77777777" w:rsidR="00F26A69" w:rsidRDefault="00F26A69" w:rsidP="00A7450C">
            <w:pPr>
              <w:rPr>
                <w:rFonts w:ascii="Neue Einstellung" w:hAnsi="Neue Einstellung"/>
              </w:rPr>
            </w:pPr>
          </w:p>
          <w:p w14:paraId="145A3538" w14:textId="77777777" w:rsidR="00F26A69" w:rsidRPr="00A7450C" w:rsidRDefault="00F26A69" w:rsidP="00A7450C">
            <w:pPr>
              <w:rPr>
                <w:rFonts w:ascii="Neue Einstellung" w:hAnsi="Neue Einstellung"/>
              </w:rPr>
            </w:pPr>
          </w:p>
        </w:tc>
        <w:tc>
          <w:tcPr>
            <w:tcW w:w="1138" w:type="dxa"/>
            <w:gridSpan w:val="2"/>
            <w:tcBorders>
              <w:left w:val="nil"/>
              <w:bottom w:val="single" w:sz="4" w:space="0" w:color="auto"/>
              <w:right w:val="nil"/>
            </w:tcBorders>
            <w:shd w:val="clear" w:color="auto" w:fill="FFFFFF" w:themeFill="background1"/>
          </w:tcPr>
          <w:p w14:paraId="63B86CE6" w14:textId="4877DBA7" w:rsidR="00F26A69" w:rsidRPr="00A7450C" w:rsidRDefault="00F26A69" w:rsidP="00A7450C">
            <w:pPr>
              <w:rPr>
                <w:rFonts w:ascii="Neue Einstellung" w:hAnsi="Neue Einstellung"/>
              </w:rPr>
            </w:pPr>
          </w:p>
        </w:tc>
        <w:tc>
          <w:tcPr>
            <w:tcW w:w="4638" w:type="dxa"/>
            <w:tcBorders>
              <w:left w:val="nil"/>
              <w:bottom w:val="single" w:sz="4" w:space="0" w:color="auto"/>
              <w:right w:val="nil"/>
            </w:tcBorders>
            <w:shd w:val="clear" w:color="auto" w:fill="FFFFFF" w:themeFill="background1"/>
          </w:tcPr>
          <w:p w14:paraId="35369F4D" w14:textId="77777777" w:rsidR="00F26A69" w:rsidRPr="00A7450C" w:rsidRDefault="00F26A69" w:rsidP="00A7450C">
            <w:pPr>
              <w:spacing w:after="60"/>
              <w:rPr>
                <w:rFonts w:ascii="Neue Einstellung" w:eastAsia="Times New Roman" w:hAnsi="Neue Einstellung" w:cs="Times New Roman"/>
              </w:rPr>
            </w:pPr>
          </w:p>
        </w:tc>
        <w:tc>
          <w:tcPr>
            <w:tcW w:w="2428" w:type="dxa"/>
            <w:tcBorders>
              <w:left w:val="nil"/>
              <w:bottom w:val="single" w:sz="4" w:space="0" w:color="auto"/>
              <w:right w:val="nil"/>
            </w:tcBorders>
            <w:shd w:val="clear" w:color="auto" w:fill="FFFFFF" w:themeFill="background1"/>
          </w:tcPr>
          <w:p w14:paraId="0B8A2E75" w14:textId="77777777" w:rsidR="00F26A69" w:rsidRPr="00A7450C" w:rsidRDefault="00F26A69" w:rsidP="00A7450C">
            <w:pPr>
              <w:rPr>
                <w:rFonts w:ascii="Neue Einstellung" w:hAnsi="Neue Einstellung"/>
              </w:rPr>
            </w:pPr>
          </w:p>
        </w:tc>
        <w:tc>
          <w:tcPr>
            <w:tcW w:w="2249" w:type="dxa"/>
            <w:tcBorders>
              <w:left w:val="nil"/>
              <w:bottom w:val="single" w:sz="4" w:space="0" w:color="auto"/>
              <w:right w:val="nil"/>
            </w:tcBorders>
            <w:shd w:val="clear" w:color="auto" w:fill="FFFFFF" w:themeFill="background1"/>
          </w:tcPr>
          <w:p w14:paraId="4F24FE0B" w14:textId="77777777" w:rsidR="00F26A69" w:rsidRPr="00A7450C" w:rsidRDefault="00F26A69" w:rsidP="00A7450C">
            <w:pPr>
              <w:rPr>
                <w:rFonts w:ascii="Neue Einstellung" w:hAnsi="Neue Einstellung"/>
              </w:rPr>
            </w:pPr>
          </w:p>
        </w:tc>
        <w:tc>
          <w:tcPr>
            <w:tcW w:w="1719" w:type="dxa"/>
            <w:tcBorders>
              <w:left w:val="nil"/>
              <w:bottom w:val="single" w:sz="4" w:space="0" w:color="auto"/>
              <w:right w:val="nil"/>
            </w:tcBorders>
            <w:shd w:val="clear" w:color="auto" w:fill="FFFFFF" w:themeFill="background1"/>
          </w:tcPr>
          <w:p w14:paraId="5932C708" w14:textId="77777777" w:rsidR="00F26A69" w:rsidRPr="00A7450C" w:rsidRDefault="00F26A69" w:rsidP="00A7450C">
            <w:pPr>
              <w:rPr>
                <w:rFonts w:ascii="Neue Einstellung" w:hAnsi="Neue Einstellung"/>
              </w:rPr>
            </w:pPr>
          </w:p>
        </w:tc>
      </w:tr>
    </w:tbl>
    <w:tbl>
      <w:tblPr>
        <w:tblStyle w:val="TableGrid8"/>
        <w:tblW w:w="0" w:type="auto"/>
        <w:tblInd w:w="-5" w:type="dxa"/>
        <w:tblLook w:val="04A0" w:firstRow="1" w:lastRow="0" w:firstColumn="1" w:lastColumn="0" w:noHBand="0" w:noVBand="1"/>
      </w:tblPr>
      <w:tblGrid>
        <w:gridCol w:w="621"/>
        <w:gridCol w:w="838"/>
        <w:gridCol w:w="5035"/>
        <w:gridCol w:w="2436"/>
        <w:gridCol w:w="2150"/>
        <w:gridCol w:w="1875"/>
      </w:tblGrid>
      <w:tr w:rsidR="00A7450C" w:rsidRPr="00A7450C" w14:paraId="0AE14C07" w14:textId="77777777" w:rsidTr="2A1B299E">
        <w:tc>
          <w:tcPr>
            <w:tcW w:w="12950" w:type="dxa"/>
            <w:gridSpan w:val="6"/>
            <w:tcBorders>
              <w:top w:val="single" w:sz="4" w:space="0" w:color="auto"/>
            </w:tcBorders>
            <w:shd w:val="clear" w:color="auto" w:fill="7B9F9F"/>
          </w:tcPr>
          <w:p w14:paraId="07D17E27" w14:textId="77777777" w:rsidR="00A7450C" w:rsidRPr="00A7450C" w:rsidRDefault="00A7450C" w:rsidP="00A7450C">
            <w:pPr>
              <w:keepNext/>
              <w:keepLines/>
              <w:spacing w:before="160" w:after="80" w:line="278" w:lineRule="auto"/>
              <w:outlineLvl w:val="1"/>
              <w:rPr>
                <w:rFonts w:ascii="Neue Einstellung" w:eastAsiaTheme="majorEastAsia" w:hAnsi="Neue Einstellung" w:cstheme="majorBidi"/>
                <w:b/>
                <w:bCs/>
                <w:color w:val="0F4761" w:themeColor="accent1" w:themeShade="BF"/>
                <w:sz w:val="32"/>
                <w:szCs w:val="32"/>
              </w:rPr>
            </w:pPr>
            <w:r w:rsidRPr="00A7450C">
              <w:rPr>
                <w:rFonts w:ascii="Neue Einstellung" w:eastAsiaTheme="majorEastAsia" w:hAnsi="Neue Einstellung" w:cstheme="majorBidi"/>
                <w:b/>
                <w:color w:val="FFFFFF" w:themeColor="background1"/>
                <w:sz w:val="32"/>
                <w:szCs w:val="32"/>
              </w:rPr>
              <w:t>Land Use and Development</w:t>
            </w:r>
          </w:p>
        </w:tc>
      </w:tr>
      <w:tr w:rsidR="00A7450C" w:rsidRPr="00A7450C" w14:paraId="17414C00" w14:textId="77777777" w:rsidTr="2A1B299E">
        <w:tc>
          <w:tcPr>
            <w:tcW w:w="6530" w:type="dxa"/>
            <w:gridSpan w:val="3"/>
            <w:shd w:val="clear" w:color="auto" w:fill="0A4B39"/>
            <w:vAlign w:val="center"/>
          </w:tcPr>
          <w:p w14:paraId="002E6251" w14:textId="77777777" w:rsidR="00A7450C" w:rsidRPr="00A7450C" w:rsidRDefault="00A7450C" w:rsidP="00A7450C">
            <w:pPr>
              <w:spacing w:after="60"/>
              <w:ind w:left="6"/>
              <w:jc w:val="center"/>
              <w:rPr>
                <w:rFonts w:ascii="Neue Einstellung" w:eastAsia="Times New Roman" w:hAnsi="Neue Einstellung" w:cs="Times New Roman"/>
                <w:b/>
                <w:bCs/>
              </w:rPr>
            </w:pPr>
            <w:r w:rsidRPr="00A7450C">
              <w:rPr>
                <w:rFonts w:ascii="Neue Einstellung" w:eastAsia="Times New Roman" w:hAnsi="Neue Einstellung" w:cs="Times New Roman"/>
                <w:b/>
                <w:bCs/>
              </w:rPr>
              <w:t>Recommended Action</w:t>
            </w:r>
          </w:p>
        </w:tc>
        <w:tc>
          <w:tcPr>
            <w:tcW w:w="2442" w:type="dxa"/>
            <w:shd w:val="clear" w:color="auto" w:fill="0A4B39"/>
            <w:vAlign w:val="center"/>
          </w:tcPr>
          <w:p w14:paraId="0E7E72A1" w14:textId="77777777" w:rsidR="00A7450C" w:rsidRPr="00A7450C" w:rsidRDefault="00A7450C" w:rsidP="00250B8B">
            <w:pPr>
              <w:spacing w:after="160" w:line="278" w:lineRule="auto"/>
              <w:jc w:val="center"/>
              <w:rPr>
                <w:rFonts w:ascii="Neue Einstellung" w:hAnsi="Neue Einstellung"/>
                <w:b/>
                <w:bCs/>
              </w:rPr>
            </w:pPr>
            <w:r w:rsidRPr="00A7450C">
              <w:rPr>
                <w:rFonts w:ascii="Neue Einstellung" w:hAnsi="Neue Einstellung"/>
                <w:b/>
                <w:bCs/>
              </w:rPr>
              <w:t>Partners for implementation</w:t>
            </w:r>
          </w:p>
        </w:tc>
        <w:tc>
          <w:tcPr>
            <w:tcW w:w="2098" w:type="dxa"/>
            <w:shd w:val="clear" w:color="auto" w:fill="0A4B39"/>
            <w:vAlign w:val="center"/>
          </w:tcPr>
          <w:p w14:paraId="24003C9E" w14:textId="77777777" w:rsidR="00A7450C" w:rsidRPr="00A7450C" w:rsidRDefault="00A7450C" w:rsidP="00250B8B">
            <w:pPr>
              <w:spacing w:after="160" w:line="278" w:lineRule="auto"/>
              <w:jc w:val="center"/>
              <w:rPr>
                <w:rFonts w:ascii="Neue Einstellung" w:hAnsi="Neue Einstellung"/>
                <w:b/>
                <w:bCs/>
              </w:rPr>
            </w:pPr>
            <w:r w:rsidRPr="00A7450C">
              <w:rPr>
                <w:rFonts w:ascii="Neue Einstellung" w:hAnsi="Neue Einstellung"/>
                <w:b/>
                <w:bCs/>
              </w:rPr>
              <w:t>Potential Funding Sources/Technical Resources</w:t>
            </w:r>
          </w:p>
        </w:tc>
        <w:tc>
          <w:tcPr>
            <w:tcW w:w="1880" w:type="dxa"/>
            <w:shd w:val="clear" w:color="auto" w:fill="0A4B39"/>
          </w:tcPr>
          <w:p w14:paraId="38224F19" w14:textId="77777777" w:rsidR="00A7450C" w:rsidRPr="00A7450C" w:rsidRDefault="00A7450C" w:rsidP="00250B8B">
            <w:pPr>
              <w:spacing w:after="160" w:line="278" w:lineRule="auto"/>
              <w:jc w:val="center"/>
              <w:rPr>
                <w:rFonts w:ascii="Neue Einstellung" w:hAnsi="Neue Einstellung"/>
                <w:b/>
                <w:bCs/>
              </w:rPr>
            </w:pPr>
            <w:r w:rsidRPr="00A7450C">
              <w:rPr>
                <w:rFonts w:ascii="Neue Einstellung" w:hAnsi="Neue Einstellung"/>
                <w:b/>
                <w:bCs/>
              </w:rPr>
              <w:t>Timeframe to Initiate</w:t>
            </w:r>
          </w:p>
        </w:tc>
      </w:tr>
      <w:tr w:rsidR="00A7450C" w:rsidRPr="00A7450C" w14:paraId="7C80CF0F" w14:textId="77777777" w:rsidTr="2A1B299E">
        <w:trPr>
          <w:trHeight w:val="935"/>
        </w:trPr>
        <w:tc>
          <w:tcPr>
            <w:tcW w:w="12950" w:type="dxa"/>
            <w:gridSpan w:val="6"/>
            <w:vAlign w:val="center"/>
          </w:tcPr>
          <w:p w14:paraId="3F0D4E47" w14:textId="77777777" w:rsidR="00A7450C" w:rsidRPr="00730091" w:rsidRDefault="00A7450C" w:rsidP="00730091">
            <w:pPr>
              <w:spacing w:after="160" w:line="278" w:lineRule="auto"/>
              <w:rPr>
                <w:rFonts w:ascii="Neue Einstellung" w:hAnsi="Neue Einstellung"/>
                <w:b/>
                <w:color w:val="0A4B39"/>
                <w:sz w:val="28"/>
              </w:rPr>
            </w:pPr>
            <w:r w:rsidRPr="00A7450C">
              <w:rPr>
                <w:rFonts w:ascii="Neue Einstellung" w:hAnsi="Neue Einstellung"/>
                <w:b/>
                <w:color w:val="0A4B39"/>
                <w:sz w:val="28"/>
              </w:rPr>
              <w:t>Goal 7. Modernize and Align Zoning and Land Use Regulations</w:t>
            </w:r>
          </w:p>
        </w:tc>
      </w:tr>
      <w:tr w:rsidR="00A7450C" w:rsidRPr="00A7450C" w14:paraId="2761B158" w14:textId="77777777" w:rsidTr="2A1B299E">
        <w:tc>
          <w:tcPr>
            <w:tcW w:w="1464" w:type="dxa"/>
            <w:gridSpan w:val="2"/>
          </w:tcPr>
          <w:p w14:paraId="74946769" w14:textId="77777777" w:rsidR="00A7450C" w:rsidRPr="00A7450C" w:rsidRDefault="00A7450C" w:rsidP="00A7450C">
            <w:pPr>
              <w:spacing w:after="160" w:line="278" w:lineRule="auto"/>
              <w:rPr>
                <w:rFonts w:ascii="Neue Einstellung" w:hAnsi="Neue Einstellung"/>
                <w:b/>
                <w:bCs/>
              </w:rPr>
            </w:pPr>
            <w:r w:rsidRPr="00A7450C">
              <w:rPr>
                <w:rFonts w:ascii="Neue Einstellung" w:hAnsi="Neue Einstellung"/>
                <w:b/>
                <w:bCs/>
              </w:rPr>
              <w:t>7.1</w:t>
            </w:r>
          </w:p>
        </w:tc>
        <w:tc>
          <w:tcPr>
            <w:tcW w:w="11486" w:type="dxa"/>
            <w:gridSpan w:val="4"/>
            <w:vAlign w:val="center"/>
          </w:tcPr>
          <w:p w14:paraId="7C5015CF" w14:textId="77777777" w:rsidR="00A7450C" w:rsidRPr="00A7450C" w:rsidRDefault="00A7450C" w:rsidP="00A7450C">
            <w:pPr>
              <w:spacing w:after="160" w:line="278" w:lineRule="auto"/>
              <w:rPr>
                <w:rFonts w:ascii="Neue Einstellung" w:hAnsi="Neue Einstellung"/>
                <w:b/>
              </w:rPr>
            </w:pPr>
            <w:r w:rsidRPr="00A7450C">
              <w:rPr>
                <w:rFonts w:ascii="Neue Einstellung" w:hAnsi="Neue Einstellung"/>
                <w:b/>
                <w:bCs/>
              </w:rPr>
              <w:t>Update zoning and land use policies to reflect Horicon’s evolving community needs while preserving its small-town character</w:t>
            </w:r>
          </w:p>
        </w:tc>
      </w:tr>
      <w:tr w:rsidR="00A7450C" w:rsidRPr="00A7450C" w14:paraId="33D1FBC9" w14:textId="77777777" w:rsidTr="2A1B299E">
        <w:trPr>
          <w:trHeight w:val="300"/>
        </w:trPr>
        <w:tc>
          <w:tcPr>
            <w:tcW w:w="626" w:type="dxa"/>
            <w:shd w:val="clear" w:color="auto" w:fill="0A4B39"/>
          </w:tcPr>
          <w:p w14:paraId="69DD3C48" w14:textId="77777777" w:rsidR="00A7450C" w:rsidRPr="00A7450C" w:rsidRDefault="00A7450C" w:rsidP="00A7450C">
            <w:pPr>
              <w:spacing w:after="160" w:line="278" w:lineRule="auto"/>
              <w:rPr>
                <w:rFonts w:ascii="Neue Einstellung" w:hAnsi="Neue Einstellung"/>
              </w:rPr>
            </w:pPr>
          </w:p>
        </w:tc>
        <w:tc>
          <w:tcPr>
            <w:tcW w:w="838" w:type="dxa"/>
          </w:tcPr>
          <w:p w14:paraId="675E82A6"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S7.1</w:t>
            </w:r>
          </w:p>
        </w:tc>
        <w:tc>
          <w:tcPr>
            <w:tcW w:w="5066" w:type="dxa"/>
          </w:tcPr>
          <w:p w14:paraId="2FC71B1C"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b/>
                <w:bCs/>
              </w:rPr>
              <w:t xml:space="preserve">PRIORITY: </w:t>
            </w:r>
            <w:r w:rsidRPr="00A7450C">
              <w:rPr>
                <w:rFonts w:ascii="Neue Einstellung" w:hAnsi="Neue Einstellung"/>
              </w:rPr>
              <w:t>Update the town zoning code</w:t>
            </w:r>
          </w:p>
        </w:tc>
        <w:tc>
          <w:tcPr>
            <w:tcW w:w="2442" w:type="dxa"/>
          </w:tcPr>
          <w:p w14:paraId="0467BDDE"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LCLGRPB, WC Planning Dept., APA</w:t>
            </w:r>
          </w:p>
        </w:tc>
        <w:tc>
          <w:tcPr>
            <w:tcW w:w="2098" w:type="dxa"/>
          </w:tcPr>
          <w:p w14:paraId="1AEBA612"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NYSDOS, NYSDEC ACSG</w:t>
            </w:r>
          </w:p>
        </w:tc>
        <w:tc>
          <w:tcPr>
            <w:tcW w:w="1880" w:type="dxa"/>
          </w:tcPr>
          <w:p w14:paraId="5D4ED1C3" w14:textId="51C78245" w:rsidR="00A7450C" w:rsidRPr="00A7450C" w:rsidRDefault="00A7450C" w:rsidP="00A7450C">
            <w:pPr>
              <w:spacing w:after="160" w:line="278" w:lineRule="auto"/>
              <w:rPr>
                <w:rFonts w:ascii="Neue Einstellung" w:hAnsi="Neue Einstellung"/>
              </w:rPr>
            </w:pPr>
            <w:r w:rsidRPr="00A7450C">
              <w:rPr>
                <w:rFonts w:ascii="Neue Einstellung" w:hAnsi="Neue Einstellung"/>
              </w:rPr>
              <w:t xml:space="preserve">Short Term (1-3 </w:t>
            </w:r>
            <w:r w:rsidR="00F86AC8">
              <w:rPr>
                <w:rFonts w:ascii="Neue Einstellung" w:hAnsi="Neue Einstellung"/>
              </w:rPr>
              <w:t>y</w:t>
            </w:r>
            <w:r w:rsidRPr="00A7450C">
              <w:rPr>
                <w:rFonts w:ascii="Neue Einstellung" w:hAnsi="Neue Einstellung"/>
              </w:rPr>
              <w:t>ears)</w:t>
            </w:r>
          </w:p>
        </w:tc>
      </w:tr>
      <w:tr w:rsidR="00A7450C" w:rsidRPr="00A7450C" w14:paraId="5DE1B8AD" w14:textId="77777777" w:rsidTr="2A1B299E">
        <w:tc>
          <w:tcPr>
            <w:tcW w:w="626" w:type="dxa"/>
            <w:shd w:val="clear" w:color="auto" w:fill="0A4B39"/>
          </w:tcPr>
          <w:p w14:paraId="19B50E9C" w14:textId="77777777" w:rsidR="00A7450C" w:rsidRPr="00A7450C" w:rsidRDefault="00A7450C" w:rsidP="00A7450C">
            <w:pPr>
              <w:spacing w:after="160" w:line="278" w:lineRule="auto"/>
              <w:rPr>
                <w:rFonts w:ascii="Neue Einstellung" w:hAnsi="Neue Einstellung"/>
              </w:rPr>
            </w:pPr>
          </w:p>
        </w:tc>
        <w:tc>
          <w:tcPr>
            <w:tcW w:w="838" w:type="dxa"/>
          </w:tcPr>
          <w:p w14:paraId="51FE402D"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S7.2</w:t>
            </w:r>
          </w:p>
        </w:tc>
        <w:tc>
          <w:tcPr>
            <w:tcW w:w="5066" w:type="dxa"/>
          </w:tcPr>
          <w:p w14:paraId="21F0DF75"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Ensure land use and building regulations support a range of housing options to serve all ages, incomes, and abilities</w:t>
            </w:r>
          </w:p>
        </w:tc>
        <w:tc>
          <w:tcPr>
            <w:tcW w:w="2442" w:type="dxa"/>
          </w:tcPr>
          <w:p w14:paraId="30B94E91"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WC Planning Dept., LCLGRPB, APA</w:t>
            </w:r>
          </w:p>
        </w:tc>
        <w:tc>
          <w:tcPr>
            <w:tcW w:w="2098" w:type="dxa"/>
          </w:tcPr>
          <w:p w14:paraId="5007D9F4"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NYSDOS, NYSDEC ACSG</w:t>
            </w:r>
          </w:p>
        </w:tc>
        <w:tc>
          <w:tcPr>
            <w:tcW w:w="1880" w:type="dxa"/>
          </w:tcPr>
          <w:p w14:paraId="58415834" w14:textId="65FE6E0D" w:rsidR="00A7450C" w:rsidRPr="00A7450C" w:rsidRDefault="00A7450C" w:rsidP="00A7450C">
            <w:pPr>
              <w:spacing w:after="160" w:line="278" w:lineRule="auto"/>
              <w:rPr>
                <w:rFonts w:ascii="Neue Einstellung" w:hAnsi="Neue Einstellung"/>
              </w:rPr>
            </w:pPr>
            <w:r w:rsidRPr="00A7450C">
              <w:rPr>
                <w:rFonts w:ascii="Neue Einstellung" w:hAnsi="Neue Einstellung"/>
              </w:rPr>
              <w:t xml:space="preserve">Short Term (1-3 </w:t>
            </w:r>
            <w:r w:rsidR="00F86AC8">
              <w:rPr>
                <w:rFonts w:ascii="Neue Einstellung" w:hAnsi="Neue Einstellung"/>
              </w:rPr>
              <w:t>y</w:t>
            </w:r>
            <w:r w:rsidRPr="00A7450C">
              <w:rPr>
                <w:rFonts w:ascii="Neue Einstellung" w:hAnsi="Neue Einstellung"/>
              </w:rPr>
              <w:t>ears), ongoing</w:t>
            </w:r>
          </w:p>
        </w:tc>
      </w:tr>
      <w:tr w:rsidR="00A7450C" w:rsidRPr="00A7450C" w14:paraId="768FB06F" w14:textId="77777777" w:rsidTr="2A1B299E">
        <w:tc>
          <w:tcPr>
            <w:tcW w:w="626" w:type="dxa"/>
            <w:shd w:val="clear" w:color="auto" w:fill="0A4B39"/>
          </w:tcPr>
          <w:p w14:paraId="3776B35E" w14:textId="77777777" w:rsidR="00A7450C" w:rsidRPr="00A7450C" w:rsidRDefault="00A7450C" w:rsidP="00A7450C">
            <w:pPr>
              <w:spacing w:after="160" w:line="278" w:lineRule="auto"/>
              <w:rPr>
                <w:rFonts w:ascii="Neue Einstellung" w:hAnsi="Neue Einstellung"/>
              </w:rPr>
            </w:pPr>
          </w:p>
        </w:tc>
        <w:tc>
          <w:tcPr>
            <w:tcW w:w="838" w:type="dxa"/>
          </w:tcPr>
          <w:p w14:paraId="5FCBF3EA"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S7.3</w:t>
            </w:r>
          </w:p>
        </w:tc>
        <w:tc>
          <w:tcPr>
            <w:tcW w:w="5066" w:type="dxa"/>
          </w:tcPr>
          <w:p w14:paraId="2E593EE3"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Foster community participation in land use planning to ensure regulations align with the vision for the future</w:t>
            </w:r>
          </w:p>
        </w:tc>
        <w:tc>
          <w:tcPr>
            <w:tcW w:w="2442" w:type="dxa"/>
          </w:tcPr>
          <w:p w14:paraId="30CE4D01"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WC Planning Dept., LCLGRPB, APA</w:t>
            </w:r>
          </w:p>
        </w:tc>
        <w:tc>
          <w:tcPr>
            <w:tcW w:w="2098" w:type="dxa"/>
          </w:tcPr>
          <w:p w14:paraId="756CDE3A"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NYSDEC ACSG, NYSDOS</w:t>
            </w:r>
          </w:p>
          <w:p w14:paraId="6C96401E" w14:textId="77777777" w:rsidR="00A7450C" w:rsidRPr="00A7450C" w:rsidRDefault="00A7450C" w:rsidP="00A7450C">
            <w:pPr>
              <w:spacing w:after="160" w:line="278" w:lineRule="auto"/>
              <w:rPr>
                <w:rFonts w:ascii="Neue Einstellung" w:hAnsi="Neue Einstellung"/>
              </w:rPr>
            </w:pPr>
          </w:p>
        </w:tc>
        <w:tc>
          <w:tcPr>
            <w:tcW w:w="1880" w:type="dxa"/>
          </w:tcPr>
          <w:p w14:paraId="5B26B236" w14:textId="20D8D392" w:rsidR="00A7450C" w:rsidRPr="00A7450C" w:rsidRDefault="00A7450C" w:rsidP="00A7450C">
            <w:pPr>
              <w:spacing w:after="160" w:line="278" w:lineRule="auto"/>
              <w:rPr>
                <w:rFonts w:ascii="Neue Einstellung" w:hAnsi="Neue Einstellung"/>
              </w:rPr>
            </w:pPr>
            <w:r w:rsidRPr="00A7450C">
              <w:rPr>
                <w:rFonts w:ascii="Neue Einstellung" w:hAnsi="Neue Einstellung"/>
              </w:rPr>
              <w:t xml:space="preserve">Short Term (1-3 </w:t>
            </w:r>
            <w:r w:rsidR="00F86AC8">
              <w:rPr>
                <w:rFonts w:ascii="Neue Einstellung" w:hAnsi="Neue Einstellung"/>
              </w:rPr>
              <w:t>y</w:t>
            </w:r>
            <w:r w:rsidRPr="00A7450C">
              <w:rPr>
                <w:rFonts w:ascii="Neue Einstellung" w:hAnsi="Neue Einstellung"/>
              </w:rPr>
              <w:t>ears), ongoing</w:t>
            </w:r>
          </w:p>
        </w:tc>
      </w:tr>
      <w:tr w:rsidR="00A7450C" w:rsidRPr="00A7450C" w14:paraId="7EC1802D" w14:textId="77777777" w:rsidTr="2A1B299E">
        <w:tc>
          <w:tcPr>
            <w:tcW w:w="626" w:type="dxa"/>
            <w:shd w:val="clear" w:color="auto" w:fill="0A4B39"/>
          </w:tcPr>
          <w:p w14:paraId="017084F8" w14:textId="77777777" w:rsidR="00A7450C" w:rsidRPr="00A7450C" w:rsidRDefault="00A7450C" w:rsidP="00A7450C">
            <w:pPr>
              <w:spacing w:after="160" w:line="278" w:lineRule="auto"/>
              <w:rPr>
                <w:rFonts w:ascii="Neue Einstellung" w:hAnsi="Neue Einstellung"/>
              </w:rPr>
            </w:pPr>
          </w:p>
        </w:tc>
        <w:tc>
          <w:tcPr>
            <w:tcW w:w="838" w:type="dxa"/>
          </w:tcPr>
          <w:p w14:paraId="54A9CE46"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S7.4</w:t>
            </w:r>
          </w:p>
        </w:tc>
        <w:tc>
          <w:tcPr>
            <w:tcW w:w="5066" w:type="dxa"/>
          </w:tcPr>
          <w:p w14:paraId="115B2568" w14:textId="77777777" w:rsidR="00A7450C" w:rsidRPr="00A7450C" w:rsidRDefault="00A7450C" w:rsidP="2A1B299E">
            <w:pPr>
              <w:spacing w:after="60"/>
              <w:ind w:firstLine="6"/>
              <w:rPr>
                <w:rFonts w:ascii="Neue Einstellung" w:eastAsia="Times New Roman" w:hAnsi="Neue Einstellung" w:cs="Times New Roman"/>
              </w:rPr>
            </w:pPr>
            <w:r w:rsidRPr="2A1B299E">
              <w:rPr>
                <w:rFonts w:ascii="Neue Einstellung" w:eastAsia="Times New Roman" w:hAnsi="Neue Einstellung" w:cs="Times New Roman"/>
              </w:rPr>
              <w:t>Identify areas in the APA Moderate Intensity and Low Intensity Land Use Areas that are eligible for the APA Community Housing Density Bonus Program for up to 120% AMI income-restricted housing to increase the stock of workforce housing in Horicon</w:t>
            </w:r>
          </w:p>
        </w:tc>
        <w:tc>
          <w:tcPr>
            <w:tcW w:w="2442" w:type="dxa"/>
          </w:tcPr>
          <w:p w14:paraId="70B6BAC7"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 xml:space="preserve">WC Planning Dept., APA </w:t>
            </w:r>
          </w:p>
        </w:tc>
        <w:tc>
          <w:tcPr>
            <w:tcW w:w="2098" w:type="dxa"/>
          </w:tcPr>
          <w:p w14:paraId="2D2866BF"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NYSDEC ACSG, NYSDOS</w:t>
            </w:r>
          </w:p>
        </w:tc>
        <w:tc>
          <w:tcPr>
            <w:tcW w:w="1880" w:type="dxa"/>
          </w:tcPr>
          <w:p w14:paraId="01FA6A02" w14:textId="67955B9E" w:rsidR="00A7450C" w:rsidRPr="00A7450C" w:rsidRDefault="00A7450C" w:rsidP="00A7450C">
            <w:pPr>
              <w:spacing w:after="160" w:line="278" w:lineRule="auto"/>
              <w:rPr>
                <w:rFonts w:ascii="Neue Einstellung" w:hAnsi="Neue Einstellung"/>
              </w:rPr>
            </w:pPr>
            <w:r w:rsidRPr="00A7450C">
              <w:rPr>
                <w:rFonts w:ascii="Neue Einstellung" w:hAnsi="Neue Einstellung"/>
              </w:rPr>
              <w:t xml:space="preserve">Medium Term (3-5 </w:t>
            </w:r>
            <w:r w:rsidR="00F86AC8">
              <w:rPr>
                <w:rFonts w:ascii="Neue Einstellung" w:hAnsi="Neue Einstellung"/>
              </w:rPr>
              <w:t>y</w:t>
            </w:r>
            <w:r w:rsidRPr="00A7450C">
              <w:rPr>
                <w:rFonts w:ascii="Neue Einstellung" w:hAnsi="Neue Einstellung"/>
              </w:rPr>
              <w:t>ears)</w:t>
            </w:r>
          </w:p>
        </w:tc>
      </w:tr>
      <w:tr w:rsidR="00A7450C" w:rsidRPr="00A7450C" w14:paraId="68EF6970" w14:textId="77777777" w:rsidTr="2A1B299E">
        <w:tc>
          <w:tcPr>
            <w:tcW w:w="1464" w:type="dxa"/>
            <w:gridSpan w:val="2"/>
          </w:tcPr>
          <w:p w14:paraId="605F3A0E" w14:textId="77777777" w:rsidR="00A7450C" w:rsidRPr="00A7450C" w:rsidRDefault="00A7450C" w:rsidP="00A7450C">
            <w:pPr>
              <w:spacing w:after="160" w:line="278" w:lineRule="auto"/>
              <w:rPr>
                <w:rFonts w:ascii="Neue Einstellung" w:hAnsi="Neue Einstellung"/>
                <w:b/>
                <w:bCs/>
              </w:rPr>
            </w:pPr>
            <w:r w:rsidRPr="00A7450C">
              <w:rPr>
                <w:rFonts w:ascii="Neue Einstellung" w:hAnsi="Neue Einstellung"/>
                <w:b/>
                <w:bCs/>
              </w:rPr>
              <w:t>7.2</w:t>
            </w:r>
          </w:p>
        </w:tc>
        <w:tc>
          <w:tcPr>
            <w:tcW w:w="11486" w:type="dxa"/>
            <w:gridSpan w:val="4"/>
            <w:vAlign w:val="center"/>
          </w:tcPr>
          <w:p w14:paraId="404317A8" w14:textId="77777777" w:rsidR="00A7450C" w:rsidRPr="00A7450C" w:rsidRDefault="00A7450C" w:rsidP="2A1B299E">
            <w:pPr>
              <w:spacing w:after="160" w:line="278" w:lineRule="auto"/>
              <w:rPr>
                <w:rFonts w:ascii="Neue Einstellung" w:hAnsi="Neue Einstellung"/>
                <w:b/>
                <w:bCs/>
              </w:rPr>
            </w:pPr>
            <w:r w:rsidRPr="2A1B299E">
              <w:rPr>
                <w:rFonts w:ascii="Neue Einstellung" w:hAnsi="Neue Einstellung"/>
                <w:b/>
                <w:bCs/>
                <w:color w:val="000000" w:themeColor="text1"/>
              </w:rPr>
              <w:t>Encourage appropriate and sustainable growth through clear, predictable, and streamlined regulations</w:t>
            </w:r>
          </w:p>
        </w:tc>
      </w:tr>
      <w:tr w:rsidR="00A7450C" w:rsidRPr="00A7450C" w14:paraId="18763EEF" w14:textId="77777777" w:rsidTr="2A1B299E">
        <w:tc>
          <w:tcPr>
            <w:tcW w:w="626" w:type="dxa"/>
            <w:shd w:val="clear" w:color="auto" w:fill="0A4B39"/>
          </w:tcPr>
          <w:p w14:paraId="43ACCC9F" w14:textId="77777777" w:rsidR="00A7450C" w:rsidRPr="00A7450C" w:rsidRDefault="00A7450C" w:rsidP="00A7450C">
            <w:pPr>
              <w:spacing w:after="160" w:line="278" w:lineRule="auto"/>
              <w:rPr>
                <w:rFonts w:ascii="Neue Einstellung" w:hAnsi="Neue Einstellung"/>
              </w:rPr>
            </w:pPr>
          </w:p>
        </w:tc>
        <w:tc>
          <w:tcPr>
            <w:tcW w:w="838" w:type="dxa"/>
          </w:tcPr>
          <w:p w14:paraId="5732CEEB"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S7.5</w:t>
            </w:r>
          </w:p>
        </w:tc>
        <w:tc>
          <w:tcPr>
            <w:tcW w:w="5066" w:type="dxa"/>
          </w:tcPr>
          <w:p w14:paraId="5339016F" w14:textId="77777777" w:rsidR="00A7450C" w:rsidRPr="00A7450C" w:rsidRDefault="00A7450C" w:rsidP="2A1B299E">
            <w:pPr>
              <w:spacing w:after="160" w:line="278" w:lineRule="auto"/>
              <w:rPr>
                <w:rFonts w:ascii="Neue Einstellung" w:hAnsi="Neue Einstellung"/>
                <w:color w:val="000000"/>
              </w:rPr>
            </w:pPr>
            <w:r w:rsidRPr="2A1B299E">
              <w:rPr>
                <w:rFonts w:ascii="Neue Einstellung" w:hAnsi="Neue Einstellung"/>
              </w:rPr>
              <w:t>Establish a code compliance strategy that is enforceable, efficient, and equitable</w:t>
            </w:r>
          </w:p>
        </w:tc>
        <w:tc>
          <w:tcPr>
            <w:tcW w:w="2442" w:type="dxa"/>
          </w:tcPr>
          <w:p w14:paraId="4CF8E706"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Center for Community Progress, LCLGRPB, WC Planning Dept.</w:t>
            </w:r>
          </w:p>
        </w:tc>
        <w:tc>
          <w:tcPr>
            <w:tcW w:w="2098" w:type="dxa"/>
          </w:tcPr>
          <w:p w14:paraId="03C3BA02"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NYSDOS, NYSDEC ACSG</w:t>
            </w:r>
          </w:p>
        </w:tc>
        <w:tc>
          <w:tcPr>
            <w:tcW w:w="1880" w:type="dxa"/>
          </w:tcPr>
          <w:p w14:paraId="06C396A0" w14:textId="64538BBD" w:rsidR="00A7450C" w:rsidRPr="00A7450C" w:rsidRDefault="00A7450C" w:rsidP="00A7450C">
            <w:pPr>
              <w:spacing w:after="160" w:line="278" w:lineRule="auto"/>
              <w:rPr>
                <w:rFonts w:ascii="Neue Einstellung" w:hAnsi="Neue Einstellung"/>
              </w:rPr>
            </w:pPr>
            <w:r w:rsidRPr="00A7450C">
              <w:rPr>
                <w:rFonts w:ascii="Neue Einstellung" w:hAnsi="Neue Einstellung"/>
              </w:rPr>
              <w:t xml:space="preserve">Medium Term (3-5 </w:t>
            </w:r>
            <w:r w:rsidR="00F86AC8">
              <w:rPr>
                <w:rFonts w:ascii="Neue Einstellung" w:hAnsi="Neue Einstellung"/>
              </w:rPr>
              <w:t>y</w:t>
            </w:r>
            <w:r w:rsidRPr="00A7450C">
              <w:rPr>
                <w:rFonts w:ascii="Neue Einstellung" w:hAnsi="Neue Einstellung"/>
              </w:rPr>
              <w:t>ears), ongoing</w:t>
            </w:r>
          </w:p>
        </w:tc>
      </w:tr>
      <w:tr w:rsidR="00A7450C" w:rsidRPr="00A7450C" w14:paraId="767B449B" w14:textId="77777777" w:rsidTr="2A1B299E">
        <w:tc>
          <w:tcPr>
            <w:tcW w:w="626" w:type="dxa"/>
            <w:shd w:val="clear" w:color="auto" w:fill="0A4B39"/>
          </w:tcPr>
          <w:p w14:paraId="0B592341" w14:textId="77777777" w:rsidR="00A7450C" w:rsidRPr="00A7450C" w:rsidRDefault="00A7450C" w:rsidP="00A7450C">
            <w:pPr>
              <w:spacing w:after="160" w:line="278" w:lineRule="auto"/>
              <w:rPr>
                <w:rFonts w:ascii="Neue Einstellung" w:hAnsi="Neue Einstellung"/>
              </w:rPr>
            </w:pPr>
          </w:p>
        </w:tc>
        <w:tc>
          <w:tcPr>
            <w:tcW w:w="838" w:type="dxa"/>
          </w:tcPr>
          <w:p w14:paraId="75AA3293"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S7.6</w:t>
            </w:r>
          </w:p>
        </w:tc>
        <w:tc>
          <w:tcPr>
            <w:tcW w:w="5066" w:type="dxa"/>
          </w:tcPr>
          <w:p w14:paraId="1D6339ED" w14:textId="77777777" w:rsidR="00A7450C" w:rsidRPr="00A7450C" w:rsidRDefault="00A7450C" w:rsidP="00A7450C">
            <w:pPr>
              <w:spacing w:after="60"/>
              <w:ind w:firstLine="6"/>
              <w:rPr>
                <w:rFonts w:ascii="Neue Einstellung" w:eastAsia="Times New Roman" w:hAnsi="Neue Einstellung" w:cs="Times New Roman"/>
                <w:color w:val="000000"/>
              </w:rPr>
            </w:pPr>
            <w:r w:rsidRPr="00A7450C">
              <w:rPr>
                <w:rFonts w:ascii="Neue Einstellung" w:eastAsia="Times New Roman" w:hAnsi="Neue Einstellung" w:cs="Times New Roman"/>
                <w:b/>
                <w:bCs/>
              </w:rPr>
              <w:t xml:space="preserve">PRIORITY: </w:t>
            </w:r>
            <w:r w:rsidRPr="00A7450C">
              <w:rPr>
                <w:rFonts w:ascii="Neue Einstellung" w:eastAsia="Times New Roman" w:hAnsi="Neue Einstellung" w:cs="Times New Roman"/>
              </w:rPr>
              <w:t>Simplify local permitting for residential construction that is allowed “by right” in the Town zoning code</w:t>
            </w:r>
          </w:p>
        </w:tc>
        <w:tc>
          <w:tcPr>
            <w:tcW w:w="2442" w:type="dxa"/>
          </w:tcPr>
          <w:p w14:paraId="02B1EAC7"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WC Planning Dept., LCLGRPB, APA</w:t>
            </w:r>
          </w:p>
        </w:tc>
        <w:tc>
          <w:tcPr>
            <w:tcW w:w="2098" w:type="dxa"/>
          </w:tcPr>
          <w:p w14:paraId="7E88982D"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NYSDOS, NYSDEC ACSG</w:t>
            </w:r>
          </w:p>
        </w:tc>
        <w:tc>
          <w:tcPr>
            <w:tcW w:w="1880" w:type="dxa"/>
          </w:tcPr>
          <w:p w14:paraId="5942E5EB" w14:textId="41C7F1A6" w:rsidR="00A7450C" w:rsidRPr="00A7450C" w:rsidRDefault="00A7450C" w:rsidP="00A7450C">
            <w:pPr>
              <w:spacing w:after="160" w:line="278" w:lineRule="auto"/>
              <w:rPr>
                <w:rFonts w:ascii="Neue Einstellung" w:hAnsi="Neue Einstellung"/>
              </w:rPr>
            </w:pPr>
            <w:r w:rsidRPr="00A7450C">
              <w:rPr>
                <w:rFonts w:ascii="Neue Einstellung" w:hAnsi="Neue Einstellung"/>
              </w:rPr>
              <w:t xml:space="preserve">Short Term (1-3 </w:t>
            </w:r>
            <w:r w:rsidR="00F86AC8">
              <w:rPr>
                <w:rFonts w:ascii="Neue Einstellung" w:hAnsi="Neue Einstellung"/>
              </w:rPr>
              <w:t>y</w:t>
            </w:r>
            <w:r w:rsidRPr="00A7450C">
              <w:rPr>
                <w:rFonts w:ascii="Neue Einstellung" w:hAnsi="Neue Einstellung"/>
              </w:rPr>
              <w:t>ears)</w:t>
            </w:r>
          </w:p>
        </w:tc>
      </w:tr>
      <w:tr w:rsidR="00A7450C" w:rsidRPr="00A7450C" w14:paraId="76617CF5" w14:textId="77777777" w:rsidTr="2A1B299E">
        <w:tc>
          <w:tcPr>
            <w:tcW w:w="1464" w:type="dxa"/>
            <w:gridSpan w:val="2"/>
          </w:tcPr>
          <w:p w14:paraId="7203DF26" w14:textId="77777777" w:rsidR="00A7450C" w:rsidRPr="00A7450C" w:rsidRDefault="00A7450C" w:rsidP="00A7450C">
            <w:pPr>
              <w:spacing w:after="160" w:line="278" w:lineRule="auto"/>
              <w:rPr>
                <w:rFonts w:ascii="Neue Einstellung" w:hAnsi="Neue Einstellung"/>
                <w:b/>
                <w:bCs/>
              </w:rPr>
            </w:pPr>
            <w:r w:rsidRPr="00A7450C">
              <w:rPr>
                <w:rFonts w:ascii="Neue Einstellung" w:hAnsi="Neue Einstellung"/>
                <w:b/>
                <w:bCs/>
              </w:rPr>
              <w:t>7.3</w:t>
            </w:r>
          </w:p>
        </w:tc>
        <w:tc>
          <w:tcPr>
            <w:tcW w:w="11486" w:type="dxa"/>
            <w:gridSpan w:val="4"/>
            <w:vAlign w:val="center"/>
          </w:tcPr>
          <w:p w14:paraId="1994A3ED" w14:textId="77777777" w:rsidR="00A7450C" w:rsidRPr="00A7450C" w:rsidRDefault="00A7450C" w:rsidP="00A7450C">
            <w:pPr>
              <w:spacing w:after="160" w:line="278" w:lineRule="auto"/>
              <w:rPr>
                <w:rFonts w:ascii="Neue Einstellung" w:hAnsi="Neue Einstellung"/>
                <w:b/>
              </w:rPr>
            </w:pPr>
            <w:r w:rsidRPr="00A7450C">
              <w:rPr>
                <w:rFonts w:ascii="Neue Einstellung" w:hAnsi="Neue Einstellung"/>
                <w:b/>
                <w:bCs/>
                <w:color w:val="000000"/>
              </w:rPr>
              <w:t>Promote mixed-use and infill development within the Hamlets of Adirondack and Brant Lake to strengthen their role as vibrant community centers</w:t>
            </w:r>
          </w:p>
        </w:tc>
      </w:tr>
      <w:tr w:rsidR="00A7450C" w:rsidRPr="00A7450C" w14:paraId="39E24F94" w14:textId="77777777" w:rsidTr="2A1B299E">
        <w:trPr>
          <w:trHeight w:val="300"/>
        </w:trPr>
        <w:tc>
          <w:tcPr>
            <w:tcW w:w="626" w:type="dxa"/>
            <w:shd w:val="clear" w:color="auto" w:fill="0A4B39"/>
          </w:tcPr>
          <w:p w14:paraId="1503B63F" w14:textId="77777777" w:rsidR="00A7450C" w:rsidRPr="00A7450C" w:rsidRDefault="00A7450C" w:rsidP="00A7450C">
            <w:pPr>
              <w:spacing w:after="160" w:line="278" w:lineRule="auto"/>
              <w:rPr>
                <w:rFonts w:ascii="Neue Einstellung" w:hAnsi="Neue Einstellung"/>
              </w:rPr>
            </w:pPr>
          </w:p>
        </w:tc>
        <w:tc>
          <w:tcPr>
            <w:tcW w:w="838" w:type="dxa"/>
          </w:tcPr>
          <w:p w14:paraId="4A735073"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S7.7</w:t>
            </w:r>
          </w:p>
        </w:tc>
        <w:tc>
          <w:tcPr>
            <w:tcW w:w="5066" w:type="dxa"/>
          </w:tcPr>
          <w:p w14:paraId="44E22325" w14:textId="77777777" w:rsidR="00A7450C" w:rsidRPr="00A7450C" w:rsidRDefault="00A7450C" w:rsidP="2A1B299E">
            <w:pPr>
              <w:spacing w:after="60"/>
              <w:rPr>
                <w:rFonts w:ascii="Neue Einstellung" w:eastAsia="Times New Roman" w:hAnsi="Neue Einstellung" w:cs="Times New Roman"/>
                <w:color w:val="000000" w:themeColor="text1"/>
              </w:rPr>
            </w:pPr>
            <w:r w:rsidRPr="2A1B299E">
              <w:rPr>
                <w:rFonts w:ascii="Neue Einstellung" w:eastAsia="Times New Roman" w:hAnsi="Neue Einstellung" w:cs="Times New Roman"/>
                <w:color w:val="000000" w:themeColor="text1"/>
              </w:rPr>
              <w:t>Identify buildings and locations suitable for mixed-use development</w:t>
            </w:r>
          </w:p>
        </w:tc>
        <w:tc>
          <w:tcPr>
            <w:tcW w:w="2442" w:type="dxa"/>
          </w:tcPr>
          <w:p w14:paraId="326B1457"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WC Planning Dept., LCLGRPB, APA</w:t>
            </w:r>
          </w:p>
        </w:tc>
        <w:tc>
          <w:tcPr>
            <w:tcW w:w="2098" w:type="dxa"/>
          </w:tcPr>
          <w:p w14:paraId="50F81589"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NYSDOS, NYSDEC ACSG</w:t>
            </w:r>
          </w:p>
          <w:p w14:paraId="585F10FE" w14:textId="77777777" w:rsidR="00A7450C" w:rsidRPr="00A7450C" w:rsidRDefault="00A7450C" w:rsidP="00A7450C">
            <w:pPr>
              <w:spacing w:after="160" w:line="278" w:lineRule="auto"/>
              <w:rPr>
                <w:rFonts w:ascii="Neue Einstellung" w:hAnsi="Neue Einstellung"/>
              </w:rPr>
            </w:pPr>
          </w:p>
        </w:tc>
        <w:tc>
          <w:tcPr>
            <w:tcW w:w="1880" w:type="dxa"/>
          </w:tcPr>
          <w:p w14:paraId="521BD383"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Medium Term (3-5 years), ongoing</w:t>
            </w:r>
          </w:p>
          <w:p w14:paraId="108E305E" w14:textId="77777777" w:rsidR="00A7450C" w:rsidRPr="00A7450C" w:rsidRDefault="00A7450C" w:rsidP="00A7450C">
            <w:pPr>
              <w:spacing w:after="160" w:line="278" w:lineRule="auto"/>
              <w:rPr>
                <w:rFonts w:ascii="Neue Einstellung" w:hAnsi="Neue Einstellung"/>
              </w:rPr>
            </w:pPr>
          </w:p>
        </w:tc>
      </w:tr>
      <w:tr w:rsidR="00A7450C" w:rsidRPr="00A7450C" w14:paraId="42383D77" w14:textId="77777777" w:rsidTr="2A1B299E">
        <w:tc>
          <w:tcPr>
            <w:tcW w:w="626" w:type="dxa"/>
            <w:shd w:val="clear" w:color="auto" w:fill="0A4B39"/>
          </w:tcPr>
          <w:p w14:paraId="3A13BAE8" w14:textId="77777777" w:rsidR="00A7450C" w:rsidRPr="00A7450C" w:rsidRDefault="00A7450C" w:rsidP="00A7450C">
            <w:pPr>
              <w:spacing w:after="160" w:line="278" w:lineRule="auto"/>
              <w:rPr>
                <w:rFonts w:ascii="Neue Einstellung" w:hAnsi="Neue Einstellung"/>
              </w:rPr>
            </w:pPr>
          </w:p>
        </w:tc>
        <w:tc>
          <w:tcPr>
            <w:tcW w:w="838" w:type="dxa"/>
          </w:tcPr>
          <w:p w14:paraId="21F61D77"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S7.8</w:t>
            </w:r>
          </w:p>
        </w:tc>
        <w:tc>
          <w:tcPr>
            <w:tcW w:w="5066" w:type="dxa"/>
          </w:tcPr>
          <w:p w14:paraId="79D52722" w14:textId="77777777" w:rsidR="00A7450C" w:rsidRPr="00A7450C" w:rsidRDefault="00A7450C" w:rsidP="2A1B299E">
            <w:pPr>
              <w:spacing w:after="60"/>
              <w:ind w:left="6" w:hanging="6"/>
              <w:rPr>
                <w:rFonts w:ascii="Neue Einstellung" w:eastAsia="Times New Roman" w:hAnsi="Neue Einstellung" w:cs="Times New Roman"/>
                <w:color w:val="000000"/>
              </w:rPr>
            </w:pPr>
            <w:r w:rsidRPr="2A1B299E">
              <w:rPr>
                <w:rFonts w:ascii="Neue Einstellung" w:eastAsia="Times New Roman" w:hAnsi="Neue Einstellung" w:cs="Times New Roman"/>
                <w:color w:val="000000" w:themeColor="text1"/>
              </w:rPr>
              <w:t>Conduct a build-out analysis from Brant Lake and Adirondack to identify where new development could occur</w:t>
            </w:r>
          </w:p>
        </w:tc>
        <w:tc>
          <w:tcPr>
            <w:tcW w:w="2442" w:type="dxa"/>
          </w:tcPr>
          <w:p w14:paraId="014B3971"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WC Planning Dept., LCLGRPB</w:t>
            </w:r>
          </w:p>
        </w:tc>
        <w:tc>
          <w:tcPr>
            <w:tcW w:w="2098" w:type="dxa"/>
          </w:tcPr>
          <w:p w14:paraId="3DE761B8"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NYSDEC ACSG, ACF</w:t>
            </w:r>
          </w:p>
        </w:tc>
        <w:tc>
          <w:tcPr>
            <w:tcW w:w="1880" w:type="dxa"/>
          </w:tcPr>
          <w:p w14:paraId="709C9620" w14:textId="24549C38" w:rsidR="00A7450C" w:rsidRPr="00A7450C" w:rsidRDefault="00A7450C" w:rsidP="00A7450C">
            <w:pPr>
              <w:spacing w:after="160" w:line="278" w:lineRule="auto"/>
              <w:rPr>
                <w:rFonts w:ascii="Neue Einstellung" w:hAnsi="Neue Einstellung"/>
              </w:rPr>
            </w:pPr>
            <w:r w:rsidRPr="00A7450C">
              <w:rPr>
                <w:rFonts w:ascii="Neue Einstellung" w:hAnsi="Neue Einstellung"/>
              </w:rPr>
              <w:t xml:space="preserve">Medium Term (3-5 </w:t>
            </w:r>
            <w:r w:rsidR="00F86AC8">
              <w:rPr>
                <w:rFonts w:ascii="Neue Einstellung" w:hAnsi="Neue Einstellung"/>
              </w:rPr>
              <w:t>y</w:t>
            </w:r>
            <w:r w:rsidRPr="00A7450C">
              <w:rPr>
                <w:rFonts w:ascii="Neue Einstellung" w:hAnsi="Neue Einstellung"/>
              </w:rPr>
              <w:t>ears)</w:t>
            </w:r>
          </w:p>
        </w:tc>
      </w:tr>
      <w:tr w:rsidR="00A7450C" w:rsidRPr="00A7450C" w14:paraId="210D6F12" w14:textId="77777777" w:rsidTr="2A1B299E">
        <w:tc>
          <w:tcPr>
            <w:tcW w:w="1464" w:type="dxa"/>
            <w:gridSpan w:val="2"/>
          </w:tcPr>
          <w:p w14:paraId="029AD12E" w14:textId="77777777" w:rsidR="00A7450C" w:rsidRPr="00A7450C" w:rsidRDefault="00A7450C" w:rsidP="00A7450C">
            <w:pPr>
              <w:spacing w:after="160" w:line="278" w:lineRule="auto"/>
              <w:rPr>
                <w:rFonts w:ascii="Neue Einstellung" w:hAnsi="Neue Einstellung"/>
                <w:b/>
                <w:bCs/>
              </w:rPr>
            </w:pPr>
            <w:r w:rsidRPr="00A7450C">
              <w:rPr>
                <w:rFonts w:ascii="Neue Einstellung" w:hAnsi="Neue Einstellung"/>
                <w:b/>
                <w:bCs/>
              </w:rPr>
              <w:t>7.4</w:t>
            </w:r>
          </w:p>
        </w:tc>
        <w:tc>
          <w:tcPr>
            <w:tcW w:w="11486" w:type="dxa"/>
            <w:gridSpan w:val="4"/>
            <w:vAlign w:val="center"/>
          </w:tcPr>
          <w:p w14:paraId="0857881D" w14:textId="77777777" w:rsidR="00A7450C" w:rsidRPr="00A7450C" w:rsidRDefault="00A7450C" w:rsidP="00A7450C">
            <w:pPr>
              <w:spacing w:after="160" w:line="278" w:lineRule="auto"/>
              <w:rPr>
                <w:rFonts w:ascii="Neue Einstellung" w:hAnsi="Neue Einstellung"/>
                <w:b/>
              </w:rPr>
            </w:pPr>
            <w:r w:rsidRPr="00A7450C">
              <w:rPr>
                <w:rFonts w:ascii="Neue Einstellung" w:hAnsi="Neue Einstellung"/>
                <w:b/>
                <w:bCs/>
                <w:color w:val="000000"/>
              </w:rPr>
              <w:t>Protect natural resources and scenic beauty by integrating conservation practices into land use decisions</w:t>
            </w:r>
          </w:p>
        </w:tc>
      </w:tr>
      <w:tr w:rsidR="00A7450C" w:rsidRPr="00A7450C" w14:paraId="0B338164" w14:textId="77777777" w:rsidTr="2A1B299E">
        <w:tc>
          <w:tcPr>
            <w:tcW w:w="626" w:type="dxa"/>
            <w:shd w:val="clear" w:color="auto" w:fill="0A4B39"/>
          </w:tcPr>
          <w:p w14:paraId="1B6AC84B" w14:textId="77777777" w:rsidR="00A7450C" w:rsidRPr="00A7450C" w:rsidRDefault="00A7450C" w:rsidP="00A7450C">
            <w:pPr>
              <w:spacing w:after="160" w:line="278" w:lineRule="auto"/>
              <w:rPr>
                <w:rFonts w:ascii="Neue Einstellung" w:hAnsi="Neue Einstellung"/>
              </w:rPr>
            </w:pPr>
          </w:p>
        </w:tc>
        <w:tc>
          <w:tcPr>
            <w:tcW w:w="838" w:type="dxa"/>
          </w:tcPr>
          <w:p w14:paraId="6A92A9C4"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S7.9</w:t>
            </w:r>
          </w:p>
        </w:tc>
        <w:tc>
          <w:tcPr>
            <w:tcW w:w="5066" w:type="dxa"/>
          </w:tcPr>
          <w:p w14:paraId="1787B576" w14:textId="77777777" w:rsidR="00A7450C" w:rsidRPr="00A7450C" w:rsidRDefault="00A7450C" w:rsidP="00A7450C">
            <w:pPr>
              <w:spacing w:after="60"/>
              <w:ind w:left="6" w:hanging="6"/>
              <w:rPr>
                <w:rFonts w:ascii="Neue Einstellung" w:eastAsia="Times New Roman" w:hAnsi="Neue Einstellung" w:cs="Times New Roman"/>
              </w:rPr>
            </w:pPr>
            <w:r w:rsidRPr="00A7450C">
              <w:rPr>
                <w:rFonts w:ascii="Neue Einstellung" w:eastAsia="Times New Roman" w:hAnsi="Neue Einstellung" w:cs="Times New Roman"/>
                <w:b/>
              </w:rPr>
              <w:t>PRIORITY:</w:t>
            </w:r>
            <w:r w:rsidRPr="00A7450C">
              <w:rPr>
                <w:rFonts w:ascii="Neue Einstellung" w:eastAsia="Times New Roman" w:hAnsi="Neue Einstellung" w:cs="Times New Roman"/>
              </w:rPr>
              <w:t xml:space="preserve"> Promote ridgeline development standards that safeguard environmentally sensitive areas while minimizing visual and broader community impacts</w:t>
            </w:r>
          </w:p>
        </w:tc>
        <w:tc>
          <w:tcPr>
            <w:tcW w:w="2442" w:type="dxa"/>
          </w:tcPr>
          <w:p w14:paraId="4C492537"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WC Planning Dept., APA</w:t>
            </w:r>
          </w:p>
        </w:tc>
        <w:tc>
          <w:tcPr>
            <w:tcW w:w="2098" w:type="dxa"/>
          </w:tcPr>
          <w:p w14:paraId="2D259569"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 xml:space="preserve">NYSDOS, NYSDEC ACSG </w:t>
            </w:r>
          </w:p>
        </w:tc>
        <w:tc>
          <w:tcPr>
            <w:tcW w:w="1880" w:type="dxa"/>
          </w:tcPr>
          <w:p w14:paraId="15E19C3D" w14:textId="757559F9" w:rsidR="00A7450C" w:rsidRPr="00A7450C" w:rsidRDefault="00A7450C" w:rsidP="00A7450C">
            <w:pPr>
              <w:spacing w:after="160" w:line="278" w:lineRule="auto"/>
              <w:rPr>
                <w:rFonts w:ascii="Neue Einstellung" w:hAnsi="Neue Einstellung"/>
              </w:rPr>
            </w:pPr>
            <w:r w:rsidRPr="00A7450C">
              <w:rPr>
                <w:rFonts w:ascii="Neue Einstellung" w:hAnsi="Neue Einstellung"/>
              </w:rPr>
              <w:t xml:space="preserve">Short Term (1-3 </w:t>
            </w:r>
            <w:r w:rsidR="00F86AC8">
              <w:rPr>
                <w:rFonts w:ascii="Neue Einstellung" w:hAnsi="Neue Einstellung"/>
              </w:rPr>
              <w:t>y</w:t>
            </w:r>
            <w:r w:rsidRPr="00A7450C">
              <w:rPr>
                <w:rFonts w:ascii="Neue Einstellung" w:hAnsi="Neue Einstellung"/>
              </w:rPr>
              <w:t>ears)</w:t>
            </w:r>
          </w:p>
        </w:tc>
      </w:tr>
      <w:tr w:rsidR="00A7450C" w:rsidRPr="00A7450C" w14:paraId="164D07F3" w14:textId="77777777" w:rsidTr="2A1B299E">
        <w:tc>
          <w:tcPr>
            <w:tcW w:w="626" w:type="dxa"/>
            <w:shd w:val="clear" w:color="auto" w:fill="0A4B39"/>
          </w:tcPr>
          <w:p w14:paraId="51F799C4" w14:textId="77777777" w:rsidR="00A7450C" w:rsidRPr="00A7450C" w:rsidRDefault="00A7450C" w:rsidP="00A7450C">
            <w:pPr>
              <w:spacing w:after="160" w:line="278" w:lineRule="auto"/>
              <w:rPr>
                <w:rFonts w:ascii="Neue Einstellung" w:hAnsi="Neue Einstellung"/>
              </w:rPr>
            </w:pPr>
          </w:p>
        </w:tc>
        <w:tc>
          <w:tcPr>
            <w:tcW w:w="838" w:type="dxa"/>
          </w:tcPr>
          <w:p w14:paraId="22D2D623"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S7.10</w:t>
            </w:r>
          </w:p>
        </w:tc>
        <w:tc>
          <w:tcPr>
            <w:tcW w:w="5066" w:type="dxa"/>
          </w:tcPr>
          <w:p w14:paraId="0D6DBFB4" w14:textId="77777777" w:rsidR="00A7450C" w:rsidRPr="00A7450C" w:rsidRDefault="00A7450C" w:rsidP="00A7450C">
            <w:pPr>
              <w:spacing w:after="60"/>
              <w:ind w:left="6" w:hanging="6"/>
              <w:rPr>
                <w:rFonts w:ascii="Neue Einstellung" w:eastAsia="Times New Roman" w:hAnsi="Neue Einstellung" w:cs="Times New Roman"/>
                <w:color w:val="000000"/>
              </w:rPr>
            </w:pPr>
            <w:r w:rsidRPr="00A7450C">
              <w:rPr>
                <w:rFonts w:ascii="Neue Einstellung" w:eastAsia="Times New Roman" w:hAnsi="Neue Einstellung" w:cs="Times New Roman"/>
              </w:rPr>
              <w:t>Strengthen tree preservation standards to minimize unnecessary tree removal and protect natural and scenic resources</w:t>
            </w:r>
          </w:p>
        </w:tc>
        <w:tc>
          <w:tcPr>
            <w:tcW w:w="2442" w:type="dxa"/>
          </w:tcPr>
          <w:p w14:paraId="46601EB4"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WC Planning Dept., APA</w:t>
            </w:r>
          </w:p>
        </w:tc>
        <w:tc>
          <w:tcPr>
            <w:tcW w:w="2098" w:type="dxa"/>
          </w:tcPr>
          <w:p w14:paraId="7086AFB6"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NYSDEC</w:t>
            </w:r>
          </w:p>
        </w:tc>
        <w:tc>
          <w:tcPr>
            <w:tcW w:w="1880" w:type="dxa"/>
          </w:tcPr>
          <w:p w14:paraId="7A0FCE87" w14:textId="383909BA" w:rsidR="00A7450C" w:rsidRPr="00A7450C" w:rsidRDefault="00A7450C" w:rsidP="00A7450C">
            <w:pPr>
              <w:spacing w:after="160" w:line="278" w:lineRule="auto"/>
              <w:rPr>
                <w:rFonts w:ascii="Neue Einstellung" w:hAnsi="Neue Einstellung"/>
              </w:rPr>
            </w:pPr>
            <w:r w:rsidRPr="00A7450C">
              <w:rPr>
                <w:rFonts w:ascii="Neue Einstellung" w:hAnsi="Neue Einstellung"/>
              </w:rPr>
              <w:t xml:space="preserve">Short Term (1-3 </w:t>
            </w:r>
            <w:r w:rsidR="00F86AC8">
              <w:rPr>
                <w:rFonts w:ascii="Neue Einstellung" w:hAnsi="Neue Einstellung"/>
              </w:rPr>
              <w:t>y</w:t>
            </w:r>
            <w:r w:rsidRPr="00A7450C">
              <w:rPr>
                <w:rFonts w:ascii="Neue Einstellung" w:hAnsi="Neue Einstellung"/>
              </w:rPr>
              <w:t>ears)</w:t>
            </w:r>
          </w:p>
          <w:p w14:paraId="4B730329" w14:textId="77777777" w:rsidR="00A7450C" w:rsidRPr="00A7450C" w:rsidRDefault="00A7450C" w:rsidP="00A7450C">
            <w:pPr>
              <w:spacing w:after="160" w:line="278" w:lineRule="auto"/>
              <w:rPr>
                <w:rFonts w:ascii="Neue Einstellung" w:hAnsi="Neue Einstellung"/>
              </w:rPr>
            </w:pPr>
          </w:p>
        </w:tc>
      </w:tr>
      <w:tr w:rsidR="00A7450C" w:rsidRPr="00A7450C" w14:paraId="7EB3AFF9" w14:textId="77777777" w:rsidTr="2A1B299E">
        <w:tc>
          <w:tcPr>
            <w:tcW w:w="626" w:type="dxa"/>
            <w:shd w:val="clear" w:color="auto" w:fill="0A4B39"/>
          </w:tcPr>
          <w:p w14:paraId="2436B6C4" w14:textId="77777777" w:rsidR="00A7450C" w:rsidRPr="00A7450C" w:rsidRDefault="00A7450C" w:rsidP="00A7450C">
            <w:pPr>
              <w:spacing w:after="160" w:line="278" w:lineRule="auto"/>
              <w:rPr>
                <w:rFonts w:ascii="Neue Einstellung" w:hAnsi="Neue Einstellung"/>
              </w:rPr>
            </w:pPr>
          </w:p>
        </w:tc>
        <w:tc>
          <w:tcPr>
            <w:tcW w:w="838" w:type="dxa"/>
          </w:tcPr>
          <w:p w14:paraId="620E4D99"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S7.11</w:t>
            </w:r>
          </w:p>
        </w:tc>
        <w:tc>
          <w:tcPr>
            <w:tcW w:w="5066" w:type="dxa"/>
          </w:tcPr>
          <w:p w14:paraId="59C3E2F6" w14:textId="77777777" w:rsidR="00A7450C" w:rsidRPr="00A7450C" w:rsidRDefault="00A7450C" w:rsidP="00A7450C">
            <w:pPr>
              <w:spacing w:after="60"/>
              <w:ind w:left="6" w:hanging="6"/>
              <w:rPr>
                <w:rFonts w:ascii="Neue Einstellung" w:eastAsia="Times New Roman" w:hAnsi="Neue Einstellung" w:cs="Times New Roman"/>
                <w:color w:val="000000"/>
              </w:rPr>
            </w:pPr>
            <w:r w:rsidRPr="00A7450C">
              <w:rPr>
                <w:rFonts w:ascii="Neue Einstellung" w:eastAsia="Times New Roman" w:hAnsi="Neue Einstellung" w:cs="Times New Roman"/>
                <w:b/>
                <w:bCs/>
              </w:rPr>
              <w:t xml:space="preserve">PRIORITY: </w:t>
            </w:r>
            <w:r w:rsidRPr="00A7450C">
              <w:rPr>
                <w:rFonts w:ascii="Neue Einstellung" w:eastAsia="Times New Roman" w:hAnsi="Neue Einstellung" w:cs="Times New Roman"/>
              </w:rPr>
              <w:t>Develop guidance for, and encourage dark sky-compliant lighting on new construction</w:t>
            </w:r>
          </w:p>
        </w:tc>
        <w:tc>
          <w:tcPr>
            <w:tcW w:w="2442" w:type="dxa"/>
          </w:tcPr>
          <w:p w14:paraId="4AE6E549"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WC Planning Dept., APA</w:t>
            </w:r>
          </w:p>
        </w:tc>
        <w:tc>
          <w:tcPr>
            <w:tcW w:w="2098" w:type="dxa"/>
          </w:tcPr>
          <w:p w14:paraId="16F70D45"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 xml:space="preserve">NYSDOS, NYSDEC ACSG </w:t>
            </w:r>
          </w:p>
        </w:tc>
        <w:tc>
          <w:tcPr>
            <w:tcW w:w="1880" w:type="dxa"/>
          </w:tcPr>
          <w:p w14:paraId="1EC4CB30" w14:textId="7AF8FD41" w:rsidR="00A7450C" w:rsidRPr="00A7450C" w:rsidRDefault="00A7450C" w:rsidP="00A7450C">
            <w:pPr>
              <w:spacing w:after="160" w:line="278" w:lineRule="auto"/>
              <w:rPr>
                <w:rFonts w:ascii="Neue Einstellung" w:hAnsi="Neue Einstellung"/>
              </w:rPr>
            </w:pPr>
            <w:r w:rsidRPr="00A7450C">
              <w:rPr>
                <w:rFonts w:ascii="Neue Einstellung" w:hAnsi="Neue Einstellung"/>
              </w:rPr>
              <w:t xml:space="preserve">Short Term (1-3 </w:t>
            </w:r>
            <w:r w:rsidR="00F86AC8">
              <w:rPr>
                <w:rFonts w:ascii="Neue Einstellung" w:hAnsi="Neue Einstellung"/>
              </w:rPr>
              <w:t>y</w:t>
            </w:r>
            <w:r w:rsidRPr="00A7450C">
              <w:rPr>
                <w:rFonts w:ascii="Neue Einstellung" w:hAnsi="Neue Einstellung"/>
              </w:rPr>
              <w:t>ears)</w:t>
            </w:r>
          </w:p>
        </w:tc>
      </w:tr>
      <w:tr w:rsidR="00A7450C" w:rsidRPr="00A7450C" w14:paraId="1A83D934" w14:textId="77777777" w:rsidTr="2A1B299E">
        <w:tc>
          <w:tcPr>
            <w:tcW w:w="626" w:type="dxa"/>
            <w:shd w:val="clear" w:color="auto" w:fill="0A4B39"/>
          </w:tcPr>
          <w:p w14:paraId="4E72E4DC" w14:textId="77777777" w:rsidR="00A7450C" w:rsidRPr="00A7450C" w:rsidRDefault="00A7450C" w:rsidP="00A7450C">
            <w:pPr>
              <w:spacing w:after="160" w:line="278" w:lineRule="auto"/>
              <w:rPr>
                <w:rFonts w:ascii="Neue Einstellung" w:hAnsi="Neue Einstellung"/>
              </w:rPr>
            </w:pPr>
          </w:p>
        </w:tc>
        <w:tc>
          <w:tcPr>
            <w:tcW w:w="838" w:type="dxa"/>
          </w:tcPr>
          <w:p w14:paraId="28C29A13"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S7.12</w:t>
            </w:r>
          </w:p>
        </w:tc>
        <w:tc>
          <w:tcPr>
            <w:tcW w:w="5066" w:type="dxa"/>
          </w:tcPr>
          <w:p w14:paraId="4C9D8FB0" w14:textId="77777777" w:rsidR="00A7450C" w:rsidRPr="00A7450C" w:rsidRDefault="00A7450C" w:rsidP="00A7450C">
            <w:pPr>
              <w:spacing w:after="60"/>
              <w:ind w:left="6" w:hanging="6"/>
              <w:rPr>
                <w:rFonts w:ascii="Neue Einstellung" w:eastAsia="Times New Roman" w:hAnsi="Neue Einstellung" w:cs="Times New Roman"/>
                <w:color w:val="000000"/>
              </w:rPr>
            </w:pPr>
            <w:r w:rsidRPr="00A7450C">
              <w:rPr>
                <w:rFonts w:ascii="Neue Einstellung" w:eastAsia="Times New Roman" w:hAnsi="Neue Einstellung" w:cs="Times New Roman"/>
              </w:rPr>
              <w:t>Develop site plan review guidance for alternative energy facilities, like small-scale solar arrays and battery storage</w:t>
            </w:r>
          </w:p>
        </w:tc>
        <w:tc>
          <w:tcPr>
            <w:tcW w:w="2442" w:type="dxa"/>
          </w:tcPr>
          <w:p w14:paraId="539E2309"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WC Planning Dept., APA</w:t>
            </w:r>
          </w:p>
        </w:tc>
        <w:tc>
          <w:tcPr>
            <w:tcW w:w="2098" w:type="dxa"/>
          </w:tcPr>
          <w:p w14:paraId="74B2F0C6" w14:textId="77777777" w:rsidR="00A7450C" w:rsidRPr="00A7450C" w:rsidRDefault="00A7450C" w:rsidP="00A7450C">
            <w:pPr>
              <w:spacing w:after="160" w:line="278" w:lineRule="auto"/>
              <w:rPr>
                <w:rFonts w:ascii="Neue Einstellung" w:hAnsi="Neue Einstellung"/>
              </w:rPr>
            </w:pPr>
            <w:r w:rsidRPr="00A7450C">
              <w:rPr>
                <w:rFonts w:ascii="Neue Einstellung" w:hAnsi="Neue Einstellung"/>
              </w:rPr>
              <w:t xml:space="preserve">NYSDOS, NYSDEC ACSG </w:t>
            </w:r>
          </w:p>
        </w:tc>
        <w:tc>
          <w:tcPr>
            <w:tcW w:w="1880" w:type="dxa"/>
          </w:tcPr>
          <w:p w14:paraId="0FCBDA56" w14:textId="3EB6F7A3" w:rsidR="00A7450C" w:rsidRPr="00A7450C" w:rsidRDefault="00A7450C" w:rsidP="00A7450C">
            <w:pPr>
              <w:spacing w:after="160" w:line="278" w:lineRule="auto"/>
              <w:rPr>
                <w:rFonts w:ascii="Neue Einstellung" w:hAnsi="Neue Einstellung"/>
              </w:rPr>
            </w:pPr>
            <w:r w:rsidRPr="00A7450C">
              <w:rPr>
                <w:rFonts w:ascii="Neue Einstellung" w:hAnsi="Neue Einstellung"/>
              </w:rPr>
              <w:t xml:space="preserve">Short Term (1-3 </w:t>
            </w:r>
            <w:r w:rsidR="00F86AC8">
              <w:rPr>
                <w:rFonts w:ascii="Neue Einstellung" w:hAnsi="Neue Einstellung"/>
              </w:rPr>
              <w:t>y</w:t>
            </w:r>
            <w:r w:rsidRPr="00A7450C">
              <w:rPr>
                <w:rFonts w:ascii="Neue Einstellung" w:hAnsi="Neue Einstellung"/>
              </w:rPr>
              <w:t>ears)</w:t>
            </w:r>
          </w:p>
        </w:tc>
      </w:tr>
    </w:tbl>
    <w:p w14:paraId="4F307010" w14:textId="77777777" w:rsidR="00A7450C" w:rsidRPr="00A7450C" w:rsidRDefault="00A7450C" w:rsidP="00A7450C">
      <w:pPr>
        <w:rPr>
          <w:rFonts w:ascii="Neue Einstellung" w:eastAsiaTheme="minorHAnsi" w:hAnsi="Neue Einstellung" w:cstheme="minorBidi"/>
          <w:kern w:val="2"/>
          <w:lang w:val="en-US"/>
          <w14:ligatures w14:val="standardContextual"/>
        </w:rPr>
        <w:sectPr w:rsidR="00A7450C" w:rsidRPr="00A7450C" w:rsidSect="00A7450C">
          <w:pgSz w:w="15840" w:h="12240" w:orient="landscape"/>
          <w:pgMar w:top="1440" w:right="1440" w:bottom="1440" w:left="1440" w:header="720" w:footer="720" w:gutter="0"/>
          <w:cols w:space="720"/>
          <w:docGrid w:linePitch="360"/>
        </w:sectPr>
      </w:pPr>
    </w:p>
    <w:p w14:paraId="1047FD4B" w14:textId="77777777" w:rsidR="00A74244" w:rsidRPr="009B2B9D" w:rsidRDefault="009D7CAA" w:rsidP="009B2B9D">
      <w:pPr>
        <w:rPr>
          <w:rFonts w:ascii="Neue Einstellung" w:hAnsi="Neue Einstellung"/>
          <w:sz w:val="32"/>
        </w:rPr>
      </w:pPr>
      <w:bookmarkStart w:id="126" w:name="_Toc217910614"/>
      <w:r w:rsidRPr="009B2B9D">
        <w:rPr>
          <w:rFonts w:ascii="Neue Einstellung" w:hAnsi="Neue Einstellung"/>
          <w:color w:val="275317"/>
          <w:sz w:val="32"/>
        </w:rPr>
        <w:t>4.2 Funding and Technical Assistance Resources</w:t>
      </w:r>
      <w:bookmarkEnd w:id="126"/>
    </w:p>
    <w:p w14:paraId="34CCD3CE" w14:textId="77777777" w:rsidR="00A74244" w:rsidRPr="00FA0896" w:rsidRDefault="009D7CAA" w:rsidP="7AE0A96D">
      <w:pPr>
        <w:spacing w:line="300" w:lineRule="auto"/>
        <w:rPr>
          <w:rFonts w:ascii="Neue Einstellung" w:hAnsi="Neue Einstellung"/>
          <w:lang w:val="en-US"/>
        </w:rPr>
      </w:pPr>
      <w:r w:rsidRPr="7AE0A96D">
        <w:rPr>
          <w:rFonts w:ascii="Neue Einstellung" w:hAnsi="Neue Einstellung"/>
          <w:lang w:val="en-US"/>
        </w:rPr>
        <w:t xml:space="preserve">The plan identifies a range of funding sources and opportunities available at both the State and Federal levels, along with organizations offering technical assistance and business support. While not exhaustive, this list highlights key resources that can support implementation efforts. </w:t>
      </w:r>
    </w:p>
    <w:p w14:paraId="30E64A19" w14:textId="77777777" w:rsidR="00A74244" w:rsidRPr="00FA0896" w:rsidRDefault="009D7CAA" w:rsidP="00765D20">
      <w:pPr>
        <w:spacing w:line="300" w:lineRule="auto"/>
        <w:rPr>
          <w:rFonts w:ascii="Neue Einstellung" w:hAnsi="Neue Einstellung"/>
        </w:rPr>
      </w:pPr>
      <w:r w:rsidRPr="00FA0896">
        <w:rPr>
          <w:rFonts w:ascii="Neue Einstellung" w:hAnsi="Neue Einstellung"/>
          <w:noProof/>
        </w:rPr>
        <w:drawing>
          <wp:inline distT="0" distB="0" distL="0" distR="0" wp14:anchorId="35DBB8EA" wp14:editId="4951CB77">
            <wp:extent cx="3207895" cy="1410424"/>
            <wp:effectExtent l="0" t="0" r="0" b="0"/>
            <wp:docPr id="2119078647" name="image2.png" descr="A blue background with white text&#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2.png" descr="A blue background with white text&#10;&#10;AI-generated content may be incorrect."/>
                    <pic:cNvPicPr preferRelativeResize="0"/>
                  </pic:nvPicPr>
                  <pic:blipFill>
                    <a:blip r:embed="rId84"/>
                    <a:srcRect/>
                    <a:stretch>
                      <a:fillRect/>
                    </a:stretch>
                  </pic:blipFill>
                  <pic:spPr>
                    <a:xfrm>
                      <a:off x="0" y="0"/>
                      <a:ext cx="3207895" cy="1410424"/>
                    </a:xfrm>
                    <a:prstGeom prst="rect">
                      <a:avLst/>
                    </a:prstGeom>
                    <a:ln/>
                  </pic:spPr>
                </pic:pic>
              </a:graphicData>
            </a:graphic>
          </wp:inline>
        </w:drawing>
      </w:r>
    </w:p>
    <w:p w14:paraId="0DB566C5" w14:textId="77777777" w:rsidR="00A74244" w:rsidRPr="00FA0896" w:rsidRDefault="009D7CAA" w:rsidP="00765D20">
      <w:pPr>
        <w:spacing w:line="300" w:lineRule="auto"/>
        <w:rPr>
          <w:rFonts w:ascii="Neue Einstellung" w:hAnsi="Neue Einstellung"/>
        </w:rPr>
      </w:pPr>
      <w:r w:rsidRPr="00FA0896">
        <w:rPr>
          <w:rFonts w:ascii="Neue Einstellung" w:hAnsi="Neue Einstellung"/>
        </w:rPr>
        <w:t xml:space="preserve">New York State has created a Funding Finder resource that allows grant seekers to filter through grants based on categories specific to a project. The result of the search within the tool will provide a link directly to the funding information that is best suited to the information provided for your project. Visit the Funding Finder tool at </w:t>
      </w:r>
      <w:hyperlink r:id="rId85">
        <w:r w:rsidRPr="00FA0896">
          <w:rPr>
            <w:rFonts w:ascii="Neue Einstellung" w:hAnsi="Neue Einstellung"/>
            <w:color w:val="467886"/>
            <w:u w:val="single"/>
          </w:rPr>
          <w:t>https://environmentalbondact.ny.gov/pages/funding-opportunities</w:t>
        </w:r>
      </w:hyperlink>
      <w:r w:rsidRPr="00FA0896">
        <w:rPr>
          <w:rFonts w:ascii="Neue Einstellung" w:hAnsi="Neue Einstellung"/>
        </w:rPr>
        <w:t xml:space="preserve">. </w:t>
      </w:r>
    </w:p>
    <w:p w14:paraId="03344433" w14:textId="77777777" w:rsidR="00C878BE" w:rsidRPr="00C878BE" w:rsidRDefault="00C878BE" w:rsidP="00C878BE">
      <w:pPr>
        <w:keepNext/>
        <w:keepLines/>
        <w:spacing w:before="160" w:after="80"/>
        <w:outlineLvl w:val="2"/>
        <w:rPr>
          <w:rFonts w:ascii="Neue Einstellung" w:eastAsiaTheme="majorEastAsia" w:hAnsi="Neue Einstellung" w:cstheme="majorBidi"/>
          <w:color w:val="275317" w:themeColor="accent6" w:themeShade="80"/>
          <w:kern w:val="2"/>
          <w:sz w:val="28"/>
          <w:szCs w:val="28"/>
          <w:lang w:val="en-US"/>
          <w14:ligatures w14:val="standardContextual"/>
        </w:rPr>
      </w:pPr>
      <w:bookmarkStart w:id="127" w:name="_Toc217910619"/>
      <w:r w:rsidRPr="00C878BE">
        <w:rPr>
          <w:rFonts w:ascii="Neue Einstellung" w:eastAsiaTheme="majorEastAsia" w:hAnsi="Neue Einstellung" w:cstheme="majorBidi"/>
          <w:color w:val="275317" w:themeColor="accent6" w:themeShade="80"/>
          <w:kern w:val="2"/>
          <w:sz w:val="28"/>
          <w:szCs w:val="28"/>
          <w:lang w:val="en-US"/>
          <w14:ligatures w14:val="standardContextual"/>
        </w:rPr>
        <w:t>State Funding Opportunities </w:t>
      </w:r>
    </w:p>
    <w:p w14:paraId="07290796" w14:textId="77777777" w:rsidR="00C878BE" w:rsidRPr="00C878BE" w:rsidRDefault="00C878BE" w:rsidP="00C878BE">
      <w:pPr>
        <w:tabs>
          <w:tab w:val="left" w:pos="1428"/>
        </w:tabs>
        <w:rPr>
          <w:rFonts w:ascii="Neue Einstellung" w:eastAsiaTheme="minorHAnsi" w:hAnsi="Neue Einstellung" w:cstheme="minorBidi"/>
          <w:b/>
          <w:bCs/>
          <w:kern w:val="2"/>
          <w:lang w:val="en-US"/>
          <w14:ligatures w14:val="standardContextual"/>
        </w:rPr>
      </w:pPr>
      <w:r w:rsidRPr="00C878BE">
        <w:rPr>
          <w:rFonts w:ascii="Neue Einstellung" w:eastAsiaTheme="minorHAnsi" w:hAnsi="Neue Einstellung" w:cstheme="minorBidi"/>
          <w:b/>
          <w:bCs/>
          <w:kern w:val="2"/>
          <w:lang w:val="en-US"/>
          <w14:ligatures w14:val="standardContextual"/>
        </w:rPr>
        <w:t>Dormitory Authority of New York State (DASNY)</w:t>
      </w:r>
    </w:p>
    <w:p w14:paraId="4C14BBAB" w14:textId="77777777" w:rsidR="00C878BE" w:rsidRPr="00C878BE" w:rsidRDefault="00701716" w:rsidP="00C878BE">
      <w:pPr>
        <w:numPr>
          <w:ilvl w:val="0"/>
          <w:numId w:val="31"/>
        </w:numPr>
        <w:tabs>
          <w:tab w:val="left" w:pos="1428"/>
        </w:tabs>
        <w:contextualSpacing/>
        <w:rPr>
          <w:rFonts w:ascii="Neue Einstellung" w:eastAsiaTheme="minorHAnsi" w:hAnsi="Neue Einstellung" w:cstheme="minorBidi"/>
          <w:kern w:val="2"/>
          <w:lang w:val="en-US"/>
          <w14:ligatures w14:val="standardContextual"/>
        </w:rPr>
      </w:pPr>
      <w:hyperlink r:id="rId86" w:history="1">
        <w:r w:rsidR="00C878BE" w:rsidRPr="00C878BE">
          <w:rPr>
            <w:rFonts w:ascii="Neue Einstellung" w:eastAsiaTheme="minorHAnsi" w:hAnsi="Neue Einstellung" w:cstheme="minorBidi"/>
            <w:color w:val="275317" w:themeColor="accent6" w:themeShade="80"/>
            <w:kern w:val="2"/>
            <w:u w:val="single"/>
            <w:lang w:val="en-US"/>
            <w14:ligatures w14:val="standardContextual"/>
          </w:rPr>
          <w:t>D</w:t>
        </w:r>
        <w:r w:rsidR="00C878BE" w:rsidRPr="00131767">
          <w:rPr>
            <w:rFonts w:ascii="Neue Einstellung" w:eastAsiaTheme="minorHAnsi" w:hAnsi="Neue Einstellung" w:cstheme="minorBidi"/>
            <w:color w:val="275317"/>
            <w:kern w:val="2"/>
            <w:u w:val="single"/>
            <w:lang w:val="en-US"/>
            <w14:ligatures w14:val="standardContextual"/>
          </w:rPr>
          <w:t>ASNY</w:t>
        </w:r>
      </w:hyperlink>
      <w:r w:rsidR="00C878BE" w:rsidRPr="00C878BE">
        <w:rPr>
          <w:rFonts w:ascii="Neue Einstellung" w:eastAsiaTheme="minorHAnsi" w:hAnsi="Neue Einstellung" w:cstheme="minorBidi"/>
          <w:kern w:val="2"/>
          <w:lang w:val="en-US"/>
          <w14:ligatures w14:val="standardContextual"/>
        </w:rPr>
        <w:t xml:space="preserve"> finances, designs, and builds health and education infrastructure that is the foundation of inclusive, sustainable communities. </w:t>
      </w:r>
    </w:p>
    <w:p w14:paraId="5270661A" w14:textId="77777777" w:rsidR="00C878BE" w:rsidRPr="00C878BE" w:rsidRDefault="00C878BE" w:rsidP="00C878BE">
      <w:pPr>
        <w:numPr>
          <w:ilvl w:val="0"/>
          <w:numId w:val="31"/>
        </w:numPr>
        <w:tabs>
          <w:tab w:val="left" w:pos="1428"/>
        </w:tabs>
        <w:contextualSpacing/>
        <w:rPr>
          <w:rFonts w:ascii="Neue Einstellung" w:eastAsiaTheme="minorHAnsi" w:hAnsi="Neue Einstellung" w:cstheme="minorBidi"/>
          <w:kern w:val="2"/>
          <w:lang w:val="en-US"/>
          <w14:ligatures w14:val="standardContextual"/>
        </w:rPr>
      </w:pPr>
      <w:r w:rsidRPr="00131767">
        <w:rPr>
          <w:rFonts w:ascii="Neue Einstellung" w:eastAsiaTheme="minorHAnsi" w:hAnsi="Neue Einstellung" w:cstheme="minorBidi"/>
          <w:color w:val="275317"/>
          <w:kern w:val="2"/>
          <w:u w:val="single"/>
          <w:lang w:val="en-US"/>
          <w14:ligatures w14:val="standardContextual"/>
        </w:rPr>
        <w:t>NYSWIMS</w:t>
      </w:r>
      <w:r w:rsidRPr="00C878BE">
        <w:rPr>
          <w:rFonts w:ascii="Neue Einstellung" w:eastAsiaTheme="minorHAnsi" w:hAnsi="Neue Einstellung" w:cstheme="minorBidi"/>
          <w:kern w:val="2"/>
          <w:lang w:val="en-US"/>
          <w14:ligatures w14:val="standardContextual"/>
        </w:rPr>
        <w:t xml:space="preserve"> provides funding for projects that build out municipal pools in high needs areas, connect New Yorkers to the State’s rivers and lakes, deploy pools in urban environments, in enhance parks and pools.</w:t>
      </w:r>
    </w:p>
    <w:p w14:paraId="3D09DFF1" w14:textId="77777777" w:rsidR="00C878BE" w:rsidRDefault="00701716" w:rsidP="00C878BE">
      <w:pPr>
        <w:numPr>
          <w:ilvl w:val="0"/>
          <w:numId w:val="31"/>
        </w:numPr>
        <w:tabs>
          <w:tab w:val="left" w:pos="1428"/>
        </w:tabs>
        <w:contextualSpacing/>
        <w:rPr>
          <w:rFonts w:ascii="Neue Einstellung" w:eastAsiaTheme="minorHAnsi" w:hAnsi="Neue Einstellung" w:cstheme="minorBidi"/>
          <w:kern w:val="2"/>
          <w:lang w:val="en-US"/>
          <w14:ligatures w14:val="standardContextual"/>
        </w:rPr>
      </w:pPr>
      <w:hyperlink r:id="rId87" w:history="1">
        <w:r w:rsidR="00C878BE" w:rsidRPr="00C878BE">
          <w:rPr>
            <w:rFonts w:ascii="Neue Einstellung" w:eastAsiaTheme="minorHAnsi" w:hAnsi="Neue Einstellung" w:cstheme="minorBidi"/>
            <w:color w:val="275317" w:themeColor="accent6" w:themeShade="80"/>
            <w:kern w:val="2"/>
            <w:u w:val="single"/>
            <w:lang w:val="en-US"/>
            <w14:ligatures w14:val="standardContextual"/>
          </w:rPr>
          <w:t>NY PLAYS</w:t>
        </w:r>
      </w:hyperlink>
      <w:r w:rsidR="00C878BE" w:rsidRPr="00C878BE">
        <w:rPr>
          <w:rFonts w:ascii="Neue Einstellung" w:eastAsiaTheme="minorHAnsi" w:hAnsi="Neue Einstellung" w:cstheme="minorBidi"/>
          <w:kern w:val="2"/>
          <w:lang w:val="en-US"/>
          <w14:ligatures w14:val="standardContextual"/>
        </w:rPr>
        <w:t xml:space="preserve"> supports the design, construction, and renovation of public playgrounds in New York State. NY PLAYS helps communities expand access to safe, welcoming outdoor spaces that promote physical activity, emotional well-being, and in-person social connection for children and families. </w:t>
      </w:r>
    </w:p>
    <w:p w14:paraId="097AE562" w14:textId="77777777" w:rsidR="00131767" w:rsidRPr="00C878BE" w:rsidRDefault="00131767" w:rsidP="00131767">
      <w:pPr>
        <w:tabs>
          <w:tab w:val="left" w:pos="1428"/>
        </w:tabs>
        <w:ind w:left="720"/>
        <w:contextualSpacing/>
        <w:rPr>
          <w:rFonts w:ascii="Neue Einstellung" w:eastAsiaTheme="minorHAnsi" w:hAnsi="Neue Einstellung" w:cstheme="minorBidi"/>
          <w:kern w:val="2"/>
          <w:lang w:val="en-US"/>
          <w14:ligatures w14:val="standardContextual"/>
        </w:rPr>
      </w:pPr>
    </w:p>
    <w:p w14:paraId="3EE0FAFD" w14:textId="77777777" w:rsidR="00C878BE" w:rsidRPr="00C878BE" w:rsidRDefault="00C878BE" w:rsidP="00C878BE">
      <w:pPr>
        <w:tabs>
          <w:tab w:val="left" w:pos="1428"/>
        </w:tabs>
        <w:rPr>
          <w:rFonts w:ascii="Neue Einstellung" w:eastAsiaTheme="minorHAnsi" w:hAnsi="Neue Einstellung" w:cstheme="minorBidi"/>
          <w:b/>
          <w:bCs/>
          <w:kern w:val="2"/>
          <w:lang w:val="en-US"/>
          <w14:ligatures w14:val="standardContextual"/>
        </w:rPr>
      </w:pPr>
      <w:r w:rsidRPr="00C878BE">
        <w:rPr>
          <w:rFonts w:ascii="Neue Einstellung" w:eastAsiaTheme="minorHAnsi" w:hAnsi="Neue Einstellung" w:cstheme="minorBidi"/>
          <w:b/>
          <w:bCs/>
          <w:kern w:val="2"/>
          <w:lang w:val="en-US"/>
          <w14:ligatures w14:val="standardContextual"/>
        </w:rPr>
        <w:t>Empire State Development (ESD)</w:t>
      </w:r>
    </w:p>
    <w:p w14:paraId="58099EF7" w14:textId="77777777" w:rsidR="00C878BE" w:rsidRPr="00C878BE" w:rsidRDefault="00701716" w:rsidP="00C878BE">
      <w:pPr>
        <w:numPr>
          <w:ilvl w:val="0"/>
          <w:numId w:val="33"/>
        </w:numPr>
        <w:tabs>
          <w:tab w:val="left" w:pos="1428"/>
        </w:tabs>
        <w:contextualSpacing/>
        <w:rPr>
          <w:rFonts w:ascii="Neue Einstellung" w:eastAsiaTheme="minorHAnsi" w:hAnsi="Neue Einstellung" w:cstheme="minorBidi"/>
          <w:kern w:val="2"/>
          <w:lang w:val="en-US"/>
          <w14:ligatures w14:val="standardContextual"/>
        </w:rPr>
      </w:pPr>
      <w:hyperlink r:id="rId88" w:history="1">
        <w:r w:rsidR="00C878BE" w:rsidRPr="00C878BE">
          <w:rPr>
            <w:rFonts w:ascii="Neue Einstellung" w:eastAsiaTheme="minorHAnsi" w:hAnsi="Neue Einstellung" w:cstheme="minorBidi"/>
            <w:color w:val="275317" w:themeColor="accent6" w:themeShade="80"/>
            <w:kern w:val="2"/>
            <w:u w:val="single"/>
            <w:lang w:val="en-US"/>
            <w14:ligatures w14:val="standardContextual"/>
          </w:rPr>
          <w:t xml:space="preserve">ESD </w:t>
        </w:r>
      </w:hyperlink>
      <w:r w:rsidR="00C878BE" w:rsidRPr="00C878BE">
        <w:rPr>
          <w:rFonts w:ascii="Neue Einstellung" w:eastAsiaTheme="minorHAnsi" w:hAnsi="Neue Einstellung" w:cstheme="minorBidi"/>
          <w:kern w:val="2"/>
          <w:lang w:val="en-US"/>
          <w14:ligatures w14:val="standardContextual"/>
        </w:rPr>
        <w:t xml:space="preserve">invests strategically in infrastructure, innovation, place-making, revitalization, and workforce development with a focus on sustainability and historically disadvantaged populations across the state. </w:t>
      </w:r>
    </w:p>
    <w:p w14:paraId="04244885" w14:textId="77777777" w:rsidR="00C878BE" w:rsidRPr="00C878BE" w:rsidRDefault="00C878BE" w:rsidP="00C878BE">
      <w:pPr>
        <w:tabs>
          <w:tab w:val="left" w:pos="1428"/>
        </w:tabs>
        <w:rPr>
          <w:rFonts w:ascii="Neue Einstellung" w:eastAsiaTheme="minorHAnsi" w:hAnsi="Neue Einstellung" w:cstheme="minorBidi"/>
          <w:b/>
          <w:bCs/>
          <w:kern w:val="2"/>
          <w:lang w:val="en-US"/>
          <w14:ligatures w14:val="standardContextual"/>
        </w:rPr>
      </w:pPr>
    </w:p>
    <w:p w14:paraId="7EFEC12C" w14:textId="77777777" w:rsidR="00C878BE" w:rsidRPr="00C878BE" w:rsidRDefault="00C878BE" w:rsidP="00C878BE">
      <w:pPr>
        <w:tabs>
          <w:tab w:val="left" w:pos="1428"/>
        </w:tabs>
        <w:rPr>
          <w:rFonts w:ascii="Neue Einstellung" w:eastAsiaTheme="minorHAnsi" w:hAnsi="Neue Einstellung" w:cstheme="minorBidi"/>
          <w:kern w:val="2"/>
          <w:lang w:val="en-US"/>
          <w14:ligatures w14:val="standardContextual"/>
        </w:rPr>
      </w:pPr>
      <w:r w:rsidRPr="00C878BE">
        <w:rPr>
          <w:rFonts w:ascii="Neue Einstellung" w:eastAsiaTheme="minorHAnsi" w:hAnsi="Neue Einstellung" w:cstheme="minorBidi"/>
          <w:b/>
          <w:bCs/>
          <w:kern w:val="2"/>
          <w:lang w:val="en-US"/>
          <w14:ligatures w14:val="standardContextual"/>
        </w:rPr>
        <w:t>New York State Homes and Community Renewal (NYSHCR)</w:t>
      </w:r>
      <w:r w:rsidRPr="00C878BE">
        <w:rPr>
          <w:rFonts w:ascii="Neue Einstellung" w:eastAsiaTheme="minorHAnsi" w:hAnsi="Neue Einstellung" w:cstheme="minorBidi"/>
          <w:kern w:val="2"/>
          <w:lang w:val="en-US"/>
          <w14:ligatures w14:val="standardContextual"/>
        </w:rPr>
        <w:t> </w:t>
      </w:r>
    </w:p>
    <w:p w14:paraId="0E45B14B" w14:textId="77777777" w:rsidR="00C878BE" w:rsidRPr="00C878BE" w:rsidRDefault="00701716" w:rsidP="00C878BE">
      <w:pPr>
        <w:numPr>
          <w:ilvl w:val="0"/>
          <w:numId w:val="5"/>
        </w:numPr>
        <w:tabs>
          <w:tab w:val="left" w:pos="1428"/>
        </w:tabs>
        <w:rPr>
          <w:rFonts w:ascii="Neue Einstellung" w:eastAsiaTheme="minorHAnsi" w:hAnsi="Neue Einstellung" w:cstheme="minorBidi"/>
          <w:kern w:val="2"/>
          <w:lang w:val="en-US"/>
          <w14:ligatures w14:val="standardContextual"/>
        </w:rPr>
      </w:pPr>
      <w:hyperlink r:id="rId89" w:tgtFrame="_blank" w:history="1">
        <w:r w:rsidR="00C878BE" w:rsidRPr="00C878BE">
          <w:rPr>
            <w:rFonts w:ascii="Neue Einstellung" w:eastAsiaTheme="minorHAnsi" w:hAnsi="Neue Einstellung" w:cstheme="minorBidi"/>
            <w:color w:val="275317" w:themeColor="accent6" w:themeShade="80"/>
            <w:kern w:val="2"/>
            <w:u w:val="single"/>
            <w:lang w:val="en-US"/>
            <w14:ligatures w14:val="standardContextual"/>
          </w:rPr>
          <w:t xml:space="preserve">NYSHCR </w:t>
        </w:r>
      </w:hyperlink>
      <w:r w:rsidR="00C878BE" w:rsidRPr="00C878BE">
        <w:rPr>
          <w:rFonts w:ascii="Neue Einstellung" w:eastAsiaTheme="minorHAnsi" w:hAnsi="Neue Einstellung" w:cstheme="minorBidi"/>
          <w:kern w:val="2"/>
          <w:lang w:val="en-US"/>
          <w14:ligatures w14:val="standardContextual"/>
        </w:rPr>
        <w:t>oversees housing and community development programs aimed at creating and preserving affordable housing. It also enhances communities by providing grants and loans to municipalities and non-profits, supporting local infrastructure improvements, economic development, and housing initiatives in underserved areas. </w:t>
      </w:r>
    </w:p>
    <w:p w14:paraId="22AF4AE9" w14:textId="77777777" w:rsidR="00C878BE" w:rsidRPr="00C878BE" w:rsidRDefault="00C878BE" w:rsidP="00C878BE">
      <w:pPr>
        <w:tabs>
          <w:tab w:val="left" w:pos="1428"/>
        </w:tabs>
        <w:rPr>
          <w:rFonts w:ascii="Neue Einstellung" w:eastAsiaTheme="minorHAnsi" w:hAnsi="Neue Einstellung" w:cstheme="minorBidi"/>
          <w:kern w:val="2"/>
          <w:lang w:val="en-US"/>
          <w14:ligatures w14:val="standardContextual"/>
        </w:rPr>
      </w:pPr>
      <w:r w:rsidRPr="00C878BE">
        <w:rPr>
          <w:rFonts w:ascii="Neue Einstellung" w:eastAsiaTheme="minorHAnsi" w:hAnsi="Neue Einstellung" w:cstheme="minorBidi"/>
          <w:b/>
          <w:bCs/>
          <w:kern w:val="2"/>
          <w:lang w:val="en-US"/>
          <w14:ligatures w14:val="standardContextual"/>
        </w:rPr>
        <w:t>New York State Division of Homeland Security and Emergency Services (DHSES)</w:t>
      </w:r>
      <w:r w:rsidRPr="00C878BE">
        <w:rPr>
          <w:rFonts w:ascii="Neue Einstellung" w:eastAsiaTheme="minorHAnsi" w:hAnsi="Neue Einstellung" w:cstheme="minorBidi"/>
          <w:kern w:val="2"/>
          <w:lang w:val="en-US"/>
          <w14:ligatures w14:val="standardContextual"/>
        </w:rPr>
        <w:t> </w:t>
      </w:r>
    </w:p>
    <w:p w14:paraId="39D99D1E" w14:textId="0B9CDC71" w:rsidR="00C878BE" w:rsidRPr="00C878BE" w:rsidRDefault="00701716" w:rsidP="00C878BE">
      <w:pPr>
        <w:numPr>
          <w:ilvl w:val="0"/>
          <w:numId w:val="6"/>
        </w:numPr>
        <w:tabs>
          <w:tab w:val="left" w:pos="1428"/>
        </w:tabs>
        <w:rPr>
          <w:rFonts w:ascii="Neue Einstellung" w:eastAsiaTheme="minorHAnsi" w:hAnsi="Neue Einstellung" w:cstheme="minorBidi"/>
          <w:kern w:val="2"/>
          <w:lang w:val="en-US"/>
          <w14:ligatures w14:val="standardContextual"/>
        </w:rPr>
      </w:pPr>
      <w:hyperlink r:id="rId90" w:tgtFrame="_blank" w:history="1">
        <w:r w:rsidR="00C878BE" w:rsidRPr="00C878BE">
          <w:rPr>
            <w:rFonts w:ascii="Neue Einstellung" w:eastAsiaTheme="minorHAnsi" w:hAnsi="Neue Einstellung" w:cstheme="minorBidi"/>
            <w:color w:val="275317" w:themeColor="accent6" w:themeShade="80"/>
            <w:kern w:val="2"/>
            <w:u w:val="single"/>
            <w:lang w:val="en-US"/>
            <w14:ligatures w14:val="standardContextual"/>
          </w:rPr>
          <w:t>Recruitment and Retention Grant Program</w:t>
        </w:r>
      </w:hyperlink>
      <w:r w:rsidR="00C878BE" w:rsidRPr="00C878BE">
        <w:rPr>
          <w:rFonts w:ascii="Neue Einstellung" w:eastAsiaTheme="minorHAnsi" w:hAnsi="Neue Einstellung" w:cstheme="minorBidi"/>
          <w:color w:val="275317" w:themeColor="accent6" w:themeShade="80"/>
          <w:kern w:val="2"/>
          <w:lang w:val="en-US"/>
          <w14:ligatures w14:val="standardContextual"/>
        </w:rPr>
        <w:t>:</w:t>
      </w:r>
      <w:r w:rsidR="00C878BE" w:rsidRPr="00C878BE">
        <w:rPr>
          <w:rFonts w:ascii="Neue Einstellung" w:eastAsiaTheme="minorHAnsi" w:hAnsi="Neue Einstellung" w:cstheme="minorBidi"/>
          <w:kern w:val="2"/>
          <w:lang w:val="en-US"/>
          <w14:ligatures w14:val="standardContextual"/>
        </w:rPr>
        <w:t xml:space="preserve"> Provides funding to support county and local fire and EMS agencies in their efforts to recruit new and retain existing fire and EMS volunteers</w:t>
      </w:r>
      <w:r w:rsidR="00131767">
        <w:rPr>
          <w:rFonts w:ascii="Neue Einstellung" w:eastAsiaTheme="minorHAnsi" w:hAnsi="Neue Einstellung" w:cstheme="minorBidi"/>
          <w:kern w:val="2"/>
          <w:lang w:val="en-US"/>
          <w14:ligatures w14:val="standardContextual"/>
        </w:rPr>
        <w:t>.</w:t>
      </w:r>
    </w:p>
    <w:p w14:paraId="6C6D64E2" w14:textId="77777777" w:rsidR="00C878BE" w:rsidRPr="00C878BE" w:rsidRDefault="00701716" w:rsidP="00C878BE">
      <w:pPr>
        <w:numPr>
          <w:ilvl w:val="0"/>
          <w:numId w:val="7"/>
        </w:numPr>
        <w:tabs>
          <w:tab w:val="left" w:pos="1428"/>
        </w:tabs>
        <w:rPr>
          <w:rFonts w:ascii="Neue Einstellung" w:eastAsiaTheme="minorHAnsi" w:hAnsi="Neue Einstellung" w:cstheme="minorBidi"/>
          <w:kern w:val="2"/>
          <w:lang w:val="en-US"/>
          <w14:ligatures w14:val="standardContextual"/>
        </w:rPr>
      </w:pPr>
      <w:hyperlink r:id="rId91" w:tgtFrame="_blank" w:history="1">
        <w:r w:rsidR="00C878BE" w:rsidRPr="00C878BE">
          <w:rPr>
            <w:rFonts w:ascii="Neue Einstellung" w:eastAsiaTheme="minorHAnsi" w:hAnsi="Neue Einstellung" w:cstheme="minorBidi"/>
            <w:color w:val="275317" w:themeColor="accent6" w:themeShade="80"/>
            <w:kern w:val="2"/>
            <w:u w:val="single"/>
            <w:lang w:val="en-US"/>
            <w14:ligatures w14:val="standardContextual"/>
          </w:rPr>
          <w:t>Volunteer Fire Infrastructure &amp; Response Equipment (V-FIRE) Grant Program</w:t>
        </w:r>
      </w:hyperlink>
      <w:r w:rsidR="00C878BE" w:rsidRPr="00C878BE">
        <w:rPr>
          <w:rFonts w:ascii="Neue Einstellung" w:eastAsiaTheme="minorHAnsi" w:hAnsi="Neue Einstellung" w:cstheme="minorBidi"/>
          <w:color w:val="275317" w:themeColor="accent6" w:themeShade="80"/>
          <w:kern w:val="2"/>
          <w:lang w:val="en-US"/>
          <w14:ligatures w14:val="standardContextual"/>
        </w:rPr>
        <w:t xml:space="preserve">: </w:t>
      </w:r>
      <w:r w:rsidR="00C878BE" w:rsidRPr="00C878BE">
        <w:rPr>
          <w:rFonts w:ascii="Neue Einstellung" w:eastAsiaTheme="minorHAnsi" w:hAnsi="Neue Einstellung" w:cstheme="minorBidi"/>
          <w:kern w:val="2"/>
          <w:lang w:val="en-US"/>
          <w14:ligatures w14:val="standardContextual"/>
        </w:rPr>
        <w:t>Provides funding to support volunteer fire departments to upgrade and improve their facilities and response capabilities. </w:t>
      </w:r>
    </w:p>
    <w:p w14:paraId="3BC41BE7" w14:textId="77777777" w:rsidR="00C878BE" w:rsidRPr="00C878BE" w:rsidRDefault="00C878BE" w:rsidP="00C878BE">
      <w:pPr>
        <w:tabs>
          <w:tab w:val="left" w:pos="1428"/>
        </w:tabs>
        <w:rPr>
          <w:rFonts w:ascii="Neue Einstellung" w:eastAsiaTheme="minorHAnsi" w:hAnsi="Neue Einstellung" w:cstheme="minorBidi"/>
          <w:kern w:val="2"/>
          <w:lang w:val="en-US"/>
          <w14:ligatures w14:val="standardContextual"/>
        </w:rPr>
      </w:pPr>
      <w:r w:rsidRPr="00C878BE">
        <w:rPr>
          <w:rFonts w:ascii="Neue Einstellung" w:eastAsiaTheme="minorHAnsi" w:hAnsi="Neue Einstellung" w:cstheme="minorBidi"/>
          <w:b/>
          <w:bCs/>
          <w:kern w:val="2"/>
          <w:lang w:val="en-US"/>
          <w14:ligatures w14:val="standardContextual"/>
        </w:rPr>
        <w:t>New York State Department of Environmental Conservation (NYSDEC)</w:t>
      </w:r>
      <w:r w:rsidRPr="00C878BE">
        <w:rPr>
          <w:rFonts w:ascii="Neue Einstellung" w:eastAsiaTheme="minorHAnsi" w:hAnsi="Neue Einstellung" w:cstheme="minorBidi"/>
          <w:kern w:val="2"/>
          <w:lang w:val="en-US"/>
          <w14:ligatures w14:val="standardContextual"/>
        </w:rPr>
        <w:t> </w:t>
      </w:r>
    </w:p>
    <w:p w14:paraId="6D6F32AC" w14:textId="77777777" w:rsidR="00C878BE" w:rsidRPr="00C878BE" w:rsidRDefault="00701716" w:rsidP="00C878BE">
      <w:pPr>
        <w:numPr>
          <w:ilvl w:val="0"/>
          <w:numId w:val="8"/>
        </w:numPr>
        <w:tabs>
          <w:tab w:val="left" w:pos="1428"/>
        </w:tabs>
        <w:rPr>
          <w:rFonts w:ascii="Neue Einstellung" w:eastAsiaTheme="minorHAnsi" w:hAnsi="Neue Einstellung" w:cstheme="minorBidi"/>
          <w:kern w:val="2"/>
          <w:lang w:val="en-US"/>
          <w14:ligatures w14:val="standardContextual"/>
        </w:rPr>
      </w:pPr>
      <w:hyperlink r:id="rId92" w:tgtFrame="_blank" w:history="1">
        <w:r w:rsidR="00C878BE" w:rsidRPr="00C878BE">
          <w:rPr>
            <w:rFonts w:ascii="Neue Einstellung" w:eastAsiaTheme="minorHAnsi" w:hAnsi="Neue Einstellung" w:cstheme="minorBidi"/>
            <w:color w:val="275317" w:themeColor="accent6" w:themeShade="80"/>
            <w:kern w:val="2"/>
            <w:u w:val="single"/>
            <w:lang w:val="en-US"/>
            <w14:ligatures w14:val="standardContextual"/>
          </w:rPr>
          <w:t>Adirondack Park Community Smart Growth Program</w:t>
        </w:r>
      </w:hyperlink>
      <w:r w:rsidR="00C878BE" w:rsidRPr="00C878BE">
        <w:rPr>
          <w:rFonts w:ascii="Neue Einstellung" w:eastAsiaTheme="minorHAnsi" w:hAnsi="Neue Einstellung" w:cstheme="minorBidi"/>
          <w:color w:val="275317" w:themeColor="accent6" w:themeShade="80"/>
          <w:kern w:val="2"/>
          <w:lang w:val="en-US"/>
          <w14:ligatures w14:val="standardContextual"/>
        </w:rPr>
        <w:t>:</w:t>
      </w:r>
      <w:r w:rsidR="00C878BE" w:rsidRPr="00C878BE">
        <w:rPr>
          <w:rFonts w:ascii="Neue Einstellung" w:eastAsiaTheme="minorHAnsi" w:hAnsi="Neue Einstellung" w:cstheme="minorBidi"/>
          <w:kern w:val="2"/>
          <w:lang w:val="en-US"/>
          <w14:ligatures w14:val="standardContextual"/>
        </w:rPr>
        <w:t xml:space="preserve"> Supports projects that foster sustainable development, environmental protection, and community livability. The program supports the planning and implementation of key projects identified as priorities in plans. The program offers grant funding for counties, towns and villages that need financial or technical assistance to plan and grow successfully in the Adirondack Park. </w:t>
      </w:r>
    </w:p>
    <w:p w14:paraId="5DF7F4CE" w14:textId="77777777" w:rsidR="00C878BE" w:rsidRPr="00C878BE" w:rsidRDefault="00701716" w:rsidP="00C878BE">
      <w:pPr>
        <w:numPr>
          <w:ilvl w:val="0"/>
          <w:numId w:val="9"/>
        </w:numPr>
        <w:tabs>
          <w:tab w:val="left" w:pos="1428"/>
        </w:tabs>
        <w:rPr>
          <w:rFonts w:ascii="Neue Einstellung" w:eastAsiaTheme="minorHAnsi" w:hAnsi="Neue Einstellung" w:cstheme="minorBidi"/>
          <w:kern w:val="2"/>
          <w:lang w:val="en-US"/>
          <w14:ligatures w14:val="standardContextual"/>
        </w:rPr>
      </w:pPr>
      <w:hyperlink r:id="rId93" w:tgtFrame="_blank" w:history="1">
        <w:r w:rsidR="00C878BE" w:rsidRPr="00C878BE">
          <w:rPr>
            <w:rFonts w:ascii="Neue Einstellung" w:eastAsiaTheme="minorHAnsi" w:hAnsi="Neue Einstellung" w:cstheme="minorBidi"/>
            <w:color w:val="275317" w:themeColor="accent6" w:themeShade="80"/>
            <w:kern w:val="2"/>
            <w:u w:val="single"/>
            <w:lang w:val="en-US"/>
            <w14:ligatures w14:val="standardContextual"/>
          </w:rPr>
          <w:t xml:space="preserve">Climate Smart Communities Grant Program (CSC): </w:t>
        </w:r>
      </w:hyperlink>
      <w:r w:rsidR="00C878BE" w:rsidRPr="00C878BE">
        <w:rPr>
          <w:rFonts w:ascii="Neue Einstellung" w:eastAsiaTheme="minorHAnsi" w:hAnsi="Neue Einstellung" w:cstheme="minorBidi"/>
          <w:kern w:val="2"/>
          <w:lang w:val="en-US"/>
          <w14:ligatures w14:val="standardContextual"/>
        </w:rPr>
        <w:t xml:space="preserve">The CSC Grant program was established in 2016 to provide 50/50 matching grants to municipalities for various climate change mitigation, adaptation, and planning and assessment projects. </w:t>
      </w:r>
    </w:p>
    <w:p w14:paraId="0C777AA6" w14:textId="77777777" w:rsidR="00C878BE" w:rsidRPr="00C878BE" w:rsidRDefault="00C878BE" w:rsidP="00C878BE">
      <w:pPr>
        <w:tabs>
          <w:tab w:val="left" w:pos="1428"/>
        </w:tabs>
        <w:rPr>
          <w:rFonts w:ascii="Neue Einstellung" w:eastAsiaTheme="minorHAnsi" w:hAnsi="Neue Einstellung" w:cstheme="minorBidi"/>
          <w:kern w:val="2"/>
          <w:lang w:val="en-US"/>
          <w14:ligatures w14:val="standardContextual"/>
        </w:rPr>
      </w:pPr>
      <w:r w:rsidRPr="00C878BE">
        <w:rPr>
          <w:rFonts w:ascii="Neue Einstellung" w:eastAsiaTheme="minorHAnsi" w:hAnsi="Neue Einstellung" w:cstheme="minorBidi"/>
          <w:b/>
          <w:bCs/>
          <w:kern w:val="2"/>
          <w:lang w:val="en-US"/>
          <w14:ligatures w14:val="standardContextual"/>
        </w:rPr>
        <w:t>New York State Department of State (NYSDOS)</w:t>
      </w:r>
      <w:r w:rsidRPr="00C878BE">
        <w:rPr>
          <w:rFonts w:ascii="Neue Einstellung" w:eastAsiaTheme="minorHAnsi" w:hAnsi="Neue Einstellung" w:cstheme="minorBidi"/>
          <w:kern w:val="2"/>
          <w:lang w:val="en-US"/>
          <w14:ligatures w14:val="standardContextual"/>
        </w:rPr>
        <w:t> </w:t>
      </w:r>
    </w:p>
    <w:p w14:paraId="5EA8F6CA" w14:textId="77777777" w:rsidR="00C878BE" w:rsidRPr="00C878BE" w:rsidRDefault="00701716" w:rsidP="00C878BE">
      <w:pPr>
        <w:numPr>
          <w:ilvl w:val="0"/>
          <w:numId w:val="10"/>
        </w:numPr>
        <w:tabs>
          <w:tab w:val="left" w:pos="1428"/>
        </w:tabs>
        <w:rPr>
          <w:rFonts w:ascii="Neue Einstellung" w:eastAsiaTheme="minorHAnsi" w:hAnsi="Neue Einstellung" w:cstheme="minorBidi"/>
          <w:kern w:val="2"/>
          <w:lang w:val="en-US"/>
          <w14:ligatures w14:val="standardContextual"/>
        </w:rPr>
      </w:pPr>
      <w:hyperlink r:id="rId94" w:tgtFrame="_blank" w:history="1">
        <w:r w:rsidR="00C878BE" w:rsidRPr="00C878BE">
          <w:rPr>
            <w:rFonts w:ascii="Neue Einstellung" w:eastAsiaTheme="minorHAnsi" w:hAnsi="Neue Einstellung" w:cstheme="minorBidi"/>
            <w:color w:val="275317" w:themeColor="accent6" w:themeShade="80"/>
            <w:kern w:val="2"/>
            <w:u w:val="single"/>
            <w:lang w:val="en-US"/>
            <w14:ligatures w14:val="standardContextual"/>
          </w:rPr>
          <w:t>Brownfield Opportunity Area (BOA) Program</w:t>
        </w:r>
      </w:hyperlink>
      <w:r w:rsidR="00C878BE" w:rsidRPr="00C878BE">
        <w:rPr>
          <w:rFonts w:ascii="Neue Einstellung" w:eastAsiaTheme="minorHAnsi" w:hAnsi="Neue Einstellung" w:cstheme="minorBidi"/>
          <w:color w:val="275317" w:themeColor="accent6" w:themeShade="80"/>
          <w:kern w:val="2"/>
          <w:lang w:val="en-US"/>
          <w14:ligatures w14:val="standardContextual"/>
        </w:rPr>
        <w:t>:</w:t>
      </w:r>
      <w:r w:rsidR="00C878BE" w:rsidRPr="00C878BE">
        <w:rPr>
          <w:rFonts w:ascii="Neue Einstellung" w:eastAsiaTheme="minorHAnsi" w:hAnsi="Neue Einstellung" w:cstheme="minorBidi"/>
          <w:kern w:val="2"/>
          <w:lang w:val="en-US"/>
          <w14:ligatures w14:val="standardContextual"/>
        </w:rPr>
        <w:t xml:space="preserve"> Provides communities with grant funding and technical assistance to develop area-wide plans to effectively redevelop brownfields and other vacant and abandoned sites, transforming them into catalytic properties that facilitate community investment and improvement. </w:t>
      </w:r>
    </w:p>
    <w:p w14:paraId="13107DF9" w14:textId="77777777" w:rsidR="00C878BE" w:rsidRPr="00C878BE" w:rsidRDefault="00701716" w:rsidP="00C878BE">
      <w:pPr>
        <w:numPr>
          <w:ilvl w:val="0"/>
          <w:numId w:val="11"/>
        </w:numPr>
        <w:tabs>
          <w:tab w:val="left" w:pos="1428"/>
        </w:tabs>
        <w:rPr>
          <w:rFonts w:ascii="Neue Einstellung" w:eastAsiaTheme="minorHAnsi" w:hAnsi="Neue Einstellung" w:cstheme="minorBidi"/>
          <w:kern w:val="2"/>
          <w:lang w:val="en-US"/>
          <w14:ligatures w14:val="standardContextual"/>
        </w:rPr>
      </w:pPr>
      <w:hyperlink r:id="rId95" w:tgtFrame="_blank" w:history="1">
        <w:r w:rsidR="00C878BE" w:rsidRPr="00C878BE">
          <w:rPr>
            <w:rFonts w:ascii="Neue Einstellung" w:eastAsiaTheme="minorHAnsi" w:hAnsi="Neue Einstellung" w:cstheme="minorBidi"/>
            <w:color w:val="275317" w:themeColor="accent6" w:themeShade="80"/>
            <w:kern w:val="2"/>
            <w:u w:val="single"/>
            <w:lang w:val="en-US"/>
            <w14:ligatures w14:val="standardContextual"/>
          </w:rPr>
          <w:t>Local Waterfront Revitalization Program (LWRP)</w:t>
        </w:r>
      </w:hyperlink>
      <w:r w:rsidR="00C878BE" w:rsidRPr="00C878BE">
        <w:rPr>
          <w:rFonts w:ascii="Neue Einstellung" w:eastAsiaTheme="minorHAnsi" w:hAnsi="Neue Einstellung" w:cstheme="minorBidi"/>
          <w:color w:val="275317" w:themeColor="accent6" w:themeShade="80"/>
          <w:kern w:val="2"/>
          <w:lang w:val="en-US"/>
          <w14:ligatures w14:val="standardContextual"/>
        </w:rPr>
        <w:t xml:space="preserve"> </w:t>
      </w:r>
      <w:r w:rsidR="00C878BE" w:rsidRPr="00C878BE">
        <w:rPr>
          <w:rFonts w:ascii="Neue Einstellung" w:eastAsiaTheme="minorHAnsi" w:hAnsi="Neue Einstellung" w:cstheme="minorBidi"/>
          <w:kern w:val="2"/>
          <w:lang w:val="en-US"/>
          <w14:ligatures w14:val="standardContextual"/>
        </w:rPr>
        <w:t>implementation: Funding for the implementation of projects identified in an LWRP is available through this program with funding from the NYS Environmental Protection Fund (EPF). </w:t>
      </w:r>
    </w:p>
    <w:p w14:paraId="7ABD8415" w14:textId="6CC7943A" w:rsidR="00C878BE" w:rsidRPr="00C878BE" w:rsidRDefault="00701716" w:rsidP="00C878BE">
      <w:pPr>
        <w:numPr>
          <w:ilvl w:val="0"/>
          <w:numId w:val="12"/>
        </w:numPr>
        <w:tabs>
          <w:tab w:val="left" w:pos="1428"/>
        </w:tabs>
        <w:rPr>
          <w:rFonts w:ascii="Neue Einstellung" w:eastAsiaTheme="minorHAnsi" w:hAnsi="Neue Einstellung" w:cstheme="minorBidi"/>
          <w:kern w:val="2"/>
          <w:lang w:val="en-US"/>
          <w14:ligatures w14:val="standardContextual"/>
        </w:rPr>
      </w:pPr>
      <w:hyperlink r:id="rId96" w:tgtFrame="_blank" w:history="1">
        <w:r w:rsidR="00C878BE" w:rsidRPr="00C878BE">
          <w:rPr>
            <w:rFonts w:ascii="Neue Einstellung" w:eastAsiaTheme="minorHAnsi" w:hAnsi="Neue Einstellung" w:cstheme="minorBidi"/>
            <w:color w:val="275317" w:themeColor="accent6" w:themeShade="80"/>
            <w:kern w:val="2"/>
            <w:u w:val="single"/>
            <w:lang w:val="en-US"/>
            <w14:ligatures w14:val="standardContextual"/>
          </w:rPr>
          <w:t>Smart Growth Community Planning and Zoning Program</w:t>
        </w:r>
      </w:hyperlink>
      <w:r w:rsidR="00C878BE" w:rsidRPr="00C878BE">
        <w:rPr>
          <w:rFonts w:ascii="Neue Einstellung" w:eastAsiaTheme="minorHAnsi" w:hAnsi="Neue Einstellung" w:cstheme="minorBidi"/>
          <w:color w:val="275317" w:themeColor="accent6" w:themeShade="80"/>
          <w:kern w:val="2"/>
          <w:lang w:val="en-US"/>
          <w14:ligatures w14:val="standardContextual"/>
        </w:rPr>
        <w:t>:</w:t>
      </w:r>
      <w:r w:rsidR="00C878BE" w:rsidRPr="00C878BE">
        <w:rPr>
          <w:rFonts w:ascii="Neue Einstellung" w:eastAsiaTheme="minorHAnsi" w:hAnsi="Neue Einstellung" w:cstheme="minorBidi"/>
          <w:kern w:val="2"/>
          <w:lang w:val="en-US"/>
          <w14:ligatures w14:val="standardContextual"/>
        </w:rPr>
        <w:t xml:space="preserve"> The Smart Growth Planning and Zoning Program provides grants to communities to create and update municipal comprehensive plans and zoning ordinances to incorporate smart growth and clean energy elements</w:t>
      </w:r>
      <w:r w:rsidR="00131767">
        <w:rPr>
          <w:rFonts w:ascii="Neue Einstellung" w:eastAsiaTheme="minorHAnsi" w:hAnsi="Neue Einstellung" w:cstheme="minorBidi"/>
          <w:kern w:val="2"/>
          <w:lang w:val="en-US"/>
          <w14:ligatures w14:val="standardContextual"/>
        </w:rPr>
        <w:t>.</w:t>
      </w:r>
    </w:p>
    <w:p w14:paraId="53811689" w14:textId="77777777" w:rsidR="00C878BE" w:rsidRPr="00C878BE" w:rsidRDefault="00C878BE" w:rsidP="00C878BE">
      <w:pPr>
        <w:tabs>
          <w:tab w:val="left" w:pos="1428"/>
        </w:tabs>
        <w:rPr>
          <w:rFonts w:ascii="Neue Einstellung" w:eastAsiaTheme="minorHAnsi" w:hAnsi="Neue Einstellung" w:cstheme="minorBidi"/>
          <w:kern w:val="2"/>
          <w:lang w:val="en-US"/>
          <w14:ligatures w14:val="standardContextual"/>
        </w:rPr>
      </w:pPr>
      <w:r w:rsidRPr="00C878BE">
        <w:rPr>
          <w:rFonts w:ascii="Neue Einstellung" w:eastAsiaTheme="minorHAnsi" w:hAnsi="Neue Einstellung" w:cstheme="minorBidi"/>
          <w:b/>
          <w:bCs/>
          <w:kern w:val="2"/>
          <w:lang w:val="en-US"/>
          <w14:ligatures w14:val="standardContextual"/>
        </w:rPr>
        <w:t>New York State Department of Transportation (NYSDOT)</w:t>
      </w:r>
      <w:r w:rsidRPr="00C878BE">
        <w:rPr>
          <w:rFonts w:ascii="Neue Einstellung" w:eastAsiaTheme="minorHAnsi" w:hAnsi="Neue Einstellung" w:cstheme="minorBidi"/>
          <w:kern w:val="2"/>
          <w:lang w:val="en-US"/>
          <w14:ligatures w14:val="standardContextual"/>
        </w:rPr>
        <w:t> </w:t>
      </w:r>
    </w:p>
    <w:p w14:paraId="1A4A57D2" w14:textId="77777777" w:rsidR="00C878BE" w:rsidRPr="00C878BE" w:rsidRDefault="00701716" w:rsidP="00C878BE">
      <w:pPr>
        <w:numPr>
          <w:ilvl w:val="0"/>
          <w:numId w:val="13"/>
        </w:numPr>
        <w:tabs>
          <w:tab w:val="left" w:pos="1428"/>
        </w:tabs>
        <w:rPr>
          <w:rFonts w:ascii="Neue Einstellung" w:eastAsiaTheme="minorHAnsi" w:hAnsi="Neue Einstellung" w:cstheme="minorBidi"/>
          <w:kern w:val="2"/>
          <w:lang w:val="en-US"/>
          <w14:ligatures w14:val="standardContextual"/>
        </w:rPr>
      </w:pPr>
      <w:hyperlink r:id="rId97" w:tgtFrame="_blank" w:history="1">
        <w:r w:rsidR="00C878BE" w:rsidRPr="00C878BE">
          <w:rPr>
            <w:rFonts w:ascii="Neue Einstellung" w:eastAsiaTheme="minorHAnsi" w:hAnsi="Neue Einstellung" w:cstheme="minorBidi"/>
            <w:color w:val="275317" w:themeColor="accent6" w:themeShade="80"/>
            <w:kern w:val="2"/>
            <w:u w:val="single"/>
            <w:lang w:val="en-US"/>
            <w14:ligatures w14:val="standardContextual"/>
          </w:rPr>
          <w:t>Transportation Alternatives Program (TAP):</w:t>
        </w:r>
        <w:r w:rsidR="00C878BE" w:rsidRPr="00C878BE">
          <w:rPr>
            <w:rFonts w:ascii="Neue Einstellung" w:eastAsiaTheme="minorHAnsi" w:hAnsi="Neue Einstellung" w:cstheme="minorBidi"/>
            <w:color w:val="467886" w:themeColor="hyperlink"/>
            <w:kern w:val="2"/>
            <w:u w:val="single"/>
            <w:lang w:val="en-US"/>
            <w14:ligatures w14:val="standardContextual"/>
          </w:rPr>
          <w:t xml:space="preserve"> </w:t>
        </w:r>
      </w:hyperlink>
      <w:r w:rsidR="00C878BE" w:rsidRPr="00C878BE">
        <w:rPr>
          <w:rFonts w:ascii="Neue Einstellung" w:eastAsiaTheme="minorHAnsi" w:hAnsi="Neue Einstellung" w:cstheme="minorBidi"/>
          <w:kern w:val="2"/>
          <w:lang w:val="en-US"/>
          <w14:ligatures w14:val="standardContextual"/>
        </w:rPr>
        <w:t xml:space="preserve">TAP provides funding for on-road and off-road facilities for pedestrians, bicyclists, and other non-motorized forms of transportation; infrastructure projects that will provide safe routes for non-drivers, including children, older adults, and individuals with disabilities. </w:t>
      </w:r>
    </w:p>
    <w:p w14:paraId="3117C2CB" w14:textId="77777777" w:rsidR="00C878BE" w:rsidRPr="00C878BE" w:rsidRDefault="00C878BE" w:rsidP="00C878BE">
      <w:pPr>
        <w:tabs>
          <w:tab w:val="left" w:pos="1428"/>
        </w:tabs>
        <w:rPr>
          <w:rFonts w:ascii="Neue Einstellung" w:eastAsiaTheme="minorHAnsi" w:hAnsi="Neue Einstellung" w:cstheme="minorBidi"/>
          <w:kern w:val="2"/>
          <w:lang w:val="en-US"/>
          <w14:ligatures w14:val="standardContextual"/>
        </w:rPr>
      </w:pPr>
      <w:r w:rsidRPr="00C878BE">
        <w:rPr>
          <w:rFonts w:ascii="Neue Einstellung" w:eastAsiaTheme="minorHAnsi" w:hAnsi="Neue Einstellung" w:cstheme="minorBidi"/>
          <w:b/>
          <w:bCs/>
          <w:kern w:val="2"/>
          <w:lang w:val="en-US"/>
          <w14:ligatures w14:val="standardContextual"/>
        </w:rPr>
        <w:t>New York State Department of Education (NYSED)</w:t>
      </w:r>
      <w:r w:rsidRPr="00C878BE">
        <w:rPr>
          <w:rFonts w:ascii="Neue Einstellung" w:eastAsiaTheme="minorHAnsi" w:hAnsi="Neue Einstellung" w:cstheme="minorBidi"/>
          <w:kern w:val="2"/>
          <w:lang w:val="en-US"/>
          <w14:ligatures w14:val="standardContextual"/>
        </w:rPr>
        <w:t> </w:t>
      </w:r>
    </w:p>
    <w:p w14:paraId="7798C5BA" w14:textId="77777777" w:rsidR="00C878BE" w:rsidRPr="00C878BE" w:rsidRDefault="00701716" w:rsidP="00C878BE">
      <w:pPr>
        <w:numPr>
          <w:ilvl w:val="0"/>
          <w:numId w:val="14"/>
        </w:numPr>
        <w:tabs>
          <w:tab w:val="left" w:pos="1428"/>
        </w:tabs>
        <w:rPr>
          <w:rFonts w:ascii="Neue Einstellung" w:eastAsiaTheme="minorHAnsi" w:hAnsi="Neue Einstellung" w:cstheme="minorBidi"/>
          <w:kern w:val="2"/>
          <w:lang w:val="en-US"/>
          <w14:ligatures w14:val="standardContextual"/>
        </w:rPr>
      </w:pPr>
      <w:hyperlink r:id="rId98" w:tgtFrame="_blank" w:history="1">
        <w:r w:rsidR="00C878BE" w:rsidRPr="00C878BE">
          <w:rPr>
            <w:rFonts w:ascii="Neue Einstellung" w:eastAsiaTheme="minorHAnsi" w:hAnsi="Neue Einstellung" w:cstheme="minorBidi"/>
            <w:color w:val="275317" w:themeColor="accent6" w:themeShade="80"/>
            <w:kern w:val="2"/>
            <w:u w:val="single"/>
            <w:lang w:val="en-US"/>
            <w14:ligatures w14:val="standardContextual"/>
          </w:rPr>
          <w:t>State Aid for Library Construction</w:t>
        </w:r>
      </w:hyperlink>
      <w:r w:rsidR="00C878BE" w:rsidRPr="00C878BE">
        <w:rPr>
          <w:rFonts w:ascii="Neue Einstellung" w:eastAsiaTheme="minorHAnsi" w:hAnsi="Neue Einstellung" w:cstheme="minorBidi"/>
          <w:color w:val="275317" w:themeColor="accent6" w:themeShade="80"/>
          <w:kern w:val="2"/>
          <w:lang w:val="en-US"/>
          <w14:ligatures w14:val="standardContextual"/>
        </w:rPr>
        <w:t>:</w:t>
      </w:r>
      <w:r w:rsidR="00C878BE" w:rsidRPr="00C878BE">
        <w:rPr>
          <w:rFonts w:ascii="Neue Einstellung" w:eastAsiaTheme="minorHAnsi" w:hAnsi="Neue Einstellung" w:cstheme="minorBidi"/>
          <w:kern w:val="2"/>
          <w:lang w:val="en-US"/>
          <w14:ligatures w14:val="standardContextual"/>
        </w:rPr>
        <w:t xml:space="preserve"> Covers approved costs for the acquisition, construction, renovation, or rehabilitation of public libraries as well as broadband infrastructure projects. </w:t>
      </w:r>
    </w:p>
    <w:p w14:paraId="3AE6648F" w14:textId="77777777" w:rsidR="00C878BE" w:rsidRPr="00C878BE" w:rsidRDefault="00C878BE" w:rsidP="00C878BE">
      <w:pPr>
        <w:tabs>
          <w:tab w:val="left" w:pos="1428"/>
        </w:tabs>
        <w:rPr>
          <w:rFonts w:ascii="Neue Einstellung" w:eastAsiaTheme="minorHAnsi" w:hAnsi="Neue Einstellung" w:cstheme="minorBidi"/>
          <w:kern w:val="2"/>
          <w:lang w:val="en-US"/>
          <w14:ligatures w14:val="standardContextual"/>
        </w:rPr>
      </w:pPr>
      <w:r w:rsidRPr="00C878BE">
        <w:rPr>
          <w:rFonts w:ascii="Neue Einstellung" w:eastAsiaTheme="minorHAnsi" w:hAnsi="Neue Einstellung" w:cstheme="minorBidi"/>
          <w:b/>
          <w:bCs/>
          <w:kern w:val="2"/>
          <w:lang w:val="en-US"/>
          <w14:ligatures w14:val="standardContextual"/>
        </w:rPr>
        <w:t>New York State Energy Research and Development Authority (NYSERDA)</w:t>
      </w:r>
      <w:r w:rsidRPr="00C878BE">
        <w:rPr>
          <w:rFonts w:ascii="Neue Einstellung" w:eastAsiaTheme="minorHAnsi" w:hAnsi="Neue Einstellung" w:cstheme="minorBidi"/>
          <w:kern w:val="2"/>
          <w:lang w:val="en-US"/>
          <w14:ligatures w14:val="standardContextual"/>
        </w:rPr>
        <w:t> </w:t>
      </w:r>
    </w:p>
    <w:p w14:paraId="33ACA2AF" w14:textId="77777777" w:rsidR="00C878BE" w:rsidRPr="00C878BE" w:rsidRDefault="00701716" w:rsidP="00C878BE">
      <w:pPr>
        <w:numPr>
          <w:ilvl w:val="0"/>
          <w:numId w:val="15"/>
        </w:numPr>
        <w:tabs>
          <w:tab w:val="left" w:pos="1428"/>
        </w:tabs>
        <w:rPr>
          <w:rFonts w:ascii="Neue Einstellung" w:eastAsiaTheme="minorHAnsi" w:hAnsi="Neue Einstellung" w:cstheme="minorBidi"/>
          <w:kern w:val="2"/>
          <w:lang w:val="en-US"/>
          <w14:ligatures w14:val="standardContextual"/>
        </w:rPr>
      </w:pPr>
      <w:hyperlink r:id="rId99" w:tgtFrame="_blank" w:history="1">
        <w:r w:rsidR="00C878BE" w:rsidRPr="00C878BE">
          <w:rPr>
            <w:rFonts w:ascii="Neue Einstellung" w:eastAsiaTheme="minorHAnsi" w:hAnsi="Neue Einstellung" w:cstheme="minorBidi"/>
            <w:color w:val="275317" w:themeColor="accent6" w:themeShade="80"/>
            <w:kern w:val="2"/>
            <w:u w:val="single"/>
            <w:lang w:val="en-US"/>
            <w14:ligatures w14:val="standardContextual"/>
          </w:rPr>
          <w:t>Clean Energy Communities (CEC):</w:t>
        </w:r>
        <w:r w:rsidR="00C878BE" w:rsidRPr="00C878BE">
          <w:rPr>
            <w:rFonts w:ascii="Neue Einstellung" w:eastAsiaTheme="minorHAnsi" w:hAnsi="Neue Einstellung" w:cstheme="minorBidi"/>
            <w:color w:val="467886" w:themeColor="hyperlink"/>
            <w:kern w:val="2"/>
            <w:u w:val="single"/>
            <w:lang w:val="en-US"/>
            <w14:ligatures w14:val="standardContextual"/>
          </w:rPr>
          <w:t xml:space="preserve"> </w:t>
        </w:r>
      </w:hyperlink>
      <w:r w:rsidR="00C878BE" w:rsidRPr="00C878BE">
        <w:rPr>
          <w:rFonts w:ascii="Neue Einstellung" w:eastAsiaTheme="minorHAnsi" w:hAnsi="Neue Einstellung" w:cstheme="minorBidi"/>
          <w:kern w:val="2"/>
          <w:lang w:val="en-US"/>
          <w14:ligatures w14:val="standardContextual"/>
        </w:rPr>
        <w:t>Grants are available for communities for the implementation of high-impact actions related to the CEC program. </w:t>
      </w:r>
    </w:p>
    <w:p w14:paraId="00E9DA29" w14:textId="77777777" w:rsidR="00C878BE" w:rsidRPr="00C878BE" w:rsidRDefault="00C878BE" w:rsidP="00C878BE">
      <w:pPr>
        <w:tabs>
          <w:tab w:val="left" w:pos="1428"/>
        </w:tabs>
        <w:rPr>
          <w:rFonts w:ascii="Neue Einstellung" w:eastAsiaTheme="minorHAnsi" w:hAnsi="Neue Einstellung" w:cstheme="minorBidi"/>
          <w:kern w:val="2"/>
          <w:lang w:val="en-US"/>
          <w14:ligatures w14:val="standardContextual"/>
        </w:rPr>
      </w:pPr>
      <w:r w:rsidRPr="00C878BE">
        <w:rPr>
          <w:rFonts w:ascii="Neue Einstellung" w:eastAsiaTheme="minorHAnsi" w:hAnsi="Neue Einstellung" w:cstheme="minorBidi"/>
          <w:b/>
          <w:bCs/>
          <w:kern w:val="2"/>
          <w:lang w:val="en-US"/>
          <w14:ligatures w14:val="standardContextual"/>
        </w:rPr>
        <w:t>New York State Office of Parks, Recreation, and Historic Preservation (OPRHP)</w:t>
      </w:r>
      <w:r w:rsidRPr="00C878BE">
        <w:rPr>
          <w:rFonts w:ascii="Neue Einstellung" w:eastAsiaTheme="minorHAnsi" w:hAnsi="Neue Einstellung" w:cstheme="minorBidi"/>
          <w:kern w:val="2"/>
          <w:lang w:val="en-US"/>
          <w14:ligatures w14:val="standardContextual"/>
        </w:rPr>
        <w:t> </w:t>
      </w:r>
    </w:p>
    <w:p w14:paraId="26630E6B" w14:textId="77777777" w:rsidR="00C878BE" w:rsidRPr="00C878BE" w:rsidRDefault="00701716" w:rsidP="00C878BE">
      <w:pPr>
        <w:numPr>
          <w:ilvl w:val="0"/>
          <w:numId w:val="16"/>
        </w:numPr>
        <w:tabs>
          <w:tab w:val="left" w:pos="1428"/>
        </w:tabs>
        <w:rPr>
          <w:rFonts w:ascii="Neue Einstellung" w:eastAsiaTheme="minorHAnsi" w:hAnsi="Neue Einstellung" w:cstheme="minorBidi"/>
          <w:kern w:val="2"/>
          <w:lang w:val="en-US"/>
          <w14:ligatures w14:val="standardContextual"/>
        </w:rPr>
      </w:pPr>
      <w:hyperlink r:id="rId100" w:tgtFrame="_blank" w:history="1">
        <w:r w:rsidR="00C878BE" w:rsidRPr="00C878BE">
          <w:rPr>
            <w:rFonts w:ascii="Neue Einstellung" w:eastAsiaTheme="minorHAnsi" w:hAnsi="Neue Einstellung" w:cstheme="minorBidi"/>
            <w:color w:val="275317" w:themeColor="accent6" w:themeShade="80"/>
            <w:kern w:val="2"/>
            <w:u w:val="single"/>
            <w:lang w:val="en-US"/>
            <w14:ligatures w14:val="standardContextual"/>
          </w:rPr>
          <w:t>Recreational Trails Program (RTP)</w:t>
        </w:r>
      </w:hyperlink>
      <w:r w:rsidR="00C878BE" w:rsidRPr="00C878BE">
        <w:rPr>
          <w:rFonts w:ascii="Neue Einstellung" w:eastAsiaTheme="minorHAnsi" w:hAnsi="Neue Einstellung" w:cstheme="minorBidi"/>
          <w:kern w:val="2"/>
          <w:lang w:val="en-US"/>
          <w14:ligatures w14:val="standardContextual"/>
        </w:rPr>
        <w:t>: Provides funds to develop and maintain recreational trails and trail-related facilities. </w:t>
      </w:r>
    </w:p>
    <w:p w14:paraId="412CE934" w14:textId="77777777" w:rsidR="00C878BE" w:rsidRPr="00C878BE" w:rsidRDefault="00701716" w:rsidP="00C878BE">
      <w:pPr>
        <w:numPr>
          <w:ilvl w:val="0"/>
          <w:numId w:val="17"/>
        </w:numPr>
        <w:tabs>
          <w:tab w:val="left" w:pos="1428"/>
        </w:tabs>
        <w:rPr>
          <w:rFonts w:ascii="Neue Einstellung" w:eastAsiaTheme="minorHAnsi" w:hAnsi="Neue Einstellung" w:cstheme="minorBidi"/>
          <w:kern w:val="2"/>
          <w:lang w:val="en-US"/>
          <w14:ligatures w14:val="standardContextual"/>
        </w:rPr>
      </w:pPr>
      <w:hyperlink r:id="rId101" w:tgtFrame="_blank" w:history="1">
        <w:r w:rsidR="00C878BE" w:rsidRPr="00C878BE">
          <w:rPr>
            <w:rFonts w:ascii="Neue Einstellung" w:eastAsiaTheme="minorHAnsi" w:hAnsi="Neue Einstellung" w:cstheme="minorBidi"/>
            <w:color w:val="275317" w:themeColor="accent6" w:themeShade="80"/>
            <w:kern w:val="2"/>
            <w:u w:val="single"/>
            <w:lang w:val="en-US"/>
            <w14:ligatures w14:val="standardContextual"/>
          </w:rPr>
          <w:t>Parks Grant Program</w:t>
        </w:r>
      </w:hyperlink>
      <w:r w:rsidR="00C878BE" w:rsidRPr="00C878BE">
        <w:rPr>
          <w:rFonts w:ascii="Neue Einstellung" w:eastAsiaTheme="minorHAnsi" w:hAnsi="Neue Einstellung" w:cstheme="minorBidi"/>
          <w:color w:val="275317" w:themeColor="accent6" w:themeShade="80"/>
          <w:kern w:val="2"/>
          <w:lang w:val="en-US"/>
          <w14:ligatures w14:val="standardContextual"/>
        </w:rPr>
        <w:t>:</w:t>
      </w:r>
      <w:r w:rsidR="00C878BE" w:rsidRPr="00C878BE">
        <w:rPr>
          <w:rFonts w:ascii="Neue Einstellung" w:eastAsiaTheme="minorHAnsi" w:hAnsi="Neue Einstellung" w:cstheme="minorBidi"/>
          <w:kern w:val="2"/>
          <w:lang w:val="en-US"/>
          <w14:ligatures w14:val="standardContextual"/>
        </w:rPr>
        <w:t xml:space="preserve"> The Parks program supports acquiring, developing, and planning parks and recreational facilities. It focuses on preserving, rehabilitating, or restoring lands, waters, and structures for recreation or conservation, as well as structural assessments and project planning. </w:t>
      </w:r>
    </w:p>
    <w:p w14:paraId="72FB360F" w14:textId="77777777" w:rsidR="00C878BE" w:rsidRPr="00C878BE" w:rsidRDefault="00C878BE" w:rsidP="00C878BE">
      <w:pPr>
        <w:keepNext/>
        <w:keepLines/>
        <w:spacing w:before="160" w:after="80"/>
        <w:outlineLvl w:val="2"/>
        <w:rPr>
          <w:rFonts w:ascii="Neue Einstellung" w:eastAsiaTheme="majorEastAsia" w:hAnsi="Neue Einstellung" w:cstheme="majorBidi"/>
          <w:color w:val="275317" w:themeColor="accent6" w:themeShade="80"/>
          <w:kern w:val="2"/>
          <w:sz w:val="28"/>
          <w:szCs w:val="28"/>
          <w:lang w:val="en-US"/>
          <w14:ligatures w14:val="standardContextual"/>
        </w:rPr>
      </w:pPr>
      <w:bookmarkStart w:id="128" w:name="_Toc186537375"/>
      <w:bookmarkStart w:id="129" w:name="_Toc186539929"/>
      <w:r w:rsidRPr="00C878BE">
        <w:rPr>
          <w:rFonts w:ascii="Neue Einstellung" w:eastAsiaTheme="majorEastAsia" w:hAnsi="Neue Einstellung" w:cstheme="majorBidi"/>
          <w:color w:val="275317" w:themeColor="accent6" w:themeShade="80"/>
          <w:kern w:val="2"/>
          <w:sz w:val="28"/>
          <w:szCs w:val="28"/>
          <w:lang w:val="en-US"/>
          <w14:ligatures w14:val="standardContextual"/>
        </w:rPr>
        <w:t>Federal Funding Opportunities</w:t>
      </w:r>
      <w:bookmarkEnd w:id="128"/>
      <w:bookmarkEnd w:id="129"/>
      <w:r w:rsidRPr="00C878BE">
        <w:rPr>
          <w:rFonts w:ascii="Neue Einstellung" w:eastAsiaTheme="majorEastAsia" w:hAnsi="Neue Einstellung" w:cstheme="majorBidi"/>
          <w:color w:val="275317" w:themeColor="accent6" w:themeShade="80"/>
          <w:kern w:val="2"/>
          <w:sz w:val="28"/>
          <w:szCs w:val="28"/>
          <w:lang w:val="en-US"/>
          <w14:ligatures w14:val="standardContextual"/>
        </w:rPr>
        <w:t>  </w:t>
      </w:r>
    </w:p>
    <w:p w14:paraId="2A55CE98" w14:textId="77777777" w:rsidR="00C878BE" w:rsidRPr="00C878BE" w:rsidRDefault="00C878BE" w:rsidP="00C878BE">
      <w:pPr>
        <w:tabs>
          <w:tab w:val="left" w:pos="1428"/>
        </w:tabs>
        <w:rPr>
          <w:rFonts w:ascii="Neue Einstellung" w:eastAsiaTheme="minorHAnsi" w:hAnsi="Neue Einstellung" w:cstheme="minorBidi"/>
          <w:kern w:val="2"/>
          <w:lang w:val="en-US"/>
          <w14:ligatures w14:val="standardContextual"/>
        </w:rPr>
      </w:pPr>
      <w:r w:rsidRPr="00C878BE">
        <w:rPr>
          <w:rFonts w:ascii="Neue Einstellung" w:eastAsiaTheme="minorHAnsi" w:hAnsi="Neue Einstellung" w:cstheme="minorBidi"/>
          <w:b/>
          <w:bCs/>
          <w:kern w:val="2"/>
          <w:lang w:val="en-US"/>
          <w14:ligatures w14:val="standardContextual"/>
        </w:rPr>
        <w:t>Adirondack/Glens Falls Transportation Council (AGFTC)</w:t>
      </w:r>
      <w:r w:rsidRPr="00C878BE">
        <w:rPr>
          <w:rFonts w:ascii="Neue Einstellung" w:eastAsiaTheme="minorHAnsi" w:hAnsi="Neue Einstellung" w:cstheme="minorBidi"/>
          <w:kern w:val="2"/>
          <w:lang w:val="en-US"/>
          <w14:ligatures w14:val="standardContextual"/>
        </w:rPr>
        <w:t> </w:t>
      </w:r>
    </w:p>
    <w:p w14:paraId="38E35B7C" w14:textId="77777777" w:rsidR="00C878BE" w:rsidRPr="00C878BE" w:rsidRDefault="00701716" w:rsidP="00C878BE">
      <w:pPr>
        <w:numPr>
          <w:ilvl w:val="0"/>
          <w:numId w:val="18"/>
        </w:numPr>
        <w:tabs>
          <w:tab w:val="left" w:pos="1428"/>
        </w:tabs>
        <w:rPr>
          <w:rFonts w:ascii="Neue Einstellung" w:eastAsiaTheme="minorHAnsi" w:hAnsi="Neue Einstellung" w:cstheme="minorBidi"/>
          <w:kern w:val="2"/>
          <w:lang w:val="en-US"/>
          <w14:ligatures w14:val="standardContextual"/>
        </w:rPr>
      </w:pPr>
      <w:hyperlink r:id="rId102" w:tgtFrame="_blank" w:history="1">
        <w:r w:rsidR="00C878BE" w:rsidRPr="00C878BE">
          <w:rPr>
            <w:rFonts w:ascii="Neue Einstellung" w:eastAsiaTheme="minorHAnsi" w:hAnsi="Neue Einstellung" w:cstheme="minorBidi"/>
            <w:color w:val="275317" w:themeColor="accent6" w:themeShade="80"/>
            <w:kern w:val="2"/>
            <w:u w:val="single"/>
            <w:lang w:val="en-US"/>
            <w14:ligatures w14:val="standardContextual"/>
          </w:rPr>
          <w:t>Engineering Assistance Program</w:t>
        </w:r>
      </w:hyperlink>
      <w:r w:rsidR="00C878BE" w:rsidRPr="00C878BE">
        <w:rPr>
          <w:rFonts w:ascii="Neue Einstellung" w:eastAsiaTheme="minorHAnsi" w:hAnsi="Neue Einstellung" w:cstheme="minorBidi"/>
          <w:color w:val="275317" w:themeColor="accent6" w:themeShade="80"/>
          <w:kern w:val="2"/>
          <w:lang w:val="en-US"/>
          <w14:ligatures w14:val="standardContextual"/>
        </w:rPr>
        <w:t>:</w:t>
      </w:r>
      <w:r w:rsidR="00C878BE" w:rsidRPr="00C878BE">
        <w:rPr>
          <w:rFonts w:ascii="Neue Einstellung" w:eastAsiaTheme="minorHAnsi" w:hAnsi="Neue Einstellung" w:cstheme="minorBidi"/>
          <w:kern w:val="2"/>
          <w:lang w:val="en-US"/>
          <w14:ligatures w14:val="standardContextual"/>
        </w:rPr>
        <w:t xml:space="preserve"> Provides access to transportation planning and engineering consultants for eligible municipal transportation projects including safety evaluations and pedestrian infrastructure. </w:t>
      </w:r>
    </w:p>
    <w:p w14:paraId="05397BB8" w14:textId="77777777" w:rsidR="00C878BE" w:rsidRPr="00C878BE" w:rsidRDefault="00701716" w:rsidP="00C878BE">
      <w:pPr>
        <w:numPr>
          <w:ilvl w:val="0"/>
          <w:numId w:val="19"/>
        </w:numPr>
        <w:tabs>
          <w:tab w:val="left" w:pos="1428"/>
        </w:tabs>
        <w:rPr>
          <w:rFonts w:ascii="Neue Einstellung" w:eastAsiaTheme="minorHAnsi" w:hAnsi="Neue Einstellung" w:cstheme="minorBidi"/>
          <w:kern w:val="2"/>
          <w:lang w:val="en-US"/>
          <w14:ligatures w14:val="standardContextual"/>
        </w:rPr>
      </w:pPr>
      <w:hyperlink r:id="rId103" w:tgtFrame="_blank" w:history="1">
        <w:r w:rsidR="00C878BE" w:rsidRPr="00C878BE">
          <w:rPr>
            <w:rFonts w:ascii="Neue Einstellung" w:eastAsiaTheme="minorHAnsi" w:hAnsi="Neue Einstellung" w:cstheme="minorBidi"/>
            <w:color w:val="275317" w:themeColor="accent6" w:themeShade="80"/>
            <w:kern w:val="2"/>
            <w:u w:val="single"/>
            <w:lang w:val="en-US"/>
            <w14:ligatures w14:val="standardContextual"/>
          </w:rPr>
          <w:t>Make the Connection Program</w:t>
        </w:r>
      </w:hyperlink>
      <w:r w:rsidR="00C878BE" w:rsidRPr="00C878BE">
        <w:rPr>
          <w:rFonts w:ascii="Neue Einstellung" w:eastAsiaTheme="minorHAnsi" w:hAnsi="Neue Einstellung" w:cstheme="minorBidi"/>
          <w:color w:val="275317" w:themeColor="accent6" w:themeShade="80"/>
          <w:kern w:val="2"/>
          <w:lang w:val="en-US"/>
          <w14:ligatures w14:val="standardContextual"/>
        </w:rPr>
        <w:t>:</w:t>
      </w:r>
      <w:r w:rsidR="00C878BE" w:rsidRPr="00C878BE">
        <w:rPr>
          <w:rFonts w:ascii="Neue Einstellung" w:eastAsiaTheme="minorHAnsi" w:hAnsi="Neue Einstellung" w:cstheme="minorBidi"/>
          <w:kern w:val="2"/>
          <w:lang w:val="en-US"/>
          <w14:ligatures w14:val="standardContextual"/>
        </w:rPr>
        <w:t xml:space="preserve"> This program helps municipal project sponsors fund enhancements to the region's bicycle and pedestrian network, such as new sidewalks, multi-use trails, safety upgrades for pedestrians and cyclists, trail improvements, and ADA compliance projects. </w:t>
      </w:r>
    </w:p>
    <w:p w14:paraId="094BE2E4" w14:textId="77777777" w:rsidR="00C878BE" w:rsidRPr="00C878BE" w:rsidRDefault="00C878BE" w:rsidP="00C878BE">
      <w:pPr>
        <w:tabs>
          <w:tab w:val="left" w:pos="1428"/>
        </w:tabs>
        <w:rPr>
          <w:rFonts w:ascii="Neue Einstellung" w:eastAsiaTheme="minorHAnsi" w:hAnsi="Neue Einstellung" w:cstheme="minorBidi"/>
          <w:b/>
          <w:bCs/>
          <w:kern w:val="2"/>
          <w:lang w:val="en-US"/>
          <w14:ligatures w14:val="standardContextual"/>
        </w:rPr>
      </w:pPr>
      <w:r w:rsidRPr="00C878BE">
        <w:rPr>
          <w:rFonts w:ascii="Neue Einstellung" w:eastAsiaTheme="minorHAnsi" w:hAnsi="Neue Einstellung" w:cstheme="minorBidi"/>
          <w:b/>
          <w:bCs/>
          <w:kern w:val="2"/>
          <w:lang w:val="en-US"/>
          <w14:ligatures w14:val="standardContextual"/>
        </w:rPr>
        <w:t>Community Development Block Grant (CDBG)</w:t>
      </w:r>
    </w:p>
    <w:p w14:paraId="3F4BFC47" w14:textId="77777777" w:rsidR="00C878BE" w:rsidRDefault="00701716" w:rsidP="00C878BE">
      <w:pPr>
        <w:numPr>
          <w:ilvl w:val="0"/>
          <w:numId w:val="33"/>
        </w:numPr>
        <w:tabs>
          <w:tab w:val="left" w:pos="1428"/>
        </w:tabs>
        <w:contextualSpacing/>
        <w:rPr>
          <w:rFonts w:ascii="Neue Einstellung" w:eastAsiaTheme="minorHAnsi" w:hAnsi="Neue Einstellung" w:cstheme="minorBidi"/>
          <w:kern w:val="2"/>
          <w:lang w:val="en-US"/>
          <w14:ligatures w14:val="standardContextual"/>
        </w:rPr>
      </w:pPr>
      <w:hyperlink r:id="rId104" w:history="1">
        <w:r w:rsidR="00C878BE" w:rsidRPr="00C878BE">
          <w:rPr>
            <w:rFonts w:ascii="Neue Einstellung" w:eastAsiaTheme="minorHAnsi" w:hAnsi="Neue Einstellung" w:cstheme="minorBidi"/>
            <w:color w:val="275317" w:themeColor="accent6" w:themeShade="80"/>
            <w:kern w:val="2"/>
            <w:u w:val="single"/>
            <w:lang w:val="en-US"/>
            <w14:ligatures w14:val="standardContextual"/>
          </w:rPr>
          <w:t>CDBG</w:t>
        </w:r>
      </w:hyperlink>
      <w:r w:rsidR="00C878BE" w:rsidRPr="00C878BE">
        <w:rPr>
          <w:rFonts w:ascii="Neue Einstellung" w:eastAsiaTheme="minorHAnsi" w:hAnsi="Neue Einstellung" w:cstheme="minorBidi"/>
          <w:kern w:val="2"/>
          <w:lang w:val="en-US"/>
          <w14:ligatures w14:val="standardContextual"/>
        </w:rPr>
        <w:t xml:space="preserve"> provides annual funding to states, cities, and counties to create vibrant communities by offering decent housing, a suitable living environment, and expanded economic opportunities. These grants support various local projects, including infrastructure, public facilities, housing rehabilitation, economic development, and public services. In New York State, HCR administers CDBG programs. </w:t>
      </w:r>
    </w:p>
    <w:p w14:paraId="56F69305" w14:textId="77777777" w:rsidR="00131767" w:rsidRPr="00C878BE" w:rsidRDefault="00131767" w:rsidP="00131767">
      <w:pPr>
        <w:tabs>
          <w:tab w:val="left" w:pos="1428"/>
        </w:tabs>
        <w:ind w:left="720"/>
        <w:contextualSpacing/>
        <w:rPr>
          <w:rFonts w:ascii="Neue Einstellung" w:eastAsiaTheme="minorHAnsi" w:hAnsi="Neue Einstellung" w:cstheme="minorBidi"/>
          <w:kern w:val="2"/>
          <w:lang w:val="en-US"/>
          <w14:ligatures w14:val="standardContextual"/>
        </w:rPr>
      </w:pPr>
    </w:p>
    <w:p w14:paraId="6119F327" w14:textId="77777777" w:rsidR="00C878BE" w:rsidRPr="00C878BE" w:rsidRDefault="00C878BE" w:rsidP="00C878BE">
      <w:pPr>
        <w:tabs>
          <w:tab w:val="left" w:pos="1428"/>
        </w:tabs>
        <w:rPr>
          <w:rFonts w:ascii="Neue Einstellung" w:eastAsiaTheme="minorHAnsi" w:hAnsi="Neue Einstellung" w:cstheme="minorBidi"/>
          <w:kern w:val="2"/>
          <w:lang w:val="en-US"/>
          <w14:ligatures w14:val="standardContextual"/>
        </w:rPr>
      </w:pPr>
      <w:r w:rsidRPr="00C878BE">
        <w:rPr>
          <w:rFonts w:ascii="Neue Einstellung" w:eastAsiaTheme="minorHAnsi" w:hAnsi="Neue Einstellung" w:cstheme="minorBidi"/>
          <w:b/>
          <w:bCs/>
          <w:kern w:val="2"/>
          <w:lang w:val="en-US"/>
          <w14:ligatures w14:val="standardContextual"/>
        </w:rPr>
        <w:t>Federal Emergency Management Agency (FEMA)</w:t>
      </w:r>
      <w:r w:rsidRPr="00C878BE">
        <w:rPr>
          <w:rFonts w:ascii="Neue Einstellung" w:eastAsiaTheme="minorHAnsi" w:hAnsi="Neue Einstellung" w:cstheme="minorBidi"/>
          <w:kern w:val="2"/>
          <w:lang w:val="en-US"/>
          <w14:ligatures w14:val="standardContextual"/>
        </w:rPr>
        <w:t> </w:t>
      </w:r>
    </w:p>
    <w:p w14:paraId="3B920452" w14:textId="77777777" w:rsidR="00C878BE" w:rsidRPr="00C878BE" w:rsidRDefault="00701716" w:rsidP="00C878BE">
      <w:pPr>
        <w:numPr>
          <w:ilvl w:val="0"/>
          <w:numId w:val="20"/>
        </w:numPr>
        <w:tabs>
          <w:tab w:val="left" w:pos="1428"/>
        </w:tabs>
        <w:rPr>
          <w:rFonts w:ascii="Neue Einstellung" w:eastAsiaTheme="minorHAnsi" w:hAnsi="Neue Einstellung" w:cstheme="minorBidi"/>
          <w:kern w:val="2"/>
          <w:lang w:val="en-US"/>
          <w14:ligatures w14:val="standardContextual"/>
        </w:rPr>
      </w:pPr>
      <w:hyperlink r:id="rId105" w:tgtFrame="_blank" w:history="1">
        <w:r w:rsidR="00C878BE" w:rsidRPr="00C878BE">
          <w:rPr>
            <w:rFonts w:ascii="Neue Einstellung" w:eastAsiaTheme="minorHAnsi" w:hAnsi="Neue Einstellung" w:cstheme="minorBidi"/>
            <w:color w:val="275317" w:themeColor="accent6" w:themeShade="80"/>
            <w:kern w:val="2"/>
            <w:u w:val="single"/>
            <w:lang w:val="en-US"/>
            <w14:ligatures w14:val="standardContextual"/>
          </w:rPr>
          <w:t>Assistance to Firefighters Grants Program</w:t>
        </w:r>
      </w:hyperlink>
      <w:r w:rsidR="00C878BE" w:rsidRPr="00C878BE">
        <w:rPr>
          <w:rFonts w:ascii="Neue Einstellung" w:eastAsiaTheme="minorHAnsi" w:hAnsi="Neue Einstellung" w:cstheme="minorBidi"/>
          <w:color w:val="275317" w:themeColor="accent6" w:themeShade="80"/>
          <w:kern w:val="2"/>
          <w:lang w:val="en-US"/>
          <w14:ligatures w14:val="standardContextual"/>
        </w:rPr>
        <w:t>:</w:t>
      </w:r>
      <w:r w:rsidR="00C878BE" w:rsidRPr="00C878BE">
        <w:rPr>
          <w:rFonts w:ascii="Neue Einstellung" w:eastAsiaTheme="minorHAnsi" w:hAnsi="Neue Einstellung" w:cstheme="minorBidi"/>
          <w:kern w:val="2"/>
          <w:lang w:val="en-US"/>
          <w14:ligatures w14:val="standardContextual"/>
        </w:rPr>
        <w:t xml:space="preserve"> Provides funds for critically needed resources to equip and train emergency personnel, enhance efficiencies, and support community resilience. </w:t>
      </w:r>
    </w:p>
    <w:p w14:paraId="6BBC9FDE" w14:textId="4C73151C" w:rsidR="00C878BE" w:rsidRPr="00C878BE" w:rsidRDefault="00C878BE" w:rsidP="00C878BE">
      <w:pPr>
        <w:tabs>
          <w:tab w:val="left" w:pos="1428"/>
        </w:tabs>
        <w:rPr>
          <w:rFonts w:ascii="Neue Einstellung" w:eastAsiaTheme="minorHAnsi" w:hAnsi="Neue Einstellung" w:cstheme="minorBidi"/>
          <w:kern w:val="2"/>
          <w:lang w:val="en-US"/>
          <w14:ligatures w14:val="standardContextual"/>
        </w:rPr>
      </w:pPr>
      <w:r w:rsidRPr="00C878BE">
        <w:rPr>
          <w:rFonts w:ascii="Neue Einstellung" w:eastAsiaTheme="minorHAnsi" w:hAnsi="Neue Einstellung" w:cstheme="minorBidi"/>
          <w:b/>
          <w:bCs/>
          <w:kern w:val="2"/>
          <w:lang w:val="en-US"/>
          <w14:ligatures w14:val="standardContextual"/>
        </w:rPr>
        <w:t>Northern Borders Regional Commission (NBRC)</w:t>
      </w:r>
      <w:r w:rsidRPr="00C878BE">
        <w:rPr>
          <w:rFonts w:ascii="Neue Einstellung" w:eastAsiaTheme="minorHAnsi" w:hAnsi="Neue Einstellung" w:cstheme="minorBidi"/>
          <w:kern w:val="2"/>
          <w:lang w:val="en-US"/>
          <w14:ligatures w14:val="standardContextual"/>
        </w:rPr>
        <w:t> </w:t>
      </w:r>
    </w:p>
    <w:p w14:paraId="3E4DFEEF" w14:textId="77777777" w:rsidR="00C878BE" w:rsidRPr="00C878BE" w:rsidRDefault="00701716" w:rsidP="00C878BE">
      <w:pPr>
        <w:numPr>
          <w:ilvl w:val="0"/>
          <w:numId w:val="21"/>
        </w:numPr>
        <w:tabs>
          <w:tab w:val="left" w:pos="1428"/>
        </w:tabs>
        <w:rPr>
          <w:rFonts w:ascii="Neue Einstellung" w:eastAsiaTheme="minorHAnsi" w:hAnsi="Neue Einstellung" w:cstheme="minorBidi"/>
          <w:kern w:val="2"/>
          <w:lang w:val="en-US"/>
          <w14:ligatures w14:val="standardContextual"/>
        </w:rPr>
      </w:pPr>
      <w:hyperlink r:id="rId106" w:tgtFrame="_blank" w:history="1">
        <w:r w:rsidR="00C878BE" w:rsidRPr="00C878BE">
          <w:rPr>
            <w:rFonts w:ascii="Neue Einstellung" w:eastAsiaTheme="minorHAnsi" w:hAnsi="Neue Einstellung" w:cstheme="minorBidi"/>
            <w:color w:val="275317" w:themeColor="accent6" w:themeShade="80"/>
            <w:kern w:val="2"/>
            <w:u w:val="single"/>
            <w:lang w:val="en-US"/>
            <w14:ligatures w14:val="standardContextual"/>
          </w:rPr>
          <w:t>Catalyst Program</w:t>
        </w:r>
      </w:hyperlink>
      <w:r w:rsidR="00C878BE" w:rsidRPr="00C878BE">
        <w:rPr>
          <w:rFonts w:ascii="Neue Einstellung" w:eastAsiaTheme="minorHAnsi" w:hAnsi="Neue Einstellung" w:cstheme="minorBidi"/>
          <w:color w:val="275317" w:themeColor="accent6" w:themeShade="80"/>
          <w:kern w:val="2"/>
          <w:lang w:val="en-US"/>
          <w14:ligatures w14:val="standardContextual"/>
        </w:rPr>
        <w:t>:</w:t>
      </w:r>
      <w:r w:rsidR="00C878BE" w:rsidRPr="00C878BE">
        <w:rPr>
          <w:rFonts w:ascii="Neue Einstellung" w:eastAsiaTheme="minorHAnsi" w:hAnsi="Neue Einstellung" w:cstheme="minorBidi"/>
          <w:kern w:val="2"/>
          <w:lang w:val="en-US"/>
          <w14:ligatures w14:val="standardContextual"/>
        </w:rPr>
        <w:t xml:space="preserve"> This program makes available funding for infrastructure and non-infrastructure projects that stimulate growth and inspire partnerships for rural economic vitality in the northern border region. </w:t>
      </w:r>
    </w:p>
    <w:p w14:paraId="5139F742" w14:textId="77777777" w:rsidR="00C878BE" w:rsidRPr="00C878BE" w:rsidRDefault="00701716" w:rsidP="00C878BE">
      <w:pPr>
        <w:numPr>
          <w:ilvl w:val="0"/>
          <w:numId w:val="22"/>
        </w:numPr>
        <w:tabs>
          <w:tab w:val="left" w:pos="1428"/>
        </w:tabs>
        <w:rPr>
          <w:rFonts w:ascii="Neue Einstellung" w:eastAsiaTheme="minorHAnsi" w:hAnsi="Neue Einstellung" w:cstheme="minorBidi"/>
          <w:kern w:val="2"/>
          <w:lang w:val="en-US"/>
          <w14:ligatures w14:val="standardContextual"/>
        </w:rPr>
      </w:pPr>
      <w:hyperlink r:id="rId107" w:tgtFrame="_blank" w:history="1">
        <w:r w:rsidR="00C878BE" w:rsidRPr="00C878BE">
          <w:rPr>
            <w:rFonts w:ascii="Neue Einstellung" w:eastAsiaTheme="minorHAnsi" w:hAnsi="Neue Einstellung" w:cstheme="minorBidi"/>
            <w:color w:val="275317" w:themeColor="accent6" w:themeShade="80"/>
            <w:kern w:val="2"/>
            <w:u w:val="single"/>
            <w:lang w:val="en-US"/>
            <w14:ligatures w14:val="standardContextual"/>
          </w:rPr>
          <w:t>Workforce Opportunities for Rural Communities (WORC)</w:t>
        </w:r>
      </w:hyperlink>
      <w:r w:rsidR="00C878BE" w:rsidRPr="00C878BE">
        <w:rPr>
          <w:rFonts w:ascii="Neue Einstellung" w:eastAsiaTheme="minorHAnsi" w:hAnsi="Neue Einstellung" w:cstheme="minorBidi"/>
          <w:color w:val="275317" w:themeColor="accent6" w:themeShade="80"/>
          <w:kern w:val="2"/>
          <w:lang w:val="en-US"/>
          <w14:ligatures w14:val="standardContextual"/>
        </w:rPr>
        <w:t>:</w:t>
      </w:r>
      <w:r w:rsidR="00C878BE" w:rsidRPr="00C878BE">
        <w:rPr>
          <w:rFonts w:ascii="Neue Einstellung" w:eastAsiaTheme="minorHAnsi" w:hAnsi="Neue Einstellung" w:cstheme="minorBidi"/>
          <w:kern w:val="2"/>
          <w:lang w:val="en-US"/>
          <w14:ligatures w14:val="standardContextual"/>
        </w:rPr>
        <w:t xml:space="preserve"> This program provides grant funds to support workforce development activities that prepare workers for good jobs in high-demand occupations in rural communities. </w:t>
      </w:r>
    </w:p>
    <w:p w14:paraId="37CF700D" w14:textId="77777777" w:rsidR="00C878BE" w:rsidRPr="00C878BE" w:rsidRDefault="00C878BE" w:rsidP="00C878BE">
      <w:pPr>
        <w:tabs>
          <w:tab w:val="left" w:pos="1428"/>
        </w:tabs>
        <w:rPr>
          <w:rFonts w:ascii="Neue Einstellung" w:eastAsiaTheme="minorHAnsi" w:hAnsi="Neue Einstellung" w:cstheme="minorBidi"/>
          <w:b/>
          <w:bCs/>
          <w:kern w:val="2"/>
          <w:lang w:val="en-US"/>
          <w14:ligatures w14:val="standardContextual"/>
        </w:rPr>
      </w:pPr>
      <w:r w:rsidRPr="00C878BE">
        <w:rPr>
          <w:rFonts w:ascii="Neue Einstellung" w:eastAsiaTheme="minorHAnsi" w:hAnsi="Neue Einstellung" w:cstheme="minorBidi"/>
          <w:b/>
          <w:bCs/>
          <w:kern w:val="2"/>
          <w:lang w:val="en-US"/>
          <w14:ligatures w14:val="standardContextual"/>
        </w:rPr>
        <w:t>Small Business Administration (SBA)</w:t>
      </w:r>
    </w:p>
    <w:p w14:paraId="2C0A6ABB" w14:textId="77777777" w:rsidR="00C878BE" w:rsidRDefault="00701716" w:rsidP="00C878BE">
      <w:pPr>
        <w:numPr>
          <w:ilvl w:val="0"/>
          <w:numId w:val="32"/>
        </w:numPr>
        <w:tabs>
          <w:tab w:val="left" w:pos="1428"/>
        </w:tabs>
        <w:contextualSpacing/>
        <w:rPr>
          <w:rFonts w:ascii="Neue Einstellung" w:eastAsiaTheme="minorHAnsi" w:hAnsi="Neue Einstellung" w:cstheme="minorBidi"/>
          <w:kern w:val="2"/>
          <w:lang w:val="en-US"/>
          <w14:ligatures w14:val="standardContextual"/>
        </w:rPr>
      </w:pPr>
      <w:hyperlink r:id="rId108" w:history="1">
        <w:r w:rsidR="00C878BE" w:rsidRPr="00C878BE">
          <w:rPr>
            <w:rFonts w:ascii="Neue Einstellung" w:eastAsiaTheme="minorHAnsi" w:hAnsi="Neue Einstellung" w:cstheme="minorBidi"/>
            <w:color w:val="275317" w:themeColor="accent6" w:themeShade="80"/>
            <w:kern w:val="2"/>
            <w:u w:val="single"/>
            <w:lang w:val="en-US"/>
            <w14:ligatures w14:val="standardContextual"/>
          </w:rPr>
          <w:t>SBA</w:t>
        </w:r>
      </w:hyperlink>
      <w:r w:rsidR="00C878BE" w:rsidRPr="00C878BE">
        <w:rPr>
          <w:rFonts w:ascii="Neue Einstellung" w:eastAsiaTheme="minorHAnsi" w:hAnsi="Neue Einstellung" w:cstheme="minorBidi"/>
          <w:kern w:val="2"/>
          <w:lang w:val="en-US"/>
          <w14:ligatures w14:val="standardContextual"/>
        </w:rPr>
        <w:t xml:space="preserve"> is an independent agency of the federal government created to support small businesses and entrepreneurs. The SBA aims to strengthen the economy by enabling the establishment of small businesses and providing recovery assistance. </w:t>
      </w:r>
    </w:p>
    <w:p w14:paraId="57EA6067" w14:textId="77777777" w:rsidR="001B4230" w:rsidRPr="00C878BE" w:rsidRDefault="001B4230" w:rsidP="001B4230">
      <w:pPr>
        <w:tabs>
          <w:tab w:val="left" w:pos="1428"/>
        </w:tabs>
        <w:ind w:left="720"/>
        <w:contextualSpacing/>
        <w:rPr>
          <w:rFonts w:ascii="Neue Einstellung" w:eastAsiaTheme="minorHAnsi" w:hAnsi="Neue Einstellung" w:cstheme="minorBidi"/>
          <w:kern w:val="2"/>
          <w:lang w:val="en-US"/>
          <w14:ligatures w14:val="standardContextual"/>
        </w:rPr>
      </w:pPr>
    </w:p>
    <w:p w14:paraId="26AD50C4" w14:textId="77777777" w:rsidR="00C878BE" w:rsidRPr="00C878BE" w:rsidRDefault="00C878BE" w:rsidP="00C878BE">
      <w:pPr>
        <w:tabs>
          <w:tab w:val="left" w:pos="1428"/>
        </w:tabs>
        <w:rPr>
          <w:rFonts w:ascii="Neue Einstellung" w:eastAsiaTheme="minorHAnsi" w:hAnsi="Neue Einstellung" w:cstheme="minorBidi"/>
          <w:kern w:val="2"/>
          <w:lang w:val="en-US"/>
          <w14:ligatures w14:val="standardContextual"/>
        </w:rPr>
      </w:pPr>
      <w:r w:rsidRPr="00C878BE">
        <w:rPr>
          <w:rFonts w:ascii="Neue Einstellung" w:eastAsiaTheme="minorHAnsi" w:hAnsi="Neue Einstellung" w:cstheme="minorBidi"/>
          <w:b/>
          <w:bCs/>
          <w:kern w:val="2"/>
          <w:lang w:val="en-US"/>
          <w14:ligatures w14:val="standardContextual"/>
        </w:rPr>
        <w:t>United States Department of Agriculture (USDA)</w:t>
      </w:r>
      <w:r w:rsidRPr="00C878BE">
        <w:rPr>
          <w:rFonts w:ascii="Neue Einstellung" w:eastAsiaTheme="minorHAnsi" w:hAnsi="Neue Einstellung" w:cstheme="minorBidi"/>
          <w:kern w:val="2"/>
          <w:lang w:val="en-US"/>
          <w14:ligatures w14:val="standardContextual"/>
        </w:rPr>
        <w:t> </w:t>
      </w:r>
    </w:p>
    <w:p w14:paraId="620037F5" w14:textId="77777777" w:rsidR="00C878BE" w:rsidRPr="00C878BE" w:rsidRDefault="00701716" w:rsidP="00C878BE">
      <w:pPr>
        <w:numPr>
          <w:ilvl w:val="0"/>
          <w:numId w:val="23"/>
        </w:numPr>
        <w:tabs>
          <w:tab w:val="left" w:pos="1428"/>
        </w:tabs>
        <w:rPr>
          <w:rFonts w:ascii="Neue Einstellung" w:eastAsiaTheme="minorHAnsi" w:hAnsi="Neue Einstellung" w:cstheme="minorBidi"/>
          <w:kern w:val="2"/>
          <w:lang w:val="en-US"/>
          <w14:ligatures w14:val="standardContextual"/>
        </w:rPr>
      </w:pPr>
      <w:hyperlink r:id="rId109" w:tgtFrame="_blank" w:history="1">
        <w:r w:rsidR="00C878BE" w:rsidRPr="00C878BE">
          <w:rPr>
            <w:rFonts w:ascii="Neue Einstellung" w:eastAsiaTheme="minorHAnsi" w:hAnsi="Neue Einstellung" w:cstheme="minorBidi"/>
            <w:color w:val="275317" w:themeColor="accent6" w:themeShade="80"/>
            <w:kern w:val="2"/>
            <w:u w:val="single"/>
            <w:lang w:val="en-US"/>
            <w14:ligatures w14:val="standardContextual"/>
          </w:rPr>
          <w:t>Community Facilities Direct Loan &amp; Grant Program</w:t>
        </w:r>
      </w:hyperlink>
      <w:r w:rsidR="00C878BE" w:rsidRPr="00C878BE">
        <w:rPr>
          <w:rFonts w:ascii="Neue Einstellung" w:eastAsiaTheme="minorHAnsi" w:hAnsi="Neue Einstellung" w:cstheme="minorBidi"/>
          <w:color w:val="275317" w:themeColor="accent6" w:themeShade="80"/>
          <w:kern w:val="2"/>
          <w:lang w:val="en-US"/>
          <w14:ligatures w14:val="standardContextual"/>
        </w:rPr>
        <w:t>:</w:t>
      </w:r>
      <w:r w:rsidR="00C878BE" w:rsidRPr="00C878BE">
        <w:rPr>
          <w:rFonts w:ascii="Neue Einstellung" w:eastAsiaTheme="minorHAnsi" w:hAnsi="Neue Einstellung" w:cstheme="minorBidi"/>
          <w:kern w:val="2"/>
          <w:lang w:val="en-US"/>
          <w14:ligatures w14:val="standardContextual"/>
        </w:rPr>
        <w:t xml:space="preserve"> Provides affordable funding to develop essential community facilities in rural areas. </w:t>
      </w:r>
    </w:p>
    <w:p w14:paraId="3D6F9A28" w14:textId="77777777" w:rsidR="00C878BE" w:rsidRPr="00C878BE" w:rsidRDefault="00701716" w:rsidP="00C878BE">
      <w:pPr>
        <w:numPr>
          <w:ilvl w:val="0"/>
          <w:numId w:val="24"/>
        </w:numPr>
        <w:tabs>
          <w:tab w:val="left" w:pos="1428"/>
        </w:tabs>
        <w:rPr>
          <w:rFonts w:ascii="Neue Einstellung" w:eastAsiaTheme="minorHAnsi" w:hAnsi="Neue Einstellung" w:cstheme="minorBidi"/>
          <w:kern w:val="2"/>
          <w:lang w:val="en-US"/>
          <w14:ligatures w14:val="standardContextual"/>
        </w:rPr>
      </w:pPr>
      <w:hyperlink r:id="rId110" w:tgtFrame="_blank" w:history="1">
        <w:r w:rsidR="00C878BE" w:rsidRPr="00C878BE">
          <w:rPr>
            <w:rFonts w:ascii="Neue Einstellung" w:eastAsiaTheme="minorHAnsi" w:hAnsi="Neue Einstellung" w:cstheme="minorBidi"/>
            <w:color w:val="275317" w:themeColor="accent6" w:themeShade="80"/>
            <w:kern w:val="2"/>
            <w:u w:val="single"/>
            <w:lang w:val="en-US"/>
            <w14:ligatures w14:val="standardContextual"/>
          </w:rPr>
          <w:t>Rural Development Business Programs</w:t>
        </w:r>
      </w:hyperlink>
      <w:r w:rsidR="00C878BE" w:rsidRPr="00C878BE">
        <w:rPr>
          <w:rFonts w:ascii="Neue Einstellung" w:eastAsiaTheme="minorHAnsi" w:hAnsi="Neue Einstellung" w:cstheme="minorBidi"/>
          <w:color w:val="275317" w:themeColor="accent6" w:themeShade="80"/>
          <w:kern w:val="2"/>
          <w:lang w:val="en-US"/>
          <w14:ligatures w14:val="standardContextual"/>
        </w:rPr>
        <w:t>:</w:t>
      </w:r>
      <w:r w:rsidR="00C878BE" w:rsidRPr="00C878BE">
        <w:rPr>
          <w:rFonts w:ascii="Neue Einstellung" w:eastAsiaTheme="minorHAnsi" w:hAnsi="Neue Einstellung" w:cstheme="minorBidi"/>
          <w:kern w:val="2"/>
          <w:lang w:val="en-US"/>
          <w14:ligatures w14:val="standardContextual"/>
        </w:rPr>
        <w:t xml:space="preserve"> Business programs provide financial backing and technical assistance to stimulate business creation and growth. The programs work through partnerships with public and private community-based organizations and financial institutions to provide financial assistance, business development, and technical assistance to rural businesses. </w:t>
      </w:r>
    </w:p>
    <w:p w14:paraId="7D79B670" w14:textId="77777777" w:rsidR="00C878BE" w:rsidRPr="00C878BE" w:rsidRDefault="00C878BE" w:rsidP="00C878BE">
      <w:pPr>
        <w:tabs>
          <w:tab w:val="left" w:pos="1428"/>
        </w:tabs>
        <w:rPr>
          <w:rFonts w:ascii="Neue Einstellung" w:eastAsiaTheme="minorHAnsi" w:hAnsi="Neue Einstellung" w:cstheme="minorBidi"/>
          <w:kern w:val="2"/>
          <w:lang w:val="en-US"/>
          <w14:ligatures w14:val="standardContextual"/>
        </w:rPr>
      </w:pPr>
      <w:r w:rsidRPr="00C878BE">
        <w:rPr>
          <w:rFonts w:ascii="Neue Einstellung" w:eastAsiaTheme="minorHAnsi" w:hAnsi="Neue Einstellung" w:cstheme="minorBidi"/>
          <w:b/>
          <w:bCs/>
          <w:kern w:val="2"/>
          <w:lang w:val="en-US"/>
          <w14:ligatures w14:val="standardContextual"/>
        </w:rPr>
        <w:t>United States Department of Economic Development (USEDA)</w:t>
      </w:r>
      <w:r w:rsidRPr="00C878BE">
        <w:rPr>
          <w:rFonts w:ascii="Neue Einstellung" w:eastAsiaTheme="minorHAnsi" w:hAnsi="Neue Einstellung" w:cstheme="minorBidi"/>
          <w:kern w:val="2"/>
          <w:lang w:val="en-US"/>
          <w14:ligatures w14:val="standardContextual"/>
        </w:rPr>
        <w:t> </w:t>
      </w:r>
    </w:p>
    <w:p w14:paraId="4158D296" w14:textId="77777777" w:rsidR="00C878BE" w:rsidRPr="00C878BE" w:rsidRDefault="00701716" w:rsidP="00C878BE">
      <w:pPr>
        <w:numPr>
          <w:ilvl w:val="0"/>
          <w:numId w:val="25"/>
        </w:numPr>
        <w:tabs>
          <w:tab w:val="left" w:pos="1428"/>
        </w:tabs>
        <w:rPr>
          <w:rFonts w:ascii="Neue Einstellung" w:eastAsiaTheme="minorHAnsi" w:hAnsi="Neue Einstellung" w:cstheme="minorBidi"/>
          <w:kern w:val="2"/>
          <w:lang w:val="en-US"/>
          <w14:ligatures w14:val="standardContextual"/>
        </w:rPr>
      </w:pPr>
      <w:hyperlink r:id="rId111" w:tgtFrame="_blank" w:history="1">
        <w:r w:rsidR="00C878BE" w:rsidRPr="00C878BE">
          <w:rPr>
            <w:rFonts w:ascii="Neue Einstellung" w:eastAsiaTheme="minorHAnsi" w:hAnsi="Neue Einstellung" w:cstheme="minorBidi"/>
            <w:color w:val="275317" w:themeColor="accent6" w:themeShade="80"/>
            <w:kern w:val="2"/>
            <w:u w:val="single"/>
            <w:lang w:val="en-US"/>
            <w14:ligatures w14:val="standardContextual"/>
          </w:rPr>
          <w:t>Public Works Program</w:t>
        </w:r>
      </w:hyperlink>
      <w:r w:rsidR="00C878BE" w:rsidRPr="00C878BE">
        <w:rPr>
          <w:rFonts w:ascii="Neue Einstellung" w:eastAsiaTheme="minorHAnsi" w:hAnsi="Neue Einstellung" w:cstheme="minorBidi"/>
          <w:color w:val="275317" w:themeColor="accent6" w:themeShade="80"/>
          <w:kern w:val="2"/>
          <w:lang w:val="en-US"/>
          <w14:ligatures w14:val="standardContextual"/>
        </w:rPr>
        <w:t xml:space="preserve">: </w:t>
      </w:r>
      <w:r w:rsidR="00C878BE" w:rsidRPr="00C878BE">
        <w:rPr>
          <w:rFonts w:ascii="Neue Einstellung" w:eastAsiaTheme="minorHAnsi" w:hAnsi="Neue Einstellung" w:cstheme="minorBidi"/>
          <w:kern w:val="2"/>
          <w:lang w:val="en-US"/>
          <w14:ligatures w14:val="standardContextual"/>
        </w:rPr>
        <w:t>This program invests in communities to revitalize, expand, and upgrade their physical infrastructure to attract new industry; encourage business expansion, diversify local economies, and generate job growth. The program invests in technology-based infrastructure as well as traditional public works projects such as water and sewer improvements, industrial parks, and brownfield redevelopment. </w:t>
      </w:r>
    </w:p>
    <w:p w14:paraId="07938D8D" w14:textId="59EABEAB" w:rsidR="00C878BE" w:rsidRPr="00C878BE" w:rsidRDefault="00C878BE" w:rsidP="00C878BE">
      <w:pPr>
        <w:tabs>
          <w:tab w:val="left" w:pos="1428"/>
        </w:tabs>
        <w:rPr>
          <w:rFonts w:ascii="Neue Einstellung" w:eastAsiaTheme="minorHAnsi" w:hAnsi="Neue Einstellung" w:cstheme="minorBidi"/>
          <w:kern w:val="2"/>
          <w:lang w:val="en-US"/>
          <w14:ligatures w14:val="standardContextual"/>
        </w:rPr>
      </w:pPr>
      <w:r w:rsidRPr="00C878BE">
        <w:rPr>
          <w:rFonts w:ascii="Neue Einstellung" w:eastAsiaTheme="minorHAnsi" w:hAnsi="Neue Einstellung" w:cstheme="minorBidi"/>
          <w:b/>
          <w:bCs/>
          <w:kern w:val="2"/>
          <w:lang w:val="en-US"/>
          <w14:ligatures w14:val="standardContextual"/>
        </w:rPr>
        <w:t>United States Department of Transportation (USDOT) Federal Highway Administration (FHWA)</w:t>
      </w:r>
      <w:r w:rsidRPr="00C878BE">
        <w:rPr>
          <w:rFonts w:ascii="Neue Einstellung" w:eastAsiaTheme="minorHAnsi" w:hAnsi="Neue Einstellung" w:cstheme="minorBidi"/>
          <w:kern w:val="2"/>
          <w:lang w:val="en-US"/>
          <w14:ligatures w14:val="standardContextual"/>
        </w:rPr>
        <w:t> </w:t>
      </w:r>
    </w:p>
    <w:p w14:paraId="42AA1185" w14:textId="77777777" w:rsidR="00C878BE" w:rsidRPr="00C878BE" w:rsidRDefault="00701716" w:rsidP="00C878BE">
      <w:pPr>
        <w:numPr>
          <w:ilvl w:val="0"/>
          <w:numId w:val="26"/>
        </w:numPr>
        <w:tabs>
          <w:tab w:val="left" w:pos="1428"/>
        </w:tabs>
        <w:contextualSpacing/>
        <w:rPr>
          <w:rFonts w:ascii="Neue Einstellung" w:eastAsiaTheme="minorHAnsi" w:hAnsi="Neue Einstellung" w:cstheme="minorBidi"/>
          <w:kern w:val="2"/>
          <w:lang w:val="en-US"/>
          <w14:ligatures w14:val="standardContextual"/>
        </w:rPr>
      </w:pPr>
      <w:hyperlink r:id="rId112" w:history="1">
        <w:r w:rsidR="00C878BE" w:rsidRPr="00C878BE">
          <w:rPr>
            <w:rFonts w:ascii="Neue Einstellung" w:eastAsiaTheme="minorHAnsi" w:hAnsi="Neue Einstellung" w:cstheme="minorBidi"/>
            <w:color w:val="275317" w:themeColor="accent6" w:themeShade="80"/>
            <w:kern w:val="2"/>
            <w:u w:val="single"/>
            <w:lang w:val="en-US"/>
            <w14:ligatures w14:val="standardContextual"/>
          </w:rPr>
          <w:t>Transportation Alternatives Program (TAP)</w:t>
        </w:r>
      </w:hyperlink>
      <w:r w:rsidR="00C878BE" w:rsidRPr="00C878BE">
        <w:rPr>
          <w:rFonts w:ascii="Neue Einstellung" w:eastAsiaTheme="minorHAnsi" w:hAnsi="Neue Einstellung" w:cstheme="minorBidi"/>
          <w:kern w:val="2"/>
          <w:lang w:val="en-US"/>
          <w14:ligatures w14:val="standardContextual"/>
        </w:rPr>
        <w:t xml:space="preserve"> (administered by NYSDOT) provides funding for active transportation-related projects and programs that support the advancement of healthy lifestyles.</w:t>
      </w:r>
    </w:p>
    <w:p w14:paraId="116EF71B" w14:textId="77777777" w:rsidR="00C878BE" w:rsidRPr="00C878BE" w:rsidRDefault="00701716" w:rsidP="00C878BE">
      <w:pPr>
        <w:numPr>
          <w:ilvl w:val="0"/>
          <w:numId w:val="26"/>
        </w:numPr>
        <w:tabs>
          <w:tab w:val="left" w:pos="1428"/>
        </w:tabs>
        <w:rPr>
          <w:rFonts w:ascii="Neue Einstellung" w:eastAsiaTheme="minorHAnsi" w:hAnsi="Neue Einstellung" w:cstheme="minorBidi"/>
          <w:kern w:val="2"/>
          <w:lang w:val="en-US"/>
          <w14:ligatures w14:val="standardContextual"/>
        </w:rPr>
      </w:pPr>
      <w:hyperlink r:id="rId113" w:tgtFrame="_blank" w:history="1">
        <w:r w:rsidR="00C878BE" w:rsidRPr="00C878BE">
          <w:rPr>
            <w:rFonts w:ascii="Neue Einstellung" w:eastAsiaTheme="minorHAnsi" w:hAnsi="Neue Einstellung" w:cstheme="minorBidi"/>
            <w:color w:val="275317" w:themeColor="accent6" w:themeShade="80"/>
            <w:kern w:val="2"/>
            <w:u w:val="single"/>
            <w:lang w:val="en-US"/>
            <w14:ligatures w14:val="standardContextual"/>
          </w:rPr>
          <w:t>Transportation Enhancement Activities</w:t>
        </w:r>
      </w:hyperlink>
      <w:r w:rsidR="00C878BE" w:rsidRPr="00C878BE">
        <w:rPr>
          <w:rFonts w:ascii="Neue Einstellung" w:eastAsiaTheme="minorHAnsi" w:hAnsi="Neue Einstellung" w:cstheme="minorBidi"/>
          <w:color w:val="275317" w:themeColor="accent6" w:themeShade="80"/>
          <w:kern w:val="2"/>
          <w:lang w:val="en-US"/>
          <w14:ligatures w14:val="standardContextual"/>
        </w:rPr>
        <w:t>:</w:t>
      </w:r>
      <w:r w:rsidR="00C878BE" w:rsidRPr="00C878BE">
        <w:rPr>
          <w:rFonts w:ascii="Neue Einstellung" w:eastAsiaTheme="minorHAnsi" w:hAnsi="Neue Einstellung" w:cstheme="minorBidi"/>
          <w:kern w:val="2"/>
          <w:lang w:val="en-US"/>
          <w14:ligatures w14:val="standardContextual"/>
        </w:rPr>
        <w:t xml:space="preserve"> Federal Highway Administration monies for smaller–scale transportation projects such as pedestrian and bicycle facilities, overlooks and viewing areas; community improvements such as historic preservation and vegetation management; environmental mitigation related to stormwater and habitat connectivity; recreational trails; safe routes to school projects; and vulnerable road user safety assessments.</w:t>
      </w:r>
    </w:p>
    <w:p w14:paraId="690A8DD7" w14:textId="77777777" w:rsidR="00C878BE" w:rsidRDefault="00C878BE" w:rsidP="00C878BE">
      <w:pPr>
        <w:numPr>
          <w:ilvl w:val="0"/>
          <w:numId w:val="26"/>
        </w:numPr>
        <w:tabs>
          <w:tab w:val="left" w:pos="1428"/>
        </w:tabs>
        <w:contextualSpacing/>
        <w:rPr>
          <w:rFonts w:ascii="Neue Einstellung" w:eastAsiaTheme="minorHAnsi" w:hAnsi="Neue Einstellung" w:cstheme="minorBidi"/>
          <w:kern w:val="2"/>
          <w:lang w:val="en-US"/>
          <w14:ligatures w14:val="standardContextual"/>
        </w:rPr>
      </w:pPr>
      <w:r w:rsidRPr="00C878BE">
        <w:rPr>
          <w:rFonts w:ascii="Neue Einstellung" w:eastAsiaTheme="minorHAnsi" w:hAnsi="Neue Einstellung" w:cstheme="minorBidi"/>
          <w:color w:val="275317" w:themeColor="accent6" w:themeShade="80"/>
          <w:kern w:val="2"/>
          <w:u w:val="single"/>
          <w:lang w:val="en-US"/>
          <w14:ligatures w14:val="standardContextual"/>
        </w:rPr>
        <w:t>Transportation Improvement Program (TIP)</w:t>
      </w:r>
      <w:r w:rsidRPr="00C878BE">
        <w:rPr>
          <w:rFonts w:ascii="Neue Einstellung" w:eastAsiaTheme="minorHAnsi" w:hAnsi="Neue Einstellung" w:cstheme="minorBidi"/>
          <w:kern w:val="2"/>
          <w:lang w:val="en-US"/>
          <w14:ligatures w14:val="standardContextual"/>
        </w:rPr>
        <w:t xml:space="preserve"> (administered by A/GFTC) is a short-term funding program that identifies which transportation projects will receive federal transportation dollars over the next several years. It shows how available funds are allocated to specific, ready-to-advance projects and serves as the required link between long-range transportation plans and actual project funding and construction.</w:t>
      </w:r>
    </w:p>
    <w:p w14:paraId="5A09B8C4" w14:textId="77777777" w:rsidR="001B4230" w:rsidRDefault="001B4230" w:rsidP="001B4230">
      <w:pPr>
        <w:tabs>
          <w:tab w:val="left" w:pos="1428"/>
        </w:tabs>
        <w:ind w:left="720"/>
        <w:contextualSpacing/>
        <w:rPr>
          <w:rFonts w:ascii="Neue Einstellung" w:eastAsiaTheme="minorHAnsi" w:hAnsi="Neue Einstellung" w:cstheme="minorBidi"/>
          <w:color w:val="275317" w:themeColor="accent6" w:themeShade="80"/>
          <w:kern w:val="2"/>
          <w:u w:val="single"/>
          <w:lang w:val="en-US"/>
          <w14:ligatures w14:val="standardContextual"/>
        </w:rPr>
      </w:pPr>
    </w:p>
    <w:p w14:paraId="3AFDAE34" w14:textId="56A9FC7F" w:rsidR="001B4230" w:rsidRDefault="001B4230" w:rsidP="001B4230">
      <w:pPr>
        <w:tabs>
          <w:tab w:val="left" w:pos="1428"/>
        </w:tabs>
        <w:ind w:left="720"/>
        <w:contextualSpacing/>
        <w:rPr>
          <w:rFonts w:ascii="Neue Einstellung" w:eastAsiaTheme="minorHAnsi" w:hAnsi="Neue Einstellung" w:cstheme="minorBidi"/>
          <w:color w:val="275317" w:themeColor="accent6" w:themeShade="80"/>
          <w:kern w:val="2"/>
          <w:u w:val="single"/>
          <w:lang w:val="en-US"/>
          <w14:ligatures w14:val="standardContextual"/>
        </w:rPr>
      </w:pPr>
    </w:p>
    <w:p w14:paraId="52486595" w14:textId="3E6DEFFA" w:rsidR="00283B2E" w:rsidRDefault="00283B2E" w:rsidP="001B4230">
      <w:pPr>
        <w:tabs>
          <w:tab w:val="left" w:pos="1428"/>
        </w:tabs>
        <w:ind w:left="720"/>
        <w:contextualSpacing/>
        <w:rPr>
          <w:rFonts w:ascii="Neue Einstellung" w:eastAsiaTheme="minorHAnsi" w:hAnsi="Neue Einstellung" w:cstheme="minorBidi"/>
          <w:color w:val="275317" w:themeColor="accent6" w:themeShade="80"/>
          <w:kern w:val="2"/>
          <w:u w:val="single"/>
          <w:lang w:val="en-US"/>
          <w14:ligatures w14:val="standardContextual"/>
        </w:rPr>
      </w:pPr>
    </w:p>
    <w:p w14:paraId="1A9C2469" w14:textId="732D9AC5" w:rsidR="00283B2E" w:rsidRDefault="00283B2E" w:rsidP="001B4230">
      <w:pPr>
        <w:tabs>
          <w:tab w:val="left" w:pos="1428"/>
        </w:tabs>
        <w:ind w:left="720"/>
        <w:contextualSpacing/>
        <w:rPr>
          <w:rFonts w:ascii="Neue Einstellung" w:eastAsiaTheme="minorHAnsi" w:hAnsi="Neue Einstellung" w:cstheme="minorBidi"/>
          <w:color w:val="275317" w:themeColor="accent6" w:themeShade="80"/>
          <w:kern w:val="2"/>
          <w:u w:val="single"/>
          <w:lang w:val="en-US"/>
          <w14:ligatures w14:val="standardContextual"/>
        </w:rPr>
      </w:pPr>
    </w:p>
    <w:p w14:paraId="37977479" w14:textId="485C1801" w:rsidR="00283B2E" w:rsidRDefault="00283B2E" w:rsidP="001B4230">
      <w:pPr>
        <w:tabs>
          <w:tab w:val="left" w:pos="1428"/>
        </w:tabs>
        <w:ind w:left="720"/>
        <w:contextualSpacing/>
        <w:rPr>
          <w:rFonts w:ascii="Neue Einstellung" w:eastAsiaTheme="minorHAnsi" w:hAnsi="Neue Einstellung" w:cstheme="minorBidi"/>
          <w:color w:val="275317" w:themeColor="accent6" w:themeShade="80"/>
          <w:kern w:val="2"/>
          <w:u w:val="single"/>
          <w:lang w:val="en-US"/>
          <w14:ligatures w14:val="standardContextual"/>
        </w:rPr>
      </w:pPr>
    </w:p>
    <w:p w14:paraId="1011B43C" w14:textId="77777777" w:rsidR="00283B2E" w:rsidRDefault="00283B2E" w:rsidP="001B4230">
      <w:pPr>
        <w:tabs>
          <w:tab w:val="left" w:pos="1428"/>
        </w:tabs>
        <w:ind w:left="720"/>
        <w:contextualSpacing/>
        <w:rPr>
          <w:rFonts w:ascii="Neue Einstellung" w:eastAsiaTheme="minorHAnsi" w:hAnsi="Neue Einstellung" w:cstheme="minorBidi"/>
          <w:color w:val="275317" w:themeColor="accent6" w:themeShade="80"/>
          <w:kern w:val="2"/>
          <w:u w:val="single"/>
          <w:lang w:val="en-US"/>
          <w14:ligatures w14:val="standardContextual"/>
        </w:rPr>
      </w:pPr>
    </w:p>
    <w:p w14:paraId="6001D9E0" w14:textId="77777777" w:rsidR="001B4230" w:rsidRPr="00C878BE" w:rsidRDefault="001B4230" w:rsidP="001B4230">
      <w:pPr>
        <w:tabs>
          <w:tab w:val="left" w:pos="1428"/>
        </w:tabs>
        <w:ind w:left="720"/>
        <w:contextualSpacing/>
        <w:rPr>
          <w:rFonts w:ascii="Neue Einstellung" w:eastAsiaTheme="minorHAnsi" w:hAnsi="Neue Einstellung" w:cstheme="minorBidi"/>
          <w:kern w:val="2"/>
          <w:lang w:val="en-US"/>
          <w14:ligatures w14:val="standardContextual"/>
        </w:rPr>
      </w:pPr>
    </w:p>
    <w:p w14:paraId="54F05270" w14:textId="77777777" w:rsidR="00C878BE" w:rsidRPr="00C878BE" w:rsidRDefault="00C878BE" w:rsidP="00C878BE">
      <w:pPr>
        <w:keepNext/>
        <w:keepLines/>
        <w:spacing w:before="160" w:after="80"/>
        <w:outlineLvl w:val="2"/>
        <w:rPr>
          <w:rFonts w:ascii="Neue Einstellung" w:eastAsiaTheme="majorEastAsia" w:hAnsi="Neue Einstellung" w:cstheme="majorBidi"/>
          <w:color w:val="275317" w:themeColor="accent6" w:themeShade="80"/>
          <w:kern w:val="2"/>
          <w:sz w:val="28"/>
          <w:szCs w:val="28"/>
          <w:lang w:val="en-US"/>
          <w14:ligatures w14:val="standardContextual"/>
        </w:rPr>
      </w:pPr>
      <w:bookmarkStart w:id="130" w:name="_Toc186537376"/>
      <w:bookmarkStart w:id="131" w:name="_Toc186539930"/>
      <w:r w:rsidRPr="00C878BE">
        <w:rPr>
          <w:rFonts w:ascii="Neue Einstellung" w:eastAsiaTheme="majorEastAsia" w:hAnsi="Neue Einstellung" w:cstheme="majorBidi"/>
          <w:color w:val="275317" w:themeColor="accent6" w:themeShade="80"/>
          <w:kern w:val="2"/>
          <w:sz w:val="28"/>
          <w:szCs w:val="28"/>
          <w:lang w:val="en-US"/>
          <w14:ligatures w14:val="standardContextual"/>
        </w:rPr>
        <w:t>Private Funding Opportunities</w:t>
      </w:r>
      <w:bookmarkEnd w:id="130"/>
      <w:bookmarkEnd w:id="131"/>
      <w:r w:rsidRPr="00C878BE">
        <w:rPr>
          <w:rFonts w:ascii="Neue Einstellung" w:eastAsiaTheme="majorEastAsia" w:hAnsi="Neue Einstellung" w:cstheme="majorBidi"/>
          <w:color w:val="275317" w:themeColor="accent6" w:themeShade="80"/>
          <w:kern w:val="2"/>
          <w:sz w:val="28"/>
          <w:szCs w:val="28"/>
          <w:lang w:val="en-US"/>
          <w14:ligatures w14:val="standardContextual"/>
        </w:rPr>
        <w:t> </w:t>
      </w:r>
    </w:p>
    <w:p w14:paraId="22976AA8" w14:textId="77777777" w:rsidR="00C878BE" w:rsidRPr="00C878BE" w:rsidRDefault="00C878BE" w:rsidP="00C878BE">
      <w:pPr>
        <w:tabs>
          <w:tab w:val="left" w:pos="1428"/>
        </w:tabs>
        <w:rPr>
          <w:rFonts w:ascii="Neue Einstellung" w:eastAsiaTheme="minorHAnsi" w:hAnsi="Neue Einstellung" w:cstheme="minorBidi"/>
          <w:b/>
          <w:bCs/>
          <w:kern w:val="2"/>
          <w:lang w:val="en-US"/>
          <w14:ligatures w14:val="standardContextual"/>
        </w:rPr>
      </w:pPr>
      <w:r w:rsidRPr="00C878BE">
        <w:rPr>
          <w:rFonts w:ascii="Neue Einstellung" w:eastAsiaTheme="minorHAnsi" w:hAnsi="Neue Einstellung" w:cstheme="minorBidi"/>
          <w:b/>
          <w:bCs/>
          <w:kern w:val="2"/>
          <w:lang w:val="en-US"/>
          <w14:ligatures w14:val="standardContextual"/>
        </w:rPr>
        <w:t>AARP</w:t>
      </w:r>
    </w:p>
    <w:p w14:paraId="25E36BF3" w14:textId="77777777" w:rsidR="00C878BE" w:rsidRPr="00C878BE" w:rsidRDefault="00C878BE" w:rsidP="00C878BE">
      <w:pPr>
        <w:numPr>
          <w:ilvl w:val="0"/>
          <w:numId w:val="30"/>
        </w:numPr>
        <w:tabs>
          <w:tab w:val="left" w:pos="1428"/>
        </w:tabs>
        <w:contextualSpacing/>
        <w:rPr>
          <w:rFonts w:ascii="Neue Einstellung" w:eastAsiaTheme="minorHAnsi" w:hAnsi="Neue Einstellung" w:cstheme="minorBidi"/>
          <w:b/>
          <w:bCs/>
          <w:kern w:val="2"/>
          <w:lang w:val="en-US"/>
          <w14:ligatures w14:val="standardContextual"/>
        </w:rPr>
      </w:pPr>
      <w:r w:rsidRPr="00C878BE">
        <w:rPr>
          <w:rFonts w:ascii="Neue Einstellung" w:eastAsiaTheme="minorHAnsi" w:hAnsi="Neue Einstellung" w:cstheme="minorBidi"/>
          <w:kern w:val="2"/>
          <w:lang w:val="en-US"/>
          <w14:ligatures w14:val="standardContextual"/>
        </w:rPr>
        <w:t xml:space="preserve">The AARP </w:t>
      </w:r>
      <w:hyperlink r:id="rId114" w:history="1">
        <w:r w:rsidRPr="00C878BE">
          <w:rPr>
            <w:rFonts w:ascii="Neue Einstellung" w:eastAsiaTheme="minorHAnsi" w:hAnsi="Neue Einstellung" w:cstheme="minorBidi"/>
            <w:color w:val="275317" w:themeColor="accent6" w:themeShade="80"/>
            <w:kern w:val="2"/>
            <w:u w:val="single"/>
            <w:lang w:val="en-US"/>
            <w14:ligatures w14:val="standardContextual"/>
          </w:rPr>
          <w:t>Community Challenge</w:t>
        </w:r>
      </w:hyperlink>
      <w:r w:rsidRPr="00C878BE">
        <w:rPr>
          <w:rFonts w:ascii="Neue Einstellung" w:eastAsiaTheme="minorHAnsi" w:hAnsi="Neue Einstellung" w:cstheme="minorBidi"/>
          <w:kern w:val="2"/>
          <w:lang w:val="en-US"/>
          <w14:ligatures w14:val="standardContextual"/>
        </w:rPr>
        <w:t xml:space="preserve"> grant program is part of the nationwide AARP Livable Communities initiative that helps communities become great places to live for residents of all ages.</w:t>
      </w:r>
    </w:p>
    <w:p w14:paraId="20B1169B" w14:textId="77777777" w:rsidR="00C878BE" w:rsidRPr="00C878BE" w:rsidRDefault="00C878BE" w:rsidP="00C878BE">
      <w:pPr>
        <w:tabs>
          <w:tab w:val="left" w:pos="1428"/>
        </w:tabs>
        <w:rPr>
          <w:rFonts w:ascii="Neue Einstellung" w:eastAsiaTheme="minorHAnsi" w:hAnsi="Neue Einstellung" w:cstheme="minorBidi"/>
          <w:kern w:val="2"/>
          <w:lang w:val="en-US"/>
          <w14:ligatures w14:val="standardContextual"/>
        </w:rPr>
      </w:pPr>
      <w:r w:rsidRPr="00C878BE">
        <w:rPr>
          <w:rFonts w:ascii="Neue Einstellung" w:eastAsiaTheme="minorHAnsi" w:hAnsi="Neue Einstellung" w:cstheme="minorBidi"/>
          <w:b/>
          <w:bCs/>
          <w:kern w:val="2"/>
          <w:lang w:val="en-US"/>
          <w14:ligatures w14:val="standardContextual"/>
        </w:rPr>
        <w:t>Adirondack Community Foundation </w:t>
      </w:r>
      <w:r w:rsidRPr="00C878BE">
        <w:rPr>
          <w:rFonts w:ascii="Neue Einstellung" w:eastAsiaTheme="minorHAnsi" w:hAnsi="Neue Einstellung" w:cstheme="minorBidi"/>
          <w:b/>
          <w:kern w:val="2"/>
          <w:lang w:val="en-US"/>
          <w14:ligatures w14:val="standardContextual"/>
        </w:rPr>
        <w:t>(ACF)</w:t>
      </w:r>
    </w:p>
    <w:p w14:paraId="44BCFD2B" w14:textId="77777777" w:rsidR="00C878BE" w:rsidRPr="00C878BE" w:rsidRDefault="00C878BE" w:rsidP="00C878BE">
      <w:pPr>
        <w:numPr>
          <w:ilvl w:val="0"/>
          <w:numId w:val="27"/>
        </w:numPr>
        <w:tabs>
          <w:tab w:val="left" w:pos="1428"/>
        </w:tabs>
        <w:rPr>
          <w:rFonts w:ascii="Neue Einstellung" w:eastAsiaTheme="minorHAnsi" w:hAnsi="Neue Einstellung" w:cstheme="minorBidi"/>
          <w:kern w:val="2"/>
          <w:lang w:val="en-US"/>
          <w14:ligatures w14:val="standardContextual"/>
        </w:rPr>
      </w:pPr>
      <w:r w:rsidRPr="00C878BE">
        <w:rPr>
          <w:rFonts w:ascii="Neue Einstellung" w:eastAsiaTheme="minorHAnsi" w:hAnsi="Neue Einstellung" w:cstheme="minorBidi"/>
          <w:kern w:val="2"/>
          <w:lang w:val="en-US"/>
          <w14:ligatures w14:val="standardContextual"/>
        </w:rPr>
        <w:t xml:space="preserve">The Adirondack Community Foundation is a 501(c)(3) nonprofit organization dedicated to building strong communities across the Adirondacks. ACF provides a variety of funding opportunities through the </w:t>
      </w:r>
      <w:hyperlink r:id="rId115" w:tgtFrame="_blank" w:history="1">
        <w:r w:rsidRPr="00C878BE">
          <w:rPr>
            <w:rFonts w:ascii="Neue Einstellung" w:eastAsiaTheme="minorHAnsi" w:hAnsi="Neue Einstellung" w:cstheme="minorBidi"/>
            <w:color w:val="275317" w:themeColor="accent6" w:themeShade="80"/>
            <w:kern w:val="2"/>
            <w:u w:val="single"/>
            <w:lang w:val="en-US"/>
            <w14:ligatures w14:val="standardContextual"/>
          </w:rPr>
          <w:t>Generous Act Fund</w:t>
        </w:r>
      </w:hyperlink>
      <w:r w:rsidRPr="00C878BE">
        <w:rPr>
          <w:rFonts w:ascii="Neue Einstellung" w:eastAsiaTheme="minorHAnsi" w:hAnsi="Neue Einstellung" w:cstheme="minorBidi"/>
          <w:color w:val="275317" w:themeColor="accent6" w:themeShade="80"/>
          <w:kern w:val="2"/>
          <w:lang w:val="en-US"/>
          <w14:ligatures w14:val="standardContextual"/>
        </w:rPr>
        <w:t>. </w:t>
      </w:r>
    </w:p>
    <w:p w14:paraId="214931B1" w14:textId="77777777" w:rsidR="00C878BE" w:rsidRPr="00C878BE" w:rsidRDefault="00701716" w:rsidP="00C878BE">
      <w:pPr>
        <w:numPr>
          <w:ilvl w:val="0"/>
          <w:numId w:val="28"/>
        </w:numPr>
        <w:tabs>
          <w:tab w:val="left" w:pos="1428"/>
        </w:tabs>
        <w:rPr>
          <w:rFonts w:ascii="Neue Einstellung" w:eastAsiaTheme="minorHAnsi" w:hAnsi="Neue Einstellung" w:cstheme="minorBidi"/>
          <w:kern w:val="2"/>
          <w:lang w:val="en-US"/>
          <w14:ligatures w14:val="standardContextual"/>
        </w:rPr>
      </w:pPr>
      <w:hyperlink r:id="rId116" w:tgtFrame="_blank" w:history="1">
        <w:r w:rsidR="00C878BE" w:rsidRPr="00C878BE">
          <w:rPr>
            <w:rFonts w:ascii="Neue Einstellung" w:eastAsiaTheme="minorHAnsi" w:hAnsi="Neue Einstellung" w:cstheme="minorBidi"/>
            <w:color w:val="275317" w:themeColor="accent6" w:themeShade="80"/>
            <w:kern w:val="2"/>
            <w:u w:val="single"/>
            <w:lang w:val="en-US"/>
            <w14:ligatures w14:val="standardContextual"/>
          </w:rPr>
          <w:t>Community Fund for the Gore Mountain Region (CFGMR)</w:t>
        </w:r>
      </w:hyperlink>
      <w:r w:rsidR="00C878BE" w:rsidRPr="00C878BE">
        <w:rPr>
          <w:rFonts w:ascii="Neue Einstellung" w:eastAsiaTheme="minorHAnsi" w:hAnsi="Neue Einstellung" w:cstheme="minorBidi"/>
          <w:kern w:val="2"/>
          <w:lang w:val="en-US"/>
          <w14:ligatures w14:val="standardContextual"/>
        </w:rPr>
        <w:t>: The CFGMR offers grants to nonprofit organizations in the Towns of Chester, Horicon, Johnsburg, Minerva, and Schroon to support community beautification, historic preservation, culture and the arts, education, recreation, and programs for youth, seniors, and veterans. </w:t>
      </w:r>
    </w:p>
    <w:p w14:paraId="10040954" w14:textId="77777777" w:rsidR="00C878BE" w:rsidRPr="00C878BE" w:rsidRDefault="00C878BE" w:rsidP="00C878BE">
      <w:pPr>
        <w:tabs>
          <w:tab w:val="left" w:pos="1428"/>
        </w:tabs>
        <w:rPr>
          <w:rFonts w:ascii="Neue Einstellung" w:eastAsiaTheme="minorHAnsi" w:hAnsi="Neue Einstellung" w:cstheme="minorBidi"/>
          <w:b/>
          <w:bCs/>
          <w:kern w:val="2"/>
          <w:lang w:val="en-US"/>
          <w14:ligatures w14:val="standardContextual"/>
        </w:rPr>
      </w:pPr>
      <w:r w:rsidRPr="00C878BE">
        <w:rPr>
          <w:rFonts w:ascii="Neue Einstellung" w:eastAsiaTheme="minorHAnsi" w:hAnsi="Neue Einstellung" w:cstheme="minorBidi"/>
          <w:b/>
          <w:bCs/>
          <w:kern w:val="2"/>
          <w:lang w:val="en-US"/>
          <w14:ligatures w14:val="standardContextual"/>
        </w:rPr>
        <w:t>Institute of Museum and Library Services (IMLS)</w:t>
      </w:r>
    </w:p>
    <w:p w14:paraId="05E68D92" w14:textId="77777777" w:rsidR="00C878BE" w:rsidRDefault="00701716" w:rsidP="00C878BE">
      <w:pPr>
        <w:numPr>
          <w:ilvl w:val="0"/>
          <w:numId w:val="30"/>
        </w:numPr>
        <w:tabs>
          <w:tab w:val="left" w:pos="1428"/>
        </w:tabs>
        <w:contextualSpacing/>
        <w:rPr>
          <w:rFonts w:ascii="Neue Einstellung" w:eastAsiaTheme="minorHAnsi" w:hAnsi="Neue Einstellung" w:cstheme="minorBidi"/>
          <w:kern w:val="2"/>
          <w:lang w:val="en-US"/>
          <w14:ligatures w14:val="standardContextual"/>
        </w:rPr>
      </w:pPr>
      <w:hyperlink r:id="rId117" w:history="1">
        <w:r w:rsidR="00C878BE" w:rsidRPr="00C878BE">
          <w:rPr>
            <w:rFonts w:ascii="Neue Einstellung" w:eastAsiaTheme="minorHAnsi" w:hAnsi="Neue Einstellung" w:cstheme="minorBidi"/>
            <w:color w:val="275317" w:themeColor="accent6" w:themeShade="80"/>
            <w:kern w:val="2"/>
            <w:u w:val="single"/>
            <w:lang w:val="en-US"/>
            <w14:ligatures w14:val="standardContextual"/>
          </w:rPr>
          <w:t>Inspire! Grants for Small Museums</w:t>
        </w:r>
      </w:hyperlink>
      <w:r w:rsidR="00C878BE" w:rsidRPr="00C878BE">
        <w:rPr>
          <w:rFonts w:ascii="Neue Einstellung" w:eastAsiaTheme="minorHAnsi" w:hAnsi="Neue Einstellung" w:cstheme="minorBidi"/>
          <w:kern w:val="2"/>
          <w:lang w:val="en-US"/>
          <w14:ligatures w14:val="standardContextual"/>
        </w:rPr>
        <w:t xml:space="preserve"> are designed to reduce the application burden on small museums and help them address priorities identified in their strategic plans. Recipients focus on lifelong learning experiences, institutional capacity building, and collections stewardship and access. </w:t>
      </w:r>
    </w:p>
    <w:p w14:paraId="6C20AEA6" w14:textId="77777777" w:rsidR="001B4230" w:rsidRPr="00C878BE" w:rsidRDefault="001B4230" w:rsidP="001B4230">
      <w:pPr>
        <w:tabs>
          <w:tab w:val="left" w:pos="1428"/>
        </w:tabs>
        <w:ind w:left="720"/>
        <w:contextualSpacing/>
        <w:rPr>
          <w:rFonts w:ascii="Neue Einstellung" w:eastAsiaTheme="minorHAnsi" w:hAnsi="Neue Einstellung" w:cstheme="minorBidi"/>
          <w:kern w:val="2"/>
          <w:lang w:val="en-US"/>
          <w14:ligatures w14:val="standardContextual"/>
        </w:rPr>
      </w:pPr>
    </w:p>
    <w:p w14:paraId="78D1DA66" w14:textId="77777777" w:rsidR="00C878BE" w:rsidRPr="00C878BE" w:rsidRDefault="00C878BE" w:rsidP="00C878BE">
      <w:pPr>
        <w:tabs>
          <w:tab w:val="left" w:pos="1428"/>
        </w:tabs>
        <w:rPr>
          <w:rFonts w:ascii="Neue Einstellung" w:eastAsiaTheme="minorHAnsi" w:hAnsi="Neue Einstellung" w:cstheme="minorBidi"/>
          <w:b/>
          <w:bCs/>
          <w:kern w:val="2"/>
          <w:lang w:val="en-US"/>
          <w14:ligatures w14:val="standardContextual"/>
        </w:rPr>
      </w:pPr>
      <w:r w:rsidRPr="00C878BE">
        <w:rPr>
          <w:rFonts w:ascii="Neue Einstellung" w:eastAsiaTheme="minorHAnsi" w:hAnsi="Neue Einstellung" w:cstheme="minorBidi"/>
          <w:b/>
          <w:bCs/>
          <w:kern w:val="2"/>
          <w:lang w:val="en-US"/>
          <w14:ligatures w14:val="standardContextual"/>
        </w:rPr>
        <w:t>Lower Adirondack Arts Council (LARAC)</w:t>
      </w:r>
    </w:p>
    <w:p w14:paraId="25B47C62" w14:textId="77777777" w:rsidR="00C878BE" w:rsidRDefault="00701716" w:rsidP="00C878BE">
      <w:pPr>
        <w:numPr>
          <w:ilvl w:val="0"/>
          <w:numId w:val="30"/>
        </w:numPr>
        <w:tabs>
          <w:tab w:val="left" w:pos="1428"/>
        </w:tabs>
        <w:contextualSpacing/>
        <w:rPr>
          <w:rFonts w:ascii="Neue Einstellung" w:eastAsiaTheme="minorHAnsi" w:hAnsi="Neue Einstellung" w:cstheme="minorBidi"/>
          <w:kern w:val="2"/>
          <w:lang w:val="en-US"/>
          <w14:ligatures w14:val="standardContextual"/>
        </w:rPr>
      </w:pPr>
      <w:hyperlink r:id="rId118" w:history="1">
        <w:r w:rsidR="00C878BE" w:rsidRPr="00C878BE">
          <w:rPr>
            <w:rFonts w:ascii="Neue Einstellung" w:eastAsiaTheme="minorHAnsi" w:hAnsi="Neue Einstellung" w:cstheme="minorBidi"/>
            <w:color w:val="275317" w:themeColor="accent6" w:themeShade="80"/>
            <w:kern w:val="2"/>
            <w:u w:val="single"/>
            <w:lang w:val="en-US"/>
            <w14:ligatures w14:val="standardContextual"/>
          </w:rPr>
          <w:t>Community Art Grants</w:t>
        </w:r>
      </w:hyperlink>
      <w:r w:rsidR="00C878BE" w:rsidRPr="00C878BE">
        <w:rPr>
          <w:rFonts w:ascii="Neue Einstellung" w:eastAsiaTheme="minorHAnsi" w:hAnsi="Neue Einstellung" w:cstheme="minorBidi"/>
          <w:color w:val="275317" w:themeColor="accent6" w:themeShade="80"/>
          <w:kern w:val="2"/>
          <w:lang w:val="en-US"/>
          <w14:ligatures w14:val="standardContextual"/>
        </w:rPr>
        <w:t xml:space="preserve"> </w:t>
      </w:r>
      <w:r w:rsidR="00C878BE" w:rsidRPr="00C878BE">
        <w:rPr>
          <w:rFonts w:ascii="Neue Einstellung" w:eastAsiaTheme="minorHAnsi" w:hAnsi="Neue Einstellung" w:cstheme="minorBidi"/>
          <w:kern w:val="2"/>
          <w:lang w:val="en-US"/>
          <w14:ligatures w14:val="standardContextual"/>
        </w:rPr>
        <w:t xml:space="preserve">provide support for art and cultural projects to non-profit organizations, groups, collectives, and artists through three categories: Project Support, Individual Artist, and Art Education. Community Art Grants are available in Warren and Washington Counties. </w:t>
      </w:r>
    </w:p>
    <w:p w14:paraId="39E0DE3E" w14:textId="77777777" w:rsidR="001B4230" w:rsidRPr="00C878BE" w:rsidRDefault="001B4230" w:rsidP="001B4230">
      <w:pPr>
        <w:tabs>
          <w:tab w:val="left" w:pos="1428"/>
        </w:tabs>
        <w:ind w:left="720"/>
        <w:contextualSpacing/>
        <w:rPr>
          <w:rFonts w:ascii="Neue Einstellung" w:eastAsiaTheme="minorHAnsi" w:hAnsi="Neue Einstellung" w:cstheme="minorBidi"/>
          <w:kern w:val="2"/>
          <w:lang w:val="en-US"/>
          <w14:ligatures w14:val="standardContextual"/>
        </w:rPr>
      </w:pPr>
    </w:p>
    <w:p w14:paraId="181482DC" w14:textId="77777777" w:rsidR="00C878BE" w:rsidRPr="00C878BE" w:rsidRDefault="00C878BE" w:rsidP="00C878BE">
      <w:pPr>
        <w:tabs>
          <w:tab w:val="left" w:pos="1428"/>
        </w:tabs>
        <w:rPr>
          <w:rFonts w:ascii="Neue Einstellung" w:eastAsiaTheme="minorHAnsi" w:hAnsi="Neue Einstellung" w:cstheme="minorBidi"/>
          <w:b/>
          <w:bCs/>
          <w:kern w:val="2"/>
          <w:lang w:val="en-US"/>
          <w14:ligatures w14:val="standardContextual"/>
        </w:rPr>
      </w:pPr>
      <w:r w:rsidRPr="00C878BE">
        <w:rPr>
          <w:rFonts w:ascii="Neue Einstellung" w:eastAsiaTheme="minorHAnsi" w:hAnsi="Neue Einstellung" w:cstheme="minorBidi"/>
          <w:b/>
          <w:bCs/>
          <w:kern w:val="2"/>
          <w:lang w:val="en-US"/>
          <w14:ligatures w14:val="standardContextual"/>
        </w:rPr>
        <w:t>Project for Public Spaces (P4PS)</w:t>
      </w:r>
    </w:p>
    <w:p w14:paraId="65ED01CB" w14:textId="77777777" w:rsidR="00C878BE" w:rsidRDefault="00701716" w:rsidP="00C878BE">
      <w:pPr>
        <w:numPr>
          <w:ilvl w:val="0"/>
          <w:numId w:val="30"/>
        </w:numPr>
        <w:tabs>
          <w:tab w:val="left" w:pos="1428"/>
        </w:tabs>
        <w:contextualSpacing/>
        <w:rPr>
          <w:rFonts w:ascii="Neue Einstellung" w:eastAsiaTheme="minorHAnsi" w:hAnsi="Neue Einstellung" w:cstheme="minorBidi"/>
          <w:kern w:val="2"/>
          <w:lang w:val="en-US"/>
          <w14:ligatures w14:val="standardContextual"/>
        </w:rPr>
      </w:pPr>
      <w:hyperlink r:id="rId119" w:history="1">
        <w:r w:rsidR="00C878BE" w:rsidRPr="00C878BE">
          <w:rPr>
            <w:rFonts w:ascii="Neue Einstellung" w:eastAsiaTheme="minorHAnsi" w:hAnsi="Neue Einstellung" w:cstheme="minorBidi"/>
            <w:color w:val="275317" w:themeColor="accent6" w:themeShade="80"/>
            <w:kern w:val="2"/>
            <w:u w:val="single"/>
            <w:lang w:val="en-US"/>
            <w14:ligatures w14:val="standardContextual"/>
          </w:rPr>
          <w:t>Community Placemaking Grants</w:t>
        </w:r>
      </w:hyperlink>
      <w:r w:rsidR="00C878BE" w:rsidRPr="00C878BE">
        <w:rPr>
          <w:rFonts w:ascii="Neue Einstellung" w:eastAsiaTheme="minorHAnsi" w:hAnsi="Neue Einstellung" w:cstheme="minorBidi"/>
          <w:kern w:val="2"/>
          <w:lang w:val="en-US"/>
          <w14:ligatures w14:val="standardContextual"/>
        </w:rPr>
        <w:t xml:space="preserve"> provide direct funding, technical assistance, and capacity building facilitated by P4PS. This program funds US-based nonprofits and government agencies to work with local stakeholders to transform public spaces or create new ones. </w:t>
      </w:r>
    </w:p>
    <w:p w14:paraId="52DE045D" w14:textId="77777777" w:rsidR="001B4230" w:rsidRPr="00C878BE" w:rsidRDefault="001B4230" w:rsidP="001B4230">
      <w:pPr>
        <w:tabs>
          <w:tab w:val="left" w:pos="1428"/>
        </w:tabs>
        <w:ind w:left="720"/>
        <w:contextualSpacing/>
        <w:rPr>
          <w:rFonts w:ascii="Neue Einstellung" w:eastAsiaTheme="minorHAnsi" w:hAnsi="Neue Einstellung" w:cstheme="minorBidi"/>
          <w:kern w:val="2"/>
          <w:lang w:val="en-US"/>
          <w14:ligatures w14:val="standardContextual"/>
        </w:rPr>
      </w:pPr>
    </w:p>
    <w:p w14:paraId="506ABAB6" w14:textId="77777777" w:rsidR="00C878BE" w:rsidRPr="00C878BE" w:rsidRDefault="00C878BE" w:rsidP="00C878BE">
      <w:pPr>
        <w:tabs>
          <w:tab w:val="left" w:pos="1428"/>
        </w:tabs>
        <w:rPr>
          <w:rFonts w:ascii="Neue Einstellung" w:eastAsiaTheme="minorHAnsi" w:hAnsi="Neue Einstellung" w:cstheme="minorBidi"/>
          <w:kern w:val="2"/>
          <w:lang w:val="en-US"/>
          <w14:ligatures w14:val="standardContextual"/>
        </w:rPr>
      </w:pPr>
      <w:r w:rsidRPr="00C878BE">
        <w:rPr>
          <w:rFonts w:ascii="Neue Einstellung" w:eastAsiaTheme="minorHAnsi" w:hAnsi="Neue Einstellung" w:cstheme="minorBidi"/>
          <w:b/>
          <w:bCs/>
          <w:kern w:val="2"/>
          <w:lang w:val="en-US"/>
          <w14:ligatures w14:val="standardContextual"/>
        </w:rPr>
        <w:t>T-Mobile Hometown Grants</w:t>
      </w:r>
      <w:r w:rsidRPr="00C878BE">
        <w:rPr>
          <w:rFonts w:ascii="Neue Einstellung" w:eastAsiaTheme="minorHAnsi" w:hAnsi="Neue Einstellung" w:cstheme="minorBidi"/>
          <w:kern w:val="2"/>
          <w:lang w:val="en-US"/>
          <w14:ligatures w14:val="standardContextual"/>
        </w:rPr>
        <w:t> </w:t>
      </w:r>
    </w:p>
    <w:p w14:paraId="2989BC86" w14:textId="77777777" w:rsidR="00C878BE" w:rsidRDefault="00701716" w:rsidP="00C878BE">
      <w:pPr>
        <w:numPr>
          <w:ilvl w:val="0"/>
          <w:numId w:val="30"/>
        </w:numPr>
        <w:tabs>
          <w:tab w:val="left" w:pos="1428"/>
        </w:tabs>
        <w:contextualSpacing/>
        <w:rPr>
          <w:rFonts w:ascii="Neue Einstellung" w:eastAsiaTheme="minorHAnsi" w:hAnsi="Neue Einstellung" w:cstheme="minorBidi"/>
          <w:kern w:val="2"/>
          <w:lang w:val="en-US"/>
          <w14:ligatures w14:val="standardContextual"/>
        </w:rPr>
      </w:pPr>
      <w:hyperlink r:id="rId120" w:tgtFrame="_blank" w:history="1">
        <w:r w:rsidR="00C878BE" w:rsidRPr="00C878BE">
          <w:rPr>
            <w:rFonts w:ascii="Neue Einstellung" w:eastAsiaTheme="minorHAnsi" w:hAnsi="Neue Einstellung" w:cstheme="minorBidi"/>
            <w:color w:val="275317" w:themeColor="accent6" w:themeShade="80"/>
            <w:kern w:val="2"/>
            <w:u w:val="single"/>
            <w:lang w:val="en-US"/>
            <w14:ligatures w14:val="standardContextual"/>
          </w:rPr>
          <w:t>Hometown Grants</w:t>
        </w:r>
        <w:r w:rsidR="00C878BE" w:rsidRPr="00C878BE">
          <w:rPr>
            <w:rFonts w:ascii="Neue Einstellung" w:eastAsiaTheme="minorHAnsi" w:hAnsi="Neue Einstellung" w:cstheme="minorBidi"/>
            <w:color w:val="467886" w:themeColor="hyperlink"/>
            <w:kern w:val="2"/>
            <w:u w:val="single"/>
            <w:lang w:val="en-US"/>
            <w14:ligatures w14:val="standardContextual"/>
          </w:rPr>
          <w:t xml:space="preserve"> </w:t>
        </w:r>
      </w:hyperlink>
      <w:r w:rsidR="00C878BE" w:rsidRPr="00C878BE">
        <w:rPr>
          <w:rFonts w:ascii="Neue Einstellung" w:eastAsiaTheme="minorHAnsi" w:hAnsi="Neue Einstellung" w:cstheme="minorBidi"/>
          <w:kern w:val="2"/>
          <w:lang w:val="en-US"/>
          <w14:ligatures w14:val="standardContextual"/>
        </w:rPr>
        <w:t>support shovel-ready projects that enhance community spaces and foster local connections. Examples include repurposing historic buildings into gathering spaces, upgrading parks or trails, and implementing technology projects for public libraries.</w:t>
      </w:r>
    </w:p>
    <w:p w14:paraId="617CBD00" w14:textId="77777777" w:rsidR="001B4230" w:rsidRDefault="001B4230" w:rsidP="001B4230">
      <w:pPr>
        <w:tabs>
          <w:tab w:val="left" w:pos="1428"/>
        </w:tabs>
        <w:ind w:left="720"/>
        <w:contextualSpacing/>
        <w:rPr>
          <w:rFonts w:ascii="Neue Einstellung" w:eastAsiaTheme="minorHAnsi" w:hAnsi="Neue Einstellung" w:cstheme="minorBidi"/>
          <w:kern w:val="2"/>
          <w:lang w:val="en-US"/>
          <w14:ligatures w14:val="standardContextual"/>
        </w:rPr>
      </w:pPr>
    </w:p>
    <w:p w14:paraId="7CC0C130" w14:textId="77777777" w:rsidR="001B4230" w:rsidRPr="00C878BE" w:rsidRDefault="001B4230" w:rsidP="001B4230">
      <w:pPr>
        <w:tabs>
          <w:tab w:val="left" w:pos="1428"/>
        </w:tabs>
        <w:ind w:left="720"/>
        <w:contextualSpacing/>
        <w:rPr>
          <w:rFonts w:ascii="Neue Einstellung" w:eastAsiaTheme="minorHAnsi" w:hAnsi="Neue Einstellung" w:cstheme="minorBidi"/>
          <w:kern w:val="2"/>
          <w:lang w:val="en-US"/>
          <w14:ligatures w14:val="standardContextual"/>
        </w:rPr>
      </w:pPr>
    </w:p>
    <w:p w14:paraId="24122371" w14:textId="77777777" w:rsidR="00C878BE" w:rsidRPr="00C878BE" w:rsidRDefault="00C878BE" w:rsidP="00C878BE">
      <w:pPr>
        <w:tabs>
          <w:tab w:val="left" w:pos="1428"/>
        </w:tabs>
        <w:rPr>
          <w:rFonts w:ascii="Neue Einstellung" w:eastAsiaTheme="minorHAnsi" w:hAnsi="Neue Einstellung" w:cstheme="minorBidi"/>
          <w:kern w:val="2"/>
          <w:lang w:val="en-US"/>
          <w14:ligatures w14:val="standardContextual"/>
        </w:rPr>
      </w:pPr>
      <w:r w:rsidRPr="00C878BE">
        <w:rPr>
          <w:rFonts w:ascii="Neue Einstellung" w:eastAsiaTheme="minorHAnsi" w:hAnsi="Neue Einstellung" w:cstheme="minorBidi"/>
          <w:kern w:val="2"/>
          <w:lang w:val="en-US"/>
          <w14:ligatures w14:val="standardContextual"/>
        </w:rPr>
        <w:t> </w:t>
      </w:r>
      <w:r w:rsidRPr="00C878BE">
        <w:rPr>
          <w:rFonts w:ascii="Neue Einstellung" w:eastAsiaTheme="minorHAnsi" w:hAnsi="Neue Einstellung" w:cstheme="minorBidi"/>
          <w:b/>
          <w:bCs/>
          <w:kern w:val="2"/>
          <w:lang w:val="en-US"/>
          <w14:ligatures w14:val="standardContextual"/>
        </w:rPr>
        <w:t>Warren-Washington Counties IDA (WWIDA)</w:t>
      </w:r>
      <w:r w:rsidRPr="00C878BE">
        <w:rPr>
          <w:rFonts w:ascii="Neue Einstellung" w:eastAsiaTheme="minorHAnsi" w:hAnsi="Neue Einstellung" w:cstheme="minorBidi"/>
          <w:kern w:val="2"/>
          <w:lang w:val="en-US"/>
          <w14:ligatures w14:val="standardContextual"/>
        </w:rPr>
        <w:t> </w:t>
      </w:r>
    </w:p>
    <w:p w14:paraId="66E679D2" w14:textId="77777777" w:rsidR="00C878BE" w:rsidRPr="00C878BE" w:rsidRDefault="00C878BE" w:rsidP="00C878BE">
      <w:pPr>
        <w:numPr>
          <w:ilvl w:val="0"/>
          <w:numId w:val="29"/>
        </w:numPr>
        <w:tabs>
          <w:tab w:val="left" w:pos="1428"/>
        </w:tabs>
        <w:rPr>
          <w:rFonts w:ascii="Neue Einstellung" w:eastAsiaTheme="minorHAnsi" w:hAnsi="Neue Einstellung" w:cstheme="minorBidi"/>
          <w:kern w:val="2"/>
          <w:lang w:val="en-US"/>
          <w14:ligatures w14:val="standardContextual"/>
        </w:rPr>
      </w:pPr>
      <w:r w:rsidRPr="00C878BE">
        <w:rPr>
          <w:rFonts w:ascii="Neue Einstellung" w:eastAsiaTheme="minorHAnsi" w:hAnsi="Neue Einstellung" w:cstheme="minorBidi"/>
          <w:color w:val="275317" w:themeColor="accent6" w:themeShade="80"/>
          <w:kern w:val="2"/>
          <w:lang w:val="en-US"/>
          <w14:ligatures w14:val="standardContextual"/>
        </w:rPr>
        <w:t xml:space="preserve">The </w:t>
      </w:r>
      <w:hyperlink r:id="rId121" w:tgtFrame="_blank" w:history="1">
        <w:r w:rsidRPr="00C878BE">
          <w:rPr>
            <w:rFonts w:ascii="Neue Einstellung" w:eastAsiaTheme="minorHAnsi" w:hAnsi="Neue Einstellung" w:cstheme="minorBidi"/>
            <w:color w:val="275317" w:themeColor="accent6" w:themeShade="80"/>
            <w:kern w:val="2"/>
            <w:u w:val="single"/>
            <w:lang w:val="en-US"/>
            <w14:ligatures w14:val="standardContextual"/>
          </w:rPr>
          <w:t xml:space="preserve">WWIDA </w:t>
        </w:r>
      </w:hyperlink>
      <w:r w:rsidRPr="00C878BE">
        <w:rPr>
          <w:rFonts w:ascii="Neue Einstellung" w:eastAsiaTheme="minorHAnsi" w:hAnsi="Neue Einstellung" w:cstheme="minorBidi"/>
          <w:kern w:val="2"/>
          <w:lang w:val="en-US"/>
          <w14:ligatures w14:val="standardContextual"/>
        </w:rPr>
        <w:t>provides incentive-based assistance programs to encourage and help businesses start, expand, or move into the two-county region. </w:t>
      </w:r>
    </w:p>
    <w:p w14:paraId="32DC49FA" w14:textId="77777777" w:rsidR="00C878BE" w:rsidRPr="00C878BE" w:rsidRDefault="00C878BE" w:rsidP="00C878BE">
      <w:pPr>
        <w:keepNext/>
        <w:keepLines/>
        <w:spacing w:before="160" w:after="80"/>
        <w:outlineLvl w:val="2"/>
        <w:rPr>
          <w:rFonts w:ascii="Neue Einstellung" w:eastAsiaTheme="majorEastAsia" w:hAnsi="Neue Einstellung" w:cstheme="majorBidi"/>
          <w:color w:val="275317" w:themeColor="accent6" w:themeShade="80"/>
          <w:kern w:val="2"/>
          <w:sz w:val="28"/>
          <w:szCs w:val="28"/>
          <w:lang w:val="en-US"/>
          <w14:ligatures w14:val="standardContextual"/>
        </w:rPr>
      </w:pPr>
      <w:bookmarkStart w:id="132" w:name="_Toc186537377"/>
      <w:bookmarkStart w:id="133" w:name="_Toc186539931"/>
      <w:r w:rsidRPr="00C878BE">
        <w:rPr>
          <w:rFonts w:ascii="Neue Einstellung" w:eastAsiaTheme="majorEastAsia" w:hAnsi="Neue Einstellung" w:cstheme="majorBidi"/>
          <w:color w:val="275317" w:themeColor="accent6" w:themeShade="80"/>
          <w:kern w:val="2"/>
          <w:sz w:val="28"/>
          <w:szCs w:val="28"/>
          <w:lang w:val="en-US"/>
          <w14:ligatures w14:val="standardContextual"/>
        </w:rPr>
        <w:t>Sources for Technical Assistance</w:t>
      </w:r>
      <w:bookmarkEnd w:id="132"/>
      <w:bookmarkEnd w:id="133"/>
      <w:r w:rsidRPr="00C878BE">
        <w:rPr>
          <w:rFonts w:ascii="Neue Einstellung" w:eastAsiaTheme="majorEastAsia" w:hAnsi="Neue Einstellung" w:cstheme="majorBidi"/>
          <w:color w:val="275317" w:themeColor="accent6" w:themeShade="80"/>
          <w:kern w:val="2"/>
          <w:sz w:val="28"/>
          <w:szCs w:val="28"/>
          <w:lang w:val="en-US"/>
          <w14:ligatures w14:val="standardContextual"/>
        </w:rPr>
        <w:t>  </w:t>
      </w:r>
    </w:p>
    <w:p w14:paraId="480EC9BF" w14:textId="77777777" w:rsidR="00C878BE" w:rsidRPr="00C878BE" w:rsidRDefault="00C878BE" w:rsidP="00C878BE">
      <w:pPr>
        <w:tabs>
          <w:tab w:val="left" w:pos="1428"/>
        </w:tabs>
        <w:rPr>
          <w:rFonts w:ascii="Neue Einstellung" w:eastAsiaTheme="minorHAnsi" w:hAnsi="Neue Einstellung" w:cstheme="minorBidi"/>
          <w:b/>
          <w:bCs/>
          <w:kern w:val="2"/>
          <w:lang w:val="en-US"/>
          <w14:ligatures w14:val="standardContextual"/>
        </w:rPr>
      </w:pPr>
      <w:r w:rsidRPr="00C878BE">
        <w:rPr>
          <w:rFonts w:ascii="Neue Einstellung" w:eastAsiaTheme="minorHAnsi" w:hAnsi="Neue Einstellung" w:cstheme="minorBidi"/>
          <w:b/>
          <w:bCs/>
          <w:kern w:val="2"/>
          <w:lang w:val="en-US"/>
          <w14:ligatures w14:val="standardContextual"/>
        </w:rPr>
        <w:t>Adirondack Architectural Heritage (AARCH)</w:t>
      </w:r>
    </w:p>
    <w:p w14:paraId="7A5E7AA0" w14:textId="28B24DA4" w:rsidR="00C878BE" w:rsidRPr="001B4230" w:rsidRDefault="00C878BE" w:rsidP="00C878BE">
      <w:pPr>
        <w:numPr>
          <w:ilvl w:val="0"/>
          <w:numId w:val="30"/>
        </w:numPr>
        <w:tabs>
          <w:tab w:val="left" w:pos="1428"/>
        </w:tabs>
        <w:contextualSpacing/>
        <w:rPr>
          <w:rFonts w:ascii="Neue Einstellung" w:eastAsiaTheme="minorHAnsi" w:hAnsi="Neue Einstellung" w:cstheme="minorBidi"/>
          <w:kern w:val="2"/>
          <w:lang w:val="en-US"/>
          <w14:ligatures w14:val="standardContextual"/>
        </w:rPr>
      </w:pPr>
      <w:r w:rsidRPr="001B4230">
        <w:rPr>
          <w:rFonts w:ascii="Neue Einstellung" w:eastAsiaTheme="minorHAnsi" w:hAnsi="Neue Einstellung" w:cstheme="minorBidi"/>
          <w:color w:val="275317"/>
          <w:kern w:val="2"/>
          <w:u w:val="single"/>
          <w:lang w:val="en-US"/>
          <w14:ligatures w14:val="standardContextual"/>
        </w:rPr>
        <w:t>AARCH</w:t>
      </w:r>
      <w:r w:rsidRPr="00C878BE">
        <w:rPr>
          <w:rFonts w:ascii="Neue Einstellung" w:eastAsiaTheme="minorHAnsi" w:hAnsi="Neue Einstellung" w:cstheme="minorBidi"/>
          <w:kern w:val="2"/>
          <w:lang w:val="en-US"/>
          <w14:ligatures w14:val="standardContextual"/>
        </w:rPr>
        <w:t xml:space="preserve"> is a nonprofit historic preservation organization for the Adirondack Region, with a mission to promote better public understanding, appreciation, and stewardship of the region’s unique and diverse architectural heritage </w:t>
      </w:r>
      <w:hyperlink r:id="rId122" w:history="1">
        <w:r w:rsidRPr="00C878BE">
          <w:rPr>
            <w:rFonts w:ascii="Neue Einstellung" w:eastAsiaTheme="minorHAnsi" w:hAnsi="Neue Einstellung" w:cstheme="minorBidi"/>
            <w:color w:val="275317" w:themeColor="accent6" w:themeShade="80"/>
            <w:kern w:val="2"/>
            <w:u w:val="single"/>
            <w:lang w:val="en-US"/>
            <w14:ligatures w14:val="standardContextual"/>
          </w:rPr>
          <w:t>https://aarch.org/</w:t>
        </w:r>
      </w:hyperlink>
      <w:r w:rsidR="00F71E22" w:rsidRPr="00C878BE">
        <w:rPr>
          <w:rFonts w:ascii="Neue Einstellung" w:eastAsiaTheme="minorHAnsi" w:hAnsi="Neue Einstellung" w:cstheme="minorBidi"/>
          <w:color w:val="275317" w:themeColor="accent6" w:themeShade="80"/>
          <w:kern w:val="2"/>
          <w:lang w:val="en-US"/>
          <w14:ligatures w14:val="standardContextual"/>
        </w:rPr>
        <w:t xml:space="preserve">. </w:t>
      </w:r>
    </w:p>
    <w:p w14:paraId="050A9953" w14:textId="77777777" w:rsidR="001B4230" w:rsidRPr="00C878BE" w:rsidRDefault="001B4230" w:rsidP="001B4230">
      <w:pPr>
        <w:tabs>
          <w:tab w:val="left" w:pos="1428"/>
        </w:tabs>
        <w:ind w:left="720"/>
        <w:contextualSpacing/>
        <w:rPr>
          <w:rFonts w:ascii="Neue Einstellung" w:eastAsiaTheme="minorHAnsi" w:hAnsi="Neue Einstellung" w:cstheme="minorBidi"/>
          <w:kern w:val="2"/>
          <w:lang w:val="en-US"/>
          <w14:ligatures w14:val="standardContextual"/>
        </w:rPr>
      </w:pPr>
    </w:p>
    <w:p w14:paraId="15934EF4" w14:textId="77777777" w:rsidR="00C878BE" w:rsidRPr="00C878BE" w:rsidRDefault="00C878BE" w:rsidP="00C878BE">
      <w:pPr>
        <w:tabs>
          <w:tab w:val="left" w:pos="1428"/>
        </w:tabs>
        <w:rPr>
          <w:rFonts w:ascii="Neue Einstellung" w:eastAsiaTheme="minorHAnsi" w:hAnsi="Neue Einstellung" w:cstheme="minorBidi"/>
          <w:b/>
          <w:bCs/>
          <w:kern w:val="2"/>
          <w:lang w:val="en-US"/>
          <w14:ligatures w14:val="standardContextual"/>
        </w:rPr>
      </w:pPr>
      <w:r w:rsidRPr="00C878BE">
        <w:rPr>
          <w:rFonts w:ascii="Neue Einstellung" w:eastAsiaTheme="minorHAnsi" w:hAnsi="Neue Einstellung" w:cstheme="minorBidi"/>
          <w:b/>
          <w:bCs/>
          <w:kern w:val="2"/>
          <w:lang w:val="en-US"/>
          <w14:ligatures w14:val="standardContextual"/>
        </w:rPr>
        <w:t>Adirondack Park Agency (APA)</w:t>
      </w:r>
    </w:p>
    <w:p w14:paraId="4F489FCF" w14:textId="77777777" w:rsidR="00C878BE" w:rsidRPr="001B4230" w:rsidRDefault="00C878BE" w:rsidP="00C878BE">
      <w:pPr>
        <w:numPr>
          <w:ilvl w:val="0"/>
          <w:numId w:val="30"/>
        </w:numPr>
        <w:tabs>
          <w:tab w:val="left" w:pos="1428"/>
        </w:tabs>
        <w:contextualSpacing/>
        <w:rPr>
          <w:rFonts w:ascii="Neue Einstellung" w:eastAsiaTheme="minorHAnsi" w:hAnsi="Neue Einstellung" w:cstheme="minorBidi"/>
          <w:b/>
          <w:bCs/>
          <w:kern w:val="2"/>
          <w:lang w:val="en-US"/>
          <w14:ligatures w14:val="standardContextual"/>
        </w:rPr>
      </w:pPr>
      <w:r w:rsidRPr="00C878BE">
        <w:rPr>
          <w:rFonts w:ascii="Neue Einstellung" w:eastAsiaTheme="minorHAnsi" w:hAnsi="Neue Einstellung" w:cstheme="minorBidi"/>
          <w:kern w:val="2"/>
          <w:lang w:val="en-US"/>
          <w14:ligatures w14:val="standardContextual"/>
        </w:rPr>
        <w:t xml:space="preserve">The </w:t>
      </w:r>
      <w:r w:rsidRPr="001B4230">
        <w:rPr>
          <w:rFonts w:ascii="Neue Einstellung" w:eastAsiaTheme="minorHAnsi" w:hAnsi="Neue Einstellung" w:cstheme="minorBidi"/>
          <w:color w:val="275317"/>
          <w:kern w:val="2"/>
          <w:u w:val="single"/>
          <w:lang w:val="en-US"/>
          <w14:ligatures w14:val="standardContextual"/>
        </w:rPr>
        <w:t>APA</w:t>
      </w:r>
      <w:r w:rsidRPr="00C878BE">
        <w:rPr>
          <w:rFonts w:ascii="Neue Einstellung" w:eastAsiaTheme="minorHAnsi" w:hAnsi="Neue Einstellung" w:cstheme="minorBidi"/>
          <w:kern w:val="2"/>
          <w:lang w:val="en-US"/>
          <w14:ligatures w14:val="standardContextual"/>
        </w:rPr>
        <w:t xml:space="preserve"> offers technical assistance to municipalities and landowners in the Adirondack Park in a variety of areas, including economic development, land use and zoning, and solar development. </w:t>
      </w:r>
    </w:p>
    <w:p w14:paraId="1BB78192" w14:textId="77777777" w:rsidR="001B4230" w:rsidRPr="00C878BE" w:rsidRDefault="001B4230" w:rsidP="001B4230">
      <w:pPr>
        <w:tabs>
          <w:tab w:val="left" w:pos="1428"/>
        </w:tabs>
        <w:ind w:left="720"/>
        <w:contextualSpacing/>
        <w:rPr>
          <w:rFonts w:ascii="Neue Einstellung" w:eastAsiaTheme="minorHAnsi" w:hAnsi="Neue Einstellung" w:cstheme="minorBidi"/>
          <w:b/>
          <w:bCs/>
          <w:kern w:val="2"/>
          <w:lang w:val="en-US"/>
          <w14:ligatures w14:val="standardContextual"/>
        </w:rPr>
      </w:pPr>
    </w:p>
    <w:p w14:paraId="3027B8BE" w14:textId="77777777" w:rsidR="00C878BE" w:rsidRPr="00C878BE" w:rsidRDefault="00C878BE" w:rsidP="00C878BE">
      <w:pPr>
        <w:tabs>
          <w:tab w:val="left" w:pos="1428"/>
        </w:tabs>
        <w:rPr>
          <w:rFonts w:ascii="Neue Einstellung" w:eastAsiaTheme="minorHAnsi" w:hAnsi="Neue Einstellung" w:cstheme="minorBidi"/>
          <w:kern w:val="2"/>
          <w:lang w:val="en-US"/>
          <w14:ligatures w14:val="standardContextual"/>
        </w:rPr>
      </w:pPr>
      <w:r w:rsidRPr="00C878BE">
        <w:rPr>
          <w:rFonts w:ascii="Neue Einstellung" w:eastAsiaTheme="minorHAnsi" w:hAnsi="Neue Einstellung" w:cstheme="minorBidi"/>
          <w:b/>
          <w:bCs/>
          <w:kern w:val="2"/>
          <w:lang w:val="en-US"/>
          <w14:ligatures w14:val="standardContextual"/>
        </w:rPr>
        <w:t>Adirondack Roots</w:t>
      </w:r>
      <w:r w:rsidRPr="00C878BE">
        <w:rPr>
          <w:rFonts w:ascii="Neue Einstellung" w:eastAsiaTheme="minorHAnsi" w:hAnsi="Neue Einstellung" w:cstheme="minorBidi"/>
          <w:kern w:val="2"/>
          <w:lang w:val="en-US"/>
          <w14:ligatures w14:val="standardContextual"/>
        </w:rPr>
        <w:t> </w:t>
      </w:r>
    </w:p>
    <w:p w14:paraId="7EE7241E" w14:textId="77777777" w:rsidR="00C878BE" w:rsidRPr="00C878BE" w:rsidRDefault="00C878BE" w:rsidP="00C878BE">
      <w:pPr>
        <w:numPr>
          <w:ilvl w:val="0"/>
          <w:numId w:val="30"/>
        </w:numPr>
        <w:tabs>
          <w:tab w:val="left" w:pos="1428"/>
        </w:tabs>
        <w:contextualSpacing/>
        <w:rPr>
          <w:rFonts w:ascii="Neue Einstellung" w:eastAsiaTheme="minorHAnsi" w:hAnsi="Neue Einstellung" w:cstheme="minorBidi"/>
          <w:kern w:val="2"/>
          <w:lang w:val="en-US"/>
          <w14:ligatures w14:val="standardContextual"/>
        </w:rPr>
      </w:pPr>
      <w:r w:rsidRPr="00C878BE">
        <w:rPr>
          <w:rFonts w:ascii="Neue Einstellung" w:eastAsiaTheme="minorHAnsi" w:hAnsi="Neue Einstellung" w:cstheme="minorBidi"/>
          <w:kern w:val="2"/>
          <w:lang w:val="en-US"/>
          <w14:ligatures w14:val="standardContextual"/>
        </w:rPr>
        <w:t xml:space="preserve">Formally known as the Housing Assistance Program of Essex County (HAPEC), Adirondack Roots is a nonprofit community development and affordable housing organization. </w:t>
      </w:r>
      <w:r w:rsidRPr="00D70735">
        <w:rPr>
          <w:rFonts w:ascii="Neue Einstellung" w:eastAsiaTheme="minorHAnsi" w:hAnsi="Neue Einstellung" w:cstheme="minorBidi"/>
          <w:color w:val="275317"/>
          <w:kern w:val="2"/>
          <w:u w:val="single"/>
          <w:lang w:val="en-US"/>
          <w14:ligatures w14:val="standardContextual"/>
        </w:rPr>
        <w:t>Adirondack Roots</w:t>
      </w:r>
      <w:r w:rsidRPr="00844D70">
        <w:rPr>
          <w:rFonts w:ascii="Neue Einstellung" w:eastAsiaTheme="minorHAnsi" w:hAnsi="Neue Einstellung" w:cstheme="minorBidi"/>
          <w:color w:val="275317"/>
          <w:kern w:val="2"/>
          <w:lang w:val="en-US"/>
          <w14:ligatures w14:val="standardContextual"/>
        </w:rPr>
        <w:t xml:space="preserve"> </w:t>
      </w:r>
      <w:r w:rsidRPr="00C878BE">
        <w:rPr>
          <w:rFonts w:ascii="Neue Einstellung" w:eastAsiaTheme="minorHAnsi" w:hAnsi="Neue Einstellung" w:cstheme="minorBidi"/>
          <w:kern w:val="2"/>
          <w:lang w:val="en-US"/>
          <w14:ligatures w14:val="standardContextual"/>
        </w:rPr>
        <w:t xml:space="preserve">works in partnership with the Adirondack Community Housing Trust to provide housing across the Adirondack region that will remain affordable in perpetuity </w:t>
      </w:r>
      <w:hyperlink r:id="rId123" w:history="1">
        <w:r w:rsidRPr="00C878BE">
          <w:rPr>
            <w:rFonts w:ascii="Neue Einstellung" w:eastAsiaTheme="minorHAnsi" w:hAnsi="Neue Einstellung" w:cstheme="minorBidi"/>
            <w:color w:val="275317" w:themeColor="accent6" w:themeShade="80"/>
            <w:kern w:val="2"/>
            <w:u w:val="single"/>
            <w:lang w:val="en-US"/>
            <w14:ligatures w14:val="standardContextual"/>
          </w:rPr>
          <w:t>https://adirondackroots.org/</w:t>
        </w:r>
      </w:hyperlink>
      <w:r w:rsidRPr="00C878BE">
        <w:rPr>
          <w:rFonts w:ascii="Neue Einstellung" w:eastAsiaTheme="minorHAnsi" w:hAnsi="Neue Einstellung" w:cstheme="minorBidi"/>
          <w:color w:val="275317" w:themeColor="accent6" w:themeShade="80"/>
          <w:kern w:val="2"/>
          <w:lang w:val="en-US"/>
          <w14:ligatures w14:val="standardContextual"/>
        </w:rPr>
        <w:t xml:space="preserve">. </w:t>
      </w:r>
    </w:p>
    <w:p w14:paraId="04617D9A" w14:textId="77777777" w:rsidR="00C878BE" w:rsidRDefault="00C878BE" w:rsidP="00C878BE">
      <w:pPr>
        <w:tabs>
          <w:tab w:val="left" w:pos="1428"/>
        </w:tabs>
        <w:contextualSpacing/>
        <w:rPr>
          <w:rFonts w:ascii="Neue Einstellung" w:eastAsiaTheme="minorHAnsi" w:hAnsi="Neue Einstellung" w:cstheme="minorBidi"/>
          <w:kern w:val="2"/>
          <w:lang w:val="en-US"/>
          <w14:ligatures w14:val="standardContextual"/>
        </w:rPr>
      </w:pPr>
    </w:p>
    <w:p w14:paraId="2B1C233C" w14:textId="77777777" w:rsidR="00C878BE" w:rsidRDefault="00C878BE" w:rsidP="00C878BE">
      <w:pPr>
        <w:tabs>
          <w:tab w:val="left" w:pos="1428"/>
        </w:tabs>
        <w:contextualSpacing/>
        <w:rPr>
          <w:rFonts w:ascii="Neue Einstellung" w:eastAsiaTheme="minorHAnsi" w:hAnsi="Neue Einstellung" w:cstheme="minorBidi"/>
          <w:kern w:val="2"/>
          <w:lang w:val="en-US"/>
          <w14:ligatures w14:val="standardContextual"/>
        </w:rPr>
      </w:pPr>
    </w:p>
    <w:p w14:paraId="718087AA" w14:textId="77777777" w:rsidR="00C878BE" w:rsidRDefault="00C878BE" w:rsidP="00C878BE">
      <w:pPr>
        <w:tabs>
          <w:tab w:val="left" w:pos="1428"/>
        </w:tabs>
        <w:contextualSpacing/>
        <w:rPr>
          <w:rFonts w:ascii="Neue Einstellung" w:eastAsiaTheme="minorHAnsi" w:hAnsi="Neue Einstellung" w:cstheme="minorBidi"/>
          <w:kern w:val="2"/>
          <w:lang w:val="en-US"/>
          <w14:ligatures w14:val="standardContextual"/>
        </w:rPr>
      </w:pPr>
    </w:p>
    <w:p w14:paraId="6AE180E9" w14:textId="77777777" w:rsidR="00C878BE" w:rsidRDefault="00C878BE" w:rsidP="00C878BE">
      <w:pPr>
        <w:tabs>
          <w:tab w:val="left" w:pos="1428"/>
        </w:tabs>
        <w:contextualSpacing/>
        <w:rPr>
          <w:rFonts w:ascii="Neue Einstellung" w:eastAsiaTheme="minorHAnsi" w:hAnsi="Neue Einstellung" w:cstheme="minorBidi"/>
          <w:kern w:val="2"/>
          <w:lang w:val="en-US"/>
          <w14:ligatures w14:val="standardContextual"/>
        </w:rPr>
      </w:pPr>
    </w:p>
    <w:p w14:paraId="681B6A18" w14:textId="77777777" w:rsidR="00C878BE" w:rsidRDefault="00C878BE" w:rsidP="00C878BE">
      <w:pPr>
        <w:tabs>
          <w:tab w:val="left" w:pos="1428"/>
        </w:tabs>
        <w:contextualSpacing/>
        <w:rPr>
          <w:rFonts w:ascii="Neue Einstellung" w:eastAsiaTheme="minorHAnsi" w:hAnsi="Neue Einstellung" w:cstheme="minorBidi"/>
          <w:kern w:val="2"/>
          <w:lang w:val="en-US"/>
          <w14:ligatures w14:val="standardContextual"/>
        </w:rPr>
      </w:pPr>
    </w:p>
    <w:p w14:paraId="7EC219DE" w14:textId="77777777" w:rsidR="00C878BE" w:rsidRDefault="00C878BE" w:rsidP="00C878BE">
      <w:pPr>
        <w:tabs>
          <w:tab w:val="left" w:pos="1428"/>
        </w:tabs>
        <w:contextualSpacing/>
        <w:rPr>
          <w:rFonts w:ascii="Neue Einstellung" w:eastAsiaTheme="minorHAnsi" w:hAnsi="Neue Einstellung" w:cstheme="minorBidi"/>
          <w:kern w:val="2"/>
          <w:lang w:val="en-US"/>
          <w14:ligatures w14:val="standardContextual"/>
        </w:rPr>
      </w:pPr>
    </w:p>
    <w:p w14:paraId="176D3756" w14:textId="77777777" w:rsidR="00C878BE" w:rsidRDefault="00C878BE" w:rsidP="00C878BE">
      <w:pPr>
        <w:tabs>
          <w:tab w:val="left" w:pos="1428"/>
        </w:tabs>
        <w:contextualSpacing/>
        <w:rPr>
          <w:rFonts w:ascii="Neue Einstellung" w:eastAsiaTheme="minorHAnsi" w:hAnsi="Neue Einstellung" w:cstheme="minorBidi"/>
          <w:kern w:val="2"/>
          <w:lang w:val="en-US"/>
          <w14:ligatures w14:val="standardContextual"/>
        </w:rPr>
      </w:pPr>
    </w:p>
    <w:p w14:paraId="53F09936" w14:textId="77777777" w:rsidR="00C878BE" w:rsidRDefault="00C878BE" w:rsidP="00C878BE">
      <w:pPr>
        <w:tabs>
          <w:tab w:val="left" w:pos="1428"/>
        </w:tabs>
        <w:contextualSpacing/>
        <w:rPr>
          <w:rFonts w:ascii="Neue Einstellung" w:eastAsiaTheme="minorHAnsi" w:hAnsi="Neue Einstellung" w:cstheme="minorBidi"/>
          <w:kern w:val="2"/>
          <w:lang w:val="en-US"/>
          <w14:ligatures w14:val="standardContextual"/>
        </w:rPr>
      </w:pPr>
    </w:p>
    <w:p w14:paraId="4A55BED3" w14:textId="77777777" w:rsidR="00A74244" w:rsidRPr="00FA0896" w:rsidRDefault="009D7CAA">
      <w:pPr>
        <w:pStyle w:val="Heading2"/>
        <w:rPr>
          <w:rFonts w:ascii="Neue Einstellung" w:hAnsi="Neue Einstellung"/>
          <w:color w:val="275317"/>
        </w:rPr>
      </w:pPr>
      <w:r w:rsidRPr="00FA0896">
        <w:rPr>
          <w:rFonts w:ascii="Neue Einstellung" w:hAnsi="Neue Einstellung"/>
          <w:color w:val="275317"/>
        </w:rPr>
        <w:t>Acronyms Used</w:t>
      </w:r>
      <w:bookmarkEnd w:id="127"/>
    </w:p>
    <w:tbl>
      <w:tblPr>
        <w:tblW w:w="9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5"/>
        <w:gridCol w:w="7805"/>
      </w:tblGrid>
      <w:tr w:rsidR="00200A7A" w:rsidRPr="00200A7A" w14:paraId="4EC90FF8" w14:textId="77777777" w:rsidTr="00EF000A">
        <w:trPr>
          <w:trHeight w:val="288"/>
        </w:trPr>
        <w:tc>
          <w:tcPr>
            <w:tcW w:w="1545" w:type="dxa"/>
            <w:noWrap/>
            <w:vAlign w:val="bottom"/>
            <w:hideMark/>
          </w:tcPr>
          <w:p w14:paraId="56868ED3"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bookmarkStart w:id="134" w:name="_Toc217910620"/>
            <w:r w:rsidRPr="00200A7A">
              <w:rPr>
                <w:rFonts w:ascii="Neue Einstellung" w:eastAsia="Times New Roman" w:hAnsi="Neue Einstellung" w:cs="Times New Roman"/>
                <w:color w:val="000000"/>
                <w:lang w:val="en-US"/>
              </w:rPr>
              <w:t>A/GFTC</w:t>
            </w:r>
          </w:p>
        </w:tc>
        <w:tc>
          <w:tcPr>
            <w:tcW w:w="7805" w:type="dxa"/>
            <w:noWrap/>
            <w:vAlign w:val="bottom"/>
            <w:hideMark/>
          </w:tcPr>
          <w:p w14:paraId="03221D42"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Adirondack Glens Falls Transportation Council</w:t>
            </w:r>
          </w:p>
        </w:tc>
      </w:tr>
      <w:tr w:rsidR="00200A7A" w:rsidRPr="00200A7A" w14:paraId="5EEF098D" w14:textId="77777777" w:rsidTr="00EF000A">
        <w:trPr>
          <w:trHeight w:val="288"/>
        </w:trPr>
        <w:tc>
          <w:tcPr>
            <w:tcW w:w="1545" w:type="dxa"/>
            <w:noWrap/>
            <w:vAlign w:val="bottom"/>
            <w:hideMark/>
          </w:tcPr>
          <w:p w14:paraId="12767045"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AARP</w:t>
            </w:r>
          </w:p>
        </w:tc>
        <w:tc>
          <w:tcPr>
            <w:tcW w:w="7805" w:type="dxa"/>
            <w:noWrap/>
            <w:vAlign w:val="bottom"/>
            <w:hideMark/>
          </w:tcPr>
          <w:p w14:paraId="64BDC302"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Formerly the American Association of Retired Persons</w:t>
            </w:r>
          </w:p>
        </w:tc>
      </w:tr>
      <w:tr w:rsidR="00200A7A" w:rsidRPr="00200A7A" w14:paraId="412697E0" w14:textId="77777777" w:rsidTr="00EF000A">
        <w:trPr>
          <w:trHeight w:val="288"/>
        </w:trPr>
        <w:tc>
          <w:tcPr>
            <w:tcW w:w="1545" w:type="dxa"/>
            <w:noWrap/>
            <w:vAlign w:val="bottom"/>
            <w:hideMark/>
          </w:tcPr>
          <w:p w14:paraId="134E60A9"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ACA</w:t>
            </w:r>
          </w:p>
        </w:tc>
        <w:tc>
          <w:tcPr>
            <w:tcW w:w="7805" w:type="dxa"/>
            <w:noWrap/>
            <w:vAlign w:val="bottom"/>
            <w:hideMark/>
          </w:tcPr>
          <w:p w14:paraId="40DEDF3A"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Adirondack Cycling Advocates</w:t>
            </w:r>
          </w:p>
        </w:tc>
      </w:tr>
      <w:tr w:rsidR="00200A7A" w:rsidRPr="00200A7A" w14:paraId="547CB41E" w14:textId="77777777" w:rsidTr="00EF000A">
        <w:trPr>
          <w:trHeight w:val="288"/>
        </w:trPr>
        <w:tc>
          <w:tcPr>
            <w:tcW w:w="1545" w:type="dxa"/>
            <w:noWrap/>
            <w:vAlign w:val="bottom"/>
            <w:hideMark/>
          </w:tcPr>
          <w:p w14:paraId="009D441F"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ACF</w:t>
            </w:r>
          </w:p>
        </w:tc>
        <w:tc>
          <w:tcPr>
            <w:tcW w:w="7805" w:type="dxa"/>
            <w:noWrap/>
            <w:vAlign w:val="bottom"/>
            <w:hideMark/>
          </w:tcPr>
          <w:p w14:paraId="2C4B0146"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 xml:space="preserve">Adirondack Community Foundation </w:t>
            </w:r>
          </w:p>
        </w:tc>
      </w:tr>
      <w:tr w:rsidR="00200A7A" w:rsidRPr="00200A7A" w14:paraId="52F016D3" w14:textId="77777777" w:rsidTr="00EF000A">
        <w:trPr>
          <w:trHeight w:val="288"/>
        </w:trPr>
        <w:tc>
          <w:tcPr>
            <w:tcW w:w="1545" w:type="dxa"/>
            <w:noWrap/>
            <w:vAlign w:val="bottom"/>
            <w:hideMark/>
          </w:tcPr>
          <w:p w14:paraId="4F16D87F"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ACS</w:t>
            </w:r>
          </w:p>
        </w:tc>
        <w:tc>
          <w:tcPr>
            <w:tcW w:w="7805" w:type="dxa"/>
            <w:noWrap/>
            <w:vAlign w:val="bottom"/>
            <w:hideMark/>
          </w:tcPr>
          <w:p w14:paraId="3A7C7061"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American Communities Survey</w:t>
            </w:r>
          </w:p>
        </w:tc>
      </w:tr>
      <w:tr w:rsidR="00200A7A" w:rsidRPr="00200A7A" w14:paraId="5228E521" w14:textId="77777777" w:rsidTr="00EF000A">
        <w:trPr>
          <w:trHeight w:val="288"/>
        </w:trPr>
        <w:tc>
          <w:tcPr>
            <w:tcW w:w="1545" w:type="dxa"/>
            <w:noWrap/>
            <w:vAlign w:val="bottom"/>
            <w:hideMark/>
          </w:tcPr>
          <w:p w14:paraId="5FA87178"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ACSG</w:t>
            </w:r>
          </w:p>
        </w:tc>
        <w:tc>
          <w:tcPr>
            <w:tcW w:w="7805" w:type="dxa"/>
            <w:noWrap/>
            <w:vAlign w:val="bottom"/>
            <w:hideMark/>
          </w:tcPr>
          <w:p w14:paraId="5C15FA1C"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Adirondack Communities Smart Growth Grant Program (NYSDEC)</w:t>
            </w:r>
          </w:p>
        </w:tc>
      </w:tr>
      <w:tr w:rsidR="00200A7A" w:rsidRPr="00200A7A" w14:paraId="3836ACEC" w14:textId="77777777" w:rsidTr="00EF000A">
        <w:trPr>
          <w:trHeight w:val="288"/>
        </w:trPr>
        <w:tc>
          <w:tcPr>
            <w:tcW w:w="1545" w:type="dxa"/>
            <w:noWrap/>
            <w:vAlign w:val="bottom"/>
            <w:hideMark/>
          </w:tcPr>
          <w:p w14:paraId="05EAFE7B"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ADA</w:t>
            </w:r>
          </w:p>
        </w:tc>
        <w:tc>
          <w:tcPr>
            <w:tcW w:w="7805" w:type="dxa"/>
            <w:noWrap/>
            <w:vAlign w:val="bottom"/>
            <w:hideMark/>
          </w:tcPr>
          <w:p w14:paraId="23315FD8"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Americans with Disability Act</w:t>
            </w:r>
          </w:p>
        </w:tc>
      </w:tr>
      <w:tr w:rsidR="00200A7A" w:rsidRPr="00200A7A" w14:paraId="4E757536" w14:textId="77777777" w:rsidTr="00EF000A">
        <w:trPr>
          <w:trHeight w:val="288"/>
        </w:trPr>
        <w:tc>
          <w:tcPr>
            <w:tcW w:w="1545" w:type="dxa"/>
            <w:noWrap/>
            <w:vAlign w:val="bottom"/>
            <w:hideMark/>
          </w:tcPr>
          <w:p w14:paraId="2494B034"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ADUs</w:t>
            </w:r>
          </w:p>
        </w:tc>
        <w:tc>
          <w:tcPr>
            <w:tcW w:w="7805" w:type="dxa"/>
            <w:noWrap/>
            <w:vAlign w:val="bottom"/>
            <w:hideMark/>
          </w:tcPr>
          <w:p w14:paraId="773885E4"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Accessory Dwelling Unit</w:t>
            </w:r>
          </w:p>
        </w:tc>
      </w:tr>
      <w:tr w:rsidR="00200A7A" w:rsidRPr="00200A7A" w14:paraId="15D6654F" w14:textId="77777777" w:rsidTr="00EF000A">
        <w:trPr>
          <w:trHeight w:val="288"/>
        </w:trPr>
        <w:tc>
          <w:tcPr>
            <w:tcW w:w="1545" w:type="dxa"/>
            <w:noWrap/>
            <w:vAlign w:val="bottom"/>
            <w:hideMark/>
          </w:tcPr>
          <w:p w14:paraId="0B1E7C5A"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ALLUP</w:t>
            </w:r>
          </w:p>
        </w:tc>
        <w:tc>
          <w:tcPr>
            <w:tcW w:w="7805" w:type="dxa"/>
            <w:noWrap/>
            <w:vAlign w:val="bottom"/>
            <w:hideMark/>
          </w:tcPr>
          <w:p w14:paraId="2B95331B"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Agency-Approved Local Land Use Program</w:t>
            </w:r>
          </w:p>
        </w:tc>
      </w:tr>
      <w:tr w:rsidR="00200A7A" w:rsidRPr="00200A7A" w14:paraId="59DA56F8" w14:textId="77777777" w:rsidTr="00EF000A">
        <w:trPr>
          <w:trHeight w:val="288"/>
        </w:trPr>
        <w:tc>
          <w:tcPr>
            <w:tcW w:w="1545" w:type="dxa"/>
            <w:noWrap/>
            <w:vAlign w:val="bottom"/>
            <w:hideMark/>
          </w:tcPr>
          <w:p w14:paraId="5CF93AA6"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AMI</w:t>
            </w:r>
          </w:p>
        </w:tc>
        <w:tc>
          <w:tcPr>
            <w:tcW w:w="7805" w:type="dxa"/>
            <w:noWrap/>
            <w:vAlign w:val="bottom"/>
            <w:hideMark/>
          </w:tcPr>
          <w:p w14:paraId="604BDFEC"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Area Median Income</w:t>
            </w:r>
          </w:p>
        </w:tc>
      </w:tr>
      <w:tr w:rsidR="00200A7A" w:rsidRPr="00200A7A" w14:paraId="2256F552" w14:textId="77777777" w:rsidTr="00EF000A">
        <w:trPr>
          <w:trHeight w:val="288"/>
        </w:trPr>
        <w:tc>
          <w:tcPr>
            <w:tcW w:w="1545" w:type="dxa"/>
            <w:noWrap/>
            <w:vAlign w:val="bottom"/>
            <w:hideMark/>
          </w:tcPr>
          <w:p w14:paraId="28475A10"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ANCA</w:t>
            </w:r>
          </w:p>
        </w:tc>
        <w:tc>
          <w:tcPr>
            <w:tcW w:w="7805" w:type="dxa"/>
            <w:noWrap/>
            <w:vAlign w:val="bottom"/>
            <w:hideMark/>
          </w:tcPr>
          <w:p w14:paraId="5456D5DA"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Adirondack North County Association</w:t>
            </w:r>
          </w:p>
        </w:tc>
      </w:tr>
      <w:tr w:rsidR="00200A7A" w:rsidRPr="00200A7A" w14:paraId="0BD1AB38" w14:textId="77777777" w:rsidTr="00EF000A">
        <w:trPr>
          <w:trHeight w:val="288"/>
        </w:trPr>
        <w:tc>
          <w:tcPr>
            <w:tcW w:w="1545" w:type="dxa"/>
            <w:noWrap/>
            <w:vAlign w:val="bottom"/>
            <w:hideMark/>
          </w:tcPr>
          <w:p w14:paraId="7D0E1E8E"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APA</w:t>
            </w:r>
          </w:p>
        </w:tc>
        <w:tc>
          <w:tcPr>
            <w:tcW w:w="7805" w:type="dxa"/>
            <w:noWrap/>
            <w:vAlign w:val="bottom"/>
            <w:hideMark/>
          </w:tcPr>
          <w:p w14:paraId="21B730A3"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Adirondack Park Agency</w:t>
            </w:r>
          </w:p>
        </w:tc>
      </w:tr>
      <w:tr w:rsidR="00200A7A" w:rsidRPr="00200A7A" w14:paraId="67B93ED6" w14:textId="77777777" w:rsidTr="00EF000A">
        <w:trPr>
          <w:trHeight w:val="288"/>
        </w:trPr>
        <w:tc>
          <w:tcPr>
            <w:tcW w:w="1545" w:type="dxa"/>
            <w:noWrap/>
            <w:vAlign w:val="bottom"/>
            <w:hideMark/>
          </w:tcPr>
          <w:p w14:paraId="05A23A32"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APIPP</w:t>
            </w:r>
          </w:p>
        </w:tc>
        <w:tc>
          <w:tcPr>
            <w:tcW w:w="7805" w:type="dxa"/>
            <w:noWrap/>
            <w:vAlign w:val="bottom"/>
            <w:hideMark/>
          </w:tcPr>
          <w:p w14:paraId="3B9F4224"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Adirondack Park Invasive Plan Program</w:t>
            </w:r>
          </w:p>
        </w:tc>
      </w:tr>
      <w:tr w:rsidR="00200A7A" w:rsidRPr="00200A7A" w14:paraId="0380B036" w14:textId="77777777" w:rsidTr="00EF000A">
        <w:trPr>
          <w:trHeight w:val="288"/>
        </w:trPr>
        <w:tc>
          <w:tcPr>
            <w:tcW w:w="1545" w:type="dxa"/>
            <w:noWrap/>
            <w:vAlign w:val="bottom"/>
            <w:hideMark/>
          </w:tcPr>
          <w:p w14:paraId="48AC76D3"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ARCC</w:t>
            </w:r>
          </w:p>
        </w:tc>
        <w:tc>
          <w:tcPr>
            <w:tcW w:w="7805" w:type="dxa"/>
            <w:noWrap/>
            <w:vAlign w:val="bottom"/>
            <w:hideMark/>
          </w:tcPr>
          <w:p w14:paraId="1B5769C0"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Adirondack Regional Chamber of Commerce</w:t>
            </w:r>
          </w:p>
        </w:tc>
      </w:tr>
      <w:tr w:rsidR="00200A7A" w:rsidRPr="00200A7A" w14:paraId="1CA6D379" w14:textId="77777777" w:rsidTr="00EF000A">
        <w:trPr>
          <w:trHeight w:val="288"/>
        </w:trPr>
        <w:tc>
          <w:tcPr>
            <w:tcW w:w="1545" w:type="dxa"/>
            <w:noWrap/>
            <w:vAlign w:val="bottom"/>
            <w:hideMark/>
          </w:tcPr>
          <w:p w14:paraId="7AF4C9B3"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AWI</w:t>
            </w:r>
          </w:p>
        </w:tc>
        <w:tc>
          <w:tcPr>
            <w:tcW w:w="7805" w:type="dxa"/>
            <w:noWrap/>
            <w:vAlign w:val="bottom"/>
            <w:hideMark/>
          </w:tcPr>
          <w:p w14:paraId="1BEAE02D"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 xml:space="preserve">Adirondack Watershed Institute </w:t>
            </w:r>
          </w:p>
        </w:tc>
      </w:tr>
      <w:tr w:rsidR="00200A7A" w:rsidRPr="00200A7A" w14:paraId="56D4112E" w14:textId="77777777" w:rsidTr="00EF000A">
        <w:trPr>
          <w:trHeight w:val="288"/>
        </w:trPr>
        <w:tc>
          <w:tcPr>
            <w:tcW w:w="1545" w:type="dxa"/>
            <w:noWrap/>
            <w:vAlign w:val="bottom"/>
            <w:hideMark/>
          </w:tcPr>
          <w:p w14:paraId="470B9A7B"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BLA</w:t>
            </w:r>
          </w:p>
        </w:tc>
        <w:tc>
          <w:tcPr>
            <w:tcW w:w="7805" w:type="dxa"/>
            <w:noWrap/>
            <w:vAlign w:val="bottom"/>
            <w:hideMark/>
          </w:tcPr>
          <w:p w14:paraId="23322C23"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 xml:space="preserve">Brant Lake Association </w:t>
            </w:r>
          </w:p>
        </w:tc>
      </w:tr>
      <w:tr w:rsidR="00200A7A" w:rsidRPr="00200A7A" w14:paraId="3D007940" w14:textId="77777777" w:rsidTr="00EF000A">
        <w:trPr>
          <w:trHeight w:val="288"/>
        </w:trPr>
        <w:tc>
          <w:tcPr>
            <w:tcW w:w="1545" w:type="dxa"/>
            <w:noWrap/>
            <w:vAlign w:val="bottom"/>
            <w:hideMark/>
          </w:tcPr>
          <w:p w14:paraId="20A40314"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BOA</w:t>
            </w:r>
          </w:p>
        </w:tc>
        <w:tc>
          <w:tcPr>
            <w:tcW w:w="7805" w:type="dxa"/>
            <w:noWrap/>
            <w:vAlign w:val="bottom"/>
            <w:hideMark/>
          </w:tcPr>
          <w:p w14:paraId="4F16E949"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Brownfield Opportunity Area</w:t>
            </w:r>
          </w:p>
        </w:tc>
      </w:tr>
      <w:tr w:rsidR="00200A7A" w:rsidRPr="00200A7A" w14:paraId="2A5CA32A" w14:textId="77777777" w:rsidTr="00EF000A">
        <w:trPr>
          <w:trHeight w:val="288"/>
        </w:trPr>
        <w:tc>
          <w:tcPr>
            <w:tcW w:w="1545" w:type="dxa"/>
            <w:noWrap/>
            <w:vAlign w:val="bottom"/>
            <w:hideMark/>
          </w:tcPr>
          <w:p w14:paraId="56385D06"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BOCES</w:t>
            </w:r>
          </w:p>
        </w:tc>
        <w:tc>
          <w:tcPr>
            <w:tcW w:w="7805" w:type="dxa"/>
            <w:noWrap/>
            <w:vAlign w:val="bottom"/>
            <w:hideMark/>
          </w:tcPr>
          <w:p w14:paraId="4B5581AD"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Boards of Cooperative Educational Services</w:t>
            </w:r>
          </w:p>
        </w:tc>
      </w:tr>
      <w:tr w:rsidR="00401F33" w:rsidRPr="00200A7A" w14:paraId="265358F4" w14:textId="77777777" w:rsidTr="00EF000A">
        <w:trPr>
          <w:trHeight w:val="288"/>
        </w:trPr>
        <w:tc>
          <w:tcPr>
            <w:tcW w:w="1545" w:type="dxa"/>
            <w:noWrap/>
            <w:vAlign w:val="bottom"/>
          </w:tcPr>
          <w:p w14:paraId="60FC5E62" w14:textId="2BF34DBE" w:rsidR="00401F33" w:rsidRPr="00200A7A" w:rsidRDefault="002550B6" w:rsidP="00200A7A">
            <w:pPr>
              <w:spacing w:after="0" w:line="240" w:lineRule="auto"/>
              <w:rPr>
                <w:rFonts w:ascii="Neue Einstellung" w:eastAsia="Times New Roman" w:hAnsi="Neue Einstellung" w:cs="Times New Roman"/>
                <w:color w:val="000000"/>
                <w:lang w:val="en-US"/>
              </w:rPr>
            </w:pPr>
            <w:r>
              <w:rPr>
                <w:rFonts w:ascii="Neue Einstellung" w:eastAsia="Times New Roman" w:hAnsi="Neue Einstellung" w:cs="Times New Roman"/>
                <w:color w:val="000000"/>
                <w:lang w:val="en-US"/>
              </w:rPr>
              <w:t>CDBG</w:t>
            </w:r>
          </w:p>
        </w:tc>
        <w:tc>
          <w:tcPr>
            <w:tcW w:w="7805" w:type="dxa"/>
            <w:noWrap/>
            <w:vAlign w:val="bottom"/>
          </w:tcPr>
          <w:p w14:paraId="4CBDBEF3" w14:textId="09EA9B31" w:rsidR="00401F33" w:rsidRPr="00200A7A" w:rsidRDefault="002550B6" w:rsidP="00200A7A">
            <w:pPr>
              <w:spacing w:after="0" w:line="240" w:lineRule="auto"/>
              <w:rPr>
                <w:rFonts w:ascii="Neue Einstellung" w:eastAsia="Times New Roman" w:hAnsi="Neue Einstellung" w:cs="Times New Roman"/>
                <w:color w:val="000000"/>
                <w:lang w:val="en-US"/>
              </w:rPr>
            </w:pPr>
            <w:r>
              <w:rPr>
                <w:rFonts w:ascii="Neue Einstellung" w:eastAsia="Times New Roman" w:hAnsi="Neue Einstellung" w:cs="Times New Roman"/>
                <w:color w:val="000000"/>
                <w:lang w:val="en-US"/>
              </w:rPr>
              <w:t>Community Development Block Grant</w:t>
            </w:r>
          </w:p>
        </w:tc>
      </w:tr>
      <w:tr w:rsidR="00200A7A" w:rsidRPr="00200A7A" w14:paraId="1CD7BC9F" w14:textId="77777777" w:rsidTr="00EF000A">
        <w:trPr>
          <w:trHeight w:val="288"/>
        </w:trPr>
        <w:tc>
          <w:tcPr>
            <w:tcW w:w="1545" w:type="dxa"/>
            <w:noWrap/>
            <w:vAlign w:val="bottom"/>
            <w:hideMark/>
          </w:tcPr>
          <w:p w14:paraId="3EEC4984"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CEC</w:t>
            </w:r>
          </w:p>
        </w:tc>
        <w:tc>
          <w:tcPr>
            <w:tcW w:w="7805" w:type="dxa"/>
            <w:noWrap/>
            <w:vAlign w:val="bottom"/>
            <w:hideMark/>
          </w:tcPr>
          <w:p w14:paraId="09CD1CD5"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Clean Energy Communities</w:t>
            </w:r>
          </w:p>
        </w:tc>
      </w:tr>
      <w:tr w:rsidR="00200A7A" w:rsidRPr="00200A7A" w14:paraId="00BCC35B" w14:textId="77777777" w:rsidTr="00EF000A">
        <w:trPr>
          <w:trHeight w:val="288"/>
        </w:trPr>
        <w:tc>
          <w:tcPr>
            <w:tcW w:w="1545" w:type="dxa"/>
            <w:noWrap/>
            <w:vAlign w:val="bottom"/>
            <w:hideMark/>
          </w:tcPr>
          <w:p w14:paraId="1B6BDDCE"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CPC</w:t>
            </w:r>
          </w:p>
        </w:tc>
        <w:tc>
          <w:tcPr>
            <w:tcW w:w="7805" w:type="dxa"/>
            <w:noWrap/>
            <w:vAlign w:val="bottom"/>
            <w:hideMark/>
          </w:tcPr>
          <w:p w14:paraId="1428EA9A"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Comprehensive Plan Committee</w:t>
            </w:r>
          </w:p>
        </w:tc>
      </w:tr>
      <w:tr w:rsidR="00200A7A" w:rsidRPr="00200A7A" w14:paraId="601835BF" w14:textId="77777777" w:rsidTr="00EF000A">
        <w:trPr>
          <w:trHeight w:val="288"/>
        </w:trPr>
        <w:tc>
          <w:tcPr>
            <w:tcW w:w="1545" w:type="dxa"/>
            <w:noWrap/>
            <w:vAlign w:val="bottom"/>
            <w:hideMark/>
          </w:tcPr>
          <w:p w14:paraId="649F3061"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CSC</w:t>
            </w:r>
          </w:p>
        </w:tc>
        <w:tc>
          <w:tcPr>
            <w:tcW w:w="7805" w:type="dxa"/>
            <w:noWrap/>
            <w:vAlign w:val="bottom"/>
            <w:hideMark/>
          </w:tcPr>
          <w:p w14:paraId="4A0FED87"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Climate Smart Communities</w:t>
            </w:r>
          </w:p>
        </w:tc>
      </w:tr>
      <w:tr w:rsidR="00200A7A" w:rsidRPr="00200A7A" w14:paraId="5E11964E" w14:textId="77777777" w:rsidTr="00EF000A">
        <w:trPr>
          <w:trHeight w:val="288"/>
        </w:trPr>
        <w:tc>
          <w:tcPr>
            <w:tcW w:w="1545" w:type="dxa"/>
            <w:noWrap/>
            <w:vAlign w:val="bottom"/>
            <w:hideMark/>
          </w:tcPr>
          <w:p w14:paraId="1BD2DB32"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CSD</w:t>
            </w:r>
          </w:p>
        </w:tc>
        <w:tc>
          <w:tcPr>
            <w:tcW w:w="7805" w:type="dxa"/>
            <w:noWrap/>
            <w:vAlign w:val="bottom"/>
            <w:hideMark/>
          </w:tcPr>
          <w:p w14:paraId="032FDBD8"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Central School District</w:t>
            </w:r>
          </w:p>
        </w:tc>
      </w:tr>
      <w:tr w:rsidR="00200A7A" w:rsidRPr="00200A7A" w14:paraId="20D66BD5" w14:textId="77777777" w:rsidTr="00EF000A">
        <w:trPr>
          <w:trHeight w:val="288"/>
        </w:trPr>
        <w:tc>
          <w:tcPr>
            <w:tcW w:w="1545" w:type="dxa"/>
            <w:noWrap/>
            <w:vAlign w:val="bottom"/>
            <w:hideMark/>
          </w:tcPr>
          <w:p w14:paraId="63C007F3"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DASNY</w:t>
            </w:r>
          </w:p>
        </w:tc>
        <w:tc>
          <w:tcPr>
            <w:tcW w:w="7805" w:type="dxa"/>
            <w:noWrap/>
            <w:vAlign w:val="bottom"/>
            <w:hideMark/>
          </w:tcPr>
          <w:p w14:paraId="58FDEF69"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Dormitory Authority of New York State</w:t>
            </w:r>
          </w:p>
        </w:tc>
      </w:tr>
      <w:tr w:rsidR="00200A7A" w:rsidRPr="00200A7A" w14:paraId="516A103A" w14:textId="77777777" w:rsidTr="00EF000A">
        <w:trPr>
          <w:trHeight w:val="288"/>
        </w:trPr>
        <w:tc>
          <w:tcPr>
            <w:tcW w:w="1545" w:type="dxa"/>
            <w:noWrap/>
            <w:vAlign w:val="bottom"/>
            <w:hideMark/>
          </w:tcPr>
          <w:p w14:paraId="5CF3984E"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DPW</w:t>
            </w:r>
          </w:p>
        </w:tc>
        <w:tc>
          <w:tcPr>
            <w:tcW w:w="7805" w:type="dxa"/>
            <w:noWrap/>
            <w:vAlign w:val="bottom"/>
            <w:hideMark/>
          </w:tcPr>
          <w:p w14:paraId="0826BE95"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 xml:space="preserve">Department of Public Works </w:t>
            </w:r>
          </w:p>
        </w:tc>
      </w:tr>
      <w:tr w:rsidR="00200A7A" w:rsidRPr="00200A7A" w14:paraId="36108EBA" w14:textId="77777777" w:rsidTr="00EF000A">
        <w:trPr>
          <w:trHeight w:val="288"/>
        </w:trPr>
        <w:tc>
          <w:tcPr>
            <w:tcW w:w="1545" w:type="dxa"/>
            <w:noWrap/>
            <w:vAlign w:val="bottom"/>
            <w:hideMark/>
          </w:tcPr>
          <w:p w14:paraId="6CFD6074"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ESD</w:t>
            </w:r>
          </w:p>
        </w:tc>
        <w:tc>
          <w:tcPr>
            <w:tcW w:w="7805" w:type="dxa"/>
            <w:noWrap/>
            <w:vAlign w:val="bottom"/>
            <w:hideMark/>
          </w:tcPr>
          <w:p w14:paraId="4F6A24BF"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Empire State Development</w:t>
            </w:r>
          </w:p>
        </w:tc>
      </w:tr>
      <w:tr w:rsidR="00200A7A" w:rsidRPr="00200A7A" w14:paraId="339991CA" w14:textId="77777777" w:rsidTr="00EF000A">
        <w:trPr>
          <w:trHeight w:val="288"/>
        </w:trPr>
        <w:tc>
          <w:tcPr>
            <w:tcW w:w="1545" w:type="dxa"/>
            <w:noWrap/>
            <w:vAlign w:val="bottom"/>
            <w:hideMark/>
          </w:tcPr>
          <w:p w14:paraId="34403928"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FEMA</w:t>
            </w:r>
          </w:p>
        </w:tc>
        <w:tc>
          <w:tcPr>
            <w:tcW w:w="7805" w:type="dxa"/>
            <w:noWrap/>
            <w:vAlign w:val="bottom"/>
            <w:hideMark/>
          </w:tcPr>
          <w:p w14:paraId="1EDD873A"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 xml:space="preserve">Federal Emergency Management Agency </w:t>
            </w:r>
          </w:p>
        </w:tc>
      </w:tr>
      <w:tr w:rsidR="00200A7A" w:rsidRPr="00200A7A" w14:paraId="1AF0F600" w14:textId="77777777" w:rsidTr="00EF000A">
        <w:trPr>
          <w:trHeight w:val="288"/>
        </w:trPr>
        <w:tc>
          <w:tcPr>
            <w:tcW w:w="1545" w:type="dxa"/>
            <w:noWrap/>
            <w:vAlign w:val="bottom"/>
            <w:hideMark/>
          </w:tcPr>
          <w:p w14:paraId="257AC46E"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FRED</w:t>
            </w:r>
          </w:p>
        </w:tc>
        <w:tc>
          <w:tcPr>
            <w:tcW w:w="7805" w:type="dxa"/>
            <w:noWrap/>
            <w:vAlign w:val="bottom"/>
            <w:hideMark/>
          </w:tcPr>
          <w:p w14:paraId="71CE85D3"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Federal Reserve Economic Data</w:t>
            </w:r>
          </w:p>
        </w:tc>
      </w:tr>
      <w:tr w:rsidR="00200A7A" w:rsidRPr="00200A7A" w14:paraId="0A7E1D66" w14:textId="77777777" w:rsidTr="00EF000A">
        <w:trPr>
          <w:trHeight w:val="288"/>
        </w:trPr>
        <w:tc>
          <w:tcPr>
            <w:tcW w:w="1545" w:type="dxa"/>
            <w:noWrap/>
            <w:vAlign w:val="bottom"/>
            <w:hideMark/>
          </w:tcPr>
          <w:p w14:paraId="291A2BB4"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GDP</w:t>
            </w:r>
          </w:p>
        </w:tc>
        <w:tc>
          <w:tcPr>
            <w:tcW w:w="7805" w:type="dxa"/>
            <w:noWrap/>
            <w:vAlign w:val="bottom"/>
            <w:hideMark/>
          </w:tcPr>
          <w:p w14:paraId="6C0B59BA"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Gross Domestic Product</w:t>
            </w:r>
          </w:p>
        </w:tc>
      </w:tr>
      <w:tr w:rsidR="00200A7A" w:rsidRPr="00200A7A" w14:paraId="54559E18" w14:textId="77777777" w:rsidTr="00EF000A">
        <w:trPr>
          <w:trHeight w:val="288"/>
        </w:trPr>
        <w:tc>
          <w:tcPr>
            <w:tcW w:w="1545" w:type="dxa"/>
            <w:noWrap/>
            <w:vAlign w:val="bottom"/>
            <w:hideMark/>
          </w:tcPr>
          <w:p w14:paraId="233A8A07"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HHHN</w:t>
            </w:r>
          </w:p>
        </w:tc>
        <w:tc>
          <w:tcPr>
            <w:tcW w:w="7805" w:type="dxa"/>
            <w:noWrap/>
            <w:vAlign w:val="bottom"/>
            <w:hideMark/>
          </w:tcPr>
          <w:p w14:paraId="17CDFC52"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Hudson Headwaters Health Network</w:t>
            </w:r>
          </w:p>
        </w:tc>
      </w:tr>
      <w:tr w:rsidR="00200A7A" w:rsidRPr="00200A7A" w14:paraId="37012260" w14:textId="77777777" w:rsidTr="00EF000A">
        <w:trPr>
          <w:trHeight w:val="288"/>
        </w:trPr>
        <w:tc>
          <w:tcPr>
            <w:tcW w:w="1545" w:type="dxa"/>
            <w:noWrap/>
            <w:vAlign w:val="bottom"/>
            <w:hideMark/>
          </w:tcPr>
          <w:p w14:paraId="739EE36B"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LARAC</w:t>
            </w:r>
          </w:p>
        </w:tc>
        <w:tc>
          <w:tcPr>
            <w:tcW w:w="7805" w:type="dxa"/>
            <w:noWrap/>
            <w:vAlign w:val="bottom"/>
            <w:hideMark/>
          </w:tcPr>
          <w:p w14:paraId="318784DF"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 xml:space="preserve">Lower Adirondack Arts Council </w:t>
            </w:r>
          </w:p>
        </w:tc>
      </w:tr>
      <w:tr w:rsidR="00200A7A" w:rsidRPr="00200A7A" w14:paraId="13DDAB08" w14:textId="77777777" w:rsidTr="00EF000A">
        <w:trPr>
          <w:trHeight w:val="288"/>
        </w:trPr>
        <w:tc>
          <w:tcPr>
            <w:tcW w:w="1545" w:type="dxa"/>
            <w:noWrap/>
            <w:vAlign w:val="bottom"/>
            <w:hideMark/>
          </w:tcPr>
          <w:p w14:paraId="41907BAA"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LCLGRPB</w:t>
            </w:r>
          </w:p>
        </w:tc>
        <w:tc>
          <w:tcPr>
            <w:tcW w:w="7805" w:type="dxa"/>
            <w:noWrap/>
            <w:vAlign w:val="bottom"/>
            <w:hideMark/>
          </w:tcPr>
          <w:p w14:paraId="5EE50AD6"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Lake Champlain – Lake George Regional Planning Board</w:t>
            </w:r>
          </w:p>
        </w:tc>
      </w:tr>
      <w:tr w:rsidR="00200A7A" w:rsidRPr="00200A7A" w14:paraId="0E138733" w14:textId="77777777" w:rsidTr="00EF000A">
        <w:trPr>
          <w:trHeight w:val="288"/>
        </w:trPr>
        <w:tc>
          <w:tcPr>
            <w:tcW w:w="1545" w:type="dxa"/>
            <w:noWrap/>
            <w:vAlign w:val="bottom"/>
            <w:hideMark/>
          </w:tcPr>
          <w:p w14:paraId="39F70BFA"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LGA</w:t>
            </w:r>
          </w:p>
        </w:tc>
        <w:tc>
          <w:tcPr>
            <w:tcW w:w="7805" w:type="dxa"/>
            <w:noWrap/>
            <w:vAlign w:val="bottom"/>
            <w:hideMark/>
          </w:tcPr>
          <w:p w14:paraId="559346E4"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Lake George Association</w:t>
            </w:r>
          </w:p>
        </w:tc>
      </w:tr>
      <w:tr w:rsidR="00200A7A" w:rsidRPr="00200A7A" w14:paraId="5CC2E87F" w14:textId="77777777" w:rsidTr="00EF000A">
        <w:trPr>
          <w:trHeight w:val="288"/>
        </w:trPr>
        <w:tc>
          <w:tcPr>
            <w:tcW w:w="1545" w:type="dxa"/>
            <w:noWrap/>
            <w:vAlign w:val="bottom"/>
            <w:hideMark/>
          </w:tcPr>
          <w:p w14:paraId="1E36785C"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LGPC</w:t>
            </w:r>
          </w:p>
        </w:tc>
        <w:tc>
          <w:tcPr>
            <w:tcW w:w="7805" w:type="dxa"/>
            <w:noWrap/>
            <w:vAlign w:val="bottom"/>
            <w:hideMark/>
          </w:tcPr>
          <w:p w14:paraId="2AB42A2E"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Lake George Park Commission</w:t>
            </w:r>
          </w:p>
        </w:tc>
      </w:tr>
      <w:tr w:rsidR="00200A7A" w:rsidRPr="00200A7A" w14:paraId="6BF0D543" w14:textId="77777777" w:rsidTr="00EF000A">
        <w:trPr>
          <w:trHeight w:val="288"/>
        </w:trPr>
        <w:tc>
          <w:tcPr>
            <w:tcW w:w="1545" w:type="dxa"/>
            <w:noWrap/>
            <w:vAlign w:val="bottom"/>
            <w:hideMark/>
          </w:tcPr>
          <w:p w14:paraId="3C5E3C69"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LWRP</w:t>
            </w:r>
          </w:p>
        </w:tc>
        <w:tc>
          <w:tcPr>
            <w:tcW w:w="7805" w:type="dxa"/>
            <w:noWrap/>
            <w:vAlign w:val="bottom"/>
            <w:hideMark/>
          </w:tcPr>
          <w:p w14:paraId="06404DAF"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Local Waterfront Revitalization Program</w:t>
            </w:r>
          </w:p>
        </w:tc>
      </w:tr>
      <w:tr w:rsidR="00200A7A" w:rsidRPr="00200A7A" w14:paraId="7B92742C" w14:textId="77777777" w:rsidTr="00EF000A">
        <w:trPr>
          <w:trHeight w:val="288"/>
        </w:trPr>
        <w:tc>
          <w:tcPr>
            <w:tcW w:w="1545" w:type="dxa"/>
            <w:noWrap/>
            <w:vAlign w:val="bottom"/>
            <w:hideMark/>
          </w:tcPr>
          <w:p w14:paraId="11326F5E"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MHI</w:t>
            </w:r>
          </w:p>
        </w:tc>
        <w:tc>
          <w:tcPr>
            <w:tcW w:w="7805" w:type="dxa"/>
            <w:noWrap/>
            <w:vAlign w:val="bottom"/>
            <w:hideMark/>
          </w:tcPr>
          <w:p w14:paraId="56E71EB9"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Median Household Income</w:t>
            </w:r>
          </w:p>
        </w:tc>
      </w:tr>
      <w:tr w:rsidR="00200A7A" w:rsidRPr="00200A7A" w14:paraId="2D217B87" w14:textId="77777777" w:rsidTr="00EF000A">
        <w:trPr>
          <w:trHeight w:val="288"/>
        </w:trPr>
        <w:tc>
          <w:tcPr>
            <w:tcW w:w="1545" w:type="dxa"/>
            <w:noWrap/>
            <w:vAlign w:val="bottom"/>
            <w:hideMark/>
          </w:tcPr>
          <w:p w14:paraId="3C7FBB70"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NBRC</w:t>
            </w:r>
          </w:p>
        </w:tc>
        <w:tc>
          <w:tcPr>
            <w:tcW w:w="7805" w:type="dxa"/>
            <w:noWrap/>
            <w:vAlign w:val="bottom"/>
            <w:hideMark/>
          </w:tcPr>
          <w:p w14:paraId="0B46907B"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Northern Border Regional Commission</w:t>
            </w:r>
          </w:p>
        </w:tc>
      </w:tr>
      <w:tr w:rsidR="00200A7A" w:rsidRPr="00200A7A" w14:paraId="7912A7E5" w14:textId="77777777" w:rsidTr="00EF000A">
        <w:trPr>
          <w:trHeight w:val="288"/>
        </w:trPr>
        <w:tc>
          <w:tcPr>
            <w:tcW w:w="1545" w:type="dxa"/>
            <w:noWrap/>
            <w:vAlign w:val="bottom"/>
            <w:hideMark/>
          </w:tcPr>
          <w:p w14:paraId="788CB066"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NCRDC</w:t>
            </w:r>
          </w:p>
        </w:tc>
        <w:tc>
          <w:tcPr>
            <w:tcW w:w="7805" w:type="dxa"/>
            <w:noWrap/>
            <w:vAlign w:val="bottom"/>
            <w:hideMark/>
          </w:tcPr>
          <w:p w14:paraId="48582866"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 xml:space="preserve">North Country Rural Development Corporation </w:t>
            </w:r>
          </w:p>
        </w:tc>
      </w:tr>
      <w:tr w:rsidR="00200A7A" w:rsidRPr="00200A7A" w14:paraId="5BE5B1B4" w14:textId="77777777" w:rsidTr="00EF000A">
        <w:trPr>
          <w:trHeight w:val="288"/>
        </w:trPr>
        <w:tc>
          <w:tcPr>
            <w:tcW w:w="1545" w:type="dxa"/>
            <w:noWrap/>
            <w:vAlign w:val="bottom"/>
            <w:hideMark/>
          </w:tcPr>
          <w:p w14:paraId="5BBFEA09"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NWCC</w:t>
            </w:r>
          </w:p>
        </w:tc>
        <w:tc>
          <w:tcPr>
            <w:tcW w:w="7805" w:type="dxa"/>
            <w:noWrap/>
            <w:vAlign w:val="bottom"/>
            <w:hideMark/>
          </w:tcPr>
          <w:p w14:paraId="6C824032"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North Warren Chamber of Commerce</w:t>
            </w:r>
          </w:p>
        </w:tc>
      </w:tr>
      <w:tr w:rsidR="00217BC7" w:rsidRPr="00200A7A" w14:paraId="7B52527F" w14:textId="77777777" w:rsidTr="00EF000A">
        <w:trPr>
          <w:trHeight w:val="288"/>
        </w:trPr>
        <w:tc>
          <w:tcPr>
            <w:tcW w:w="1545" w:type="dxa"/>
            <w:noWrap/>
            <w:vAlign w:val="bottom"/>
          </w:tcPr>
          <w:p w14:paraId="0229E561" w14:textId="355D07B5" w:rsidR="00217BC7" w:rsidRPr="00200A7A" w:rsidRDefault="00217BC7" w:rsidP="00200A7A">
            <w:pPr>
              <w:spacing w:after="0" w:line="240" w:lineRule="auto"/>
              <w:rPr>
                <w:rFonts w:ascii="Neue Einstellung" w:eastAsia="Times New Roman" w:hAnsi="Neue Einstellung" w:cs="Times New Roman"/>
                <w:color w:val="000000"/>
                <w:lang w:val="en-US"/>
              </w:rPr>
            </w:pPr>
            <w:r>
              <w:rPr>
                <w:rFonts w:ascii="Neue Einstellung" w:eastAsia="Times New Roman" w:hAnsi="Neue Einstellung" w:cs="Times New Roman"/>
                <w:color w:val="000000"/>
                <w:lang w:val="en-US"/>
              </w:rPr>
              <w:t>NYSAGM</w:t>
            </w:r>
          </w:p>
        </w:tc>
        <w:tc>
          <w:tcPr>
            <w:tcW w:w="7805" w:type="dxa"/>
            <w:noWrap/>
            <w:vAlign w:val="bottom"/>
          </w:tcPr>
          <w:p w14:paraId="1C51706A" w14:textId="5F3B1DBF" w:rsidR="00217BC7" w:rsidRPr="00200A7A" w:rsidRDefault="00217BC7" w:rsidP="00200A7A">
            <w:pPr>
              <w:spacing w:after="0" w:line="240" w:lineRule="auto"/>
              <w:rPr>
                <w:rFonts w:ascii="Neue Einstellung" w:eastAsia="Times New Roman" w:hAnsi="Neue Einstellung" w:cs="Times New Roman"/>
                <w:color w:val="000000"/>
                <w:lang w:val="en-US"/>
              </w:rPr>
            </w:pPr>
            <w:r>
              <w:rPr>
                <w:rFonts w:ascii="Neue Einstellung" w:eastAsia="Times New Roman" w:hAnsi="Neue Einstellung" w:cs="Times New Roman"/>
                <w:color w:val="000000"/>
                <w:lang w:val="en-US"/>
              </w:rPr>
              <w:t>New York State Agriculture and Markets</w:t>
            </w:r>
          </w:p>
        </w:tc>
      </w:tr>
      <w:tr w:rsidR="00200A7A" w:rsidRPr="00200A7A" w14:paraId="1D0944F4" w14:textId="77777777" w:rsidTr="00EF000A">
        <w:trPr>
          <w:trHeight w:val="288"/>
        </w:trPr>
        <w:tc>
          <w:tcPr>
            <w:tcW w:w="1545" w:type="dxa"/>
            <w:noWrap/>
            <w:vAlign w:val="bottom"/>
            <w:hideMark/>
          </w:tcPr>
          <w:p w14:paraId="15DF23D4"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NYSCA</w:t>
            </w:r>
          </w:p>
        </w:tc>
        <w:tc>
          <w:tcPr>
            <w:tcW w:w="7805" w:type="dxa"/>
            <w:noWrap/>
            <w:vAlign w:val="bottom"/>
            <w:hideMark/>
          </w:tcPr>
          <w:p w14:paraId="2C6E42E6"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New York State Council on the Arts</w:t>
            </w:r>
          </w:p>
        </w:tc>
      </w:tr>
      <w:tr w:rsidR="00200A7A" w:rsidRPr="00200A7A" w14:paraId="6EDEAB22" w14:textId="77777777" w:rsidTr="00EF000A">
        <w:trPr>
          <w:trHeight w:val="288"/>
        </w:trPr>
        <w:tc>
          <w:tcPr>
            <w:tcW w:w="1545" w:type="dxa"/>
            <w:noWrap/>
            <w:vAlign w:val="bottom"/>
            <w:hideMark/>
          </w:tcPr>
          <w:p w14:paraId="07A6FE7D"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NYSDEC</w:t>
            </w:r>
          </w:p>
        </w:tc>
        <w:tc>
          <w:tcPr>
            <w:tcW w:w="7805" w:type="dxa"/>
            <w:noWrap/>
            <w:vAlign w:val="bottom"/>
            <w:hideMark/>
          </w:tcPr>
          <w:p w14:paraId="2C7DBD94"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New York State Department of Environmental Conservation</w:t>
            </w:r>
          </w:p>
        </w:tc>
      </w:tr>
      <w:tr w:rsidR="00200A7A" w:rsidRPr="00200A7A" w14:paraId="5D80C7C5" w14:textId="77777777" w:rsidTr="00EF000A">
        <w:trPr>
          <w:trHeight w:val="288"/>
        </w:trPr>
        <w:tc>
          <w:tcPr>
            <w:tcW w:w="1545" w:type="dxa"/>
            <w:noWrap/>
            <w:vAlign w:val="bottom"/>
            <w:hideMark/>
          </w:tcPr>
          <w:p w14:paraId="6F58256B"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NYSDHSES</w:t>
            </w:r>
          </w:p>
        </w:tc>
        <w:tc>
          <w:tcPr>
            <w:tcW w:w="7805" w:type="dxa"/>
            <w:noWrap/>
            <w:vAlign w:val="bottom"/>
            <w:hideMark/>
          </w:tcPr>
          <w:p w14:paraId="23A073A2"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 xml:space="preserve">New York State Division of Homeland Security and Emergency Services </w:t>
            </w:r>
          </w:p>
        </w:tc>
      </w:tr>
      <w:tr w:rsidR="00200A7A" w:rsidRPr="00200A7A" w14:paraId="249993AE" w14:textId="77777777" w:rsidTr="00EF000A">
        <w:trPr>
          <w:trHeight w:val="288"/>
        </w:trPr>
        <w:tc>
          <w:tcPr>
            <w:tcW w:w="1545" w:type="dxa"/>
            <w:noWrap/>
            <w:vAlign w:val="bottom"/>
            <w:hideMark/>
          </w:tcPr>
          <w:p w14:paraId="307CBA11"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NYSDOS</w:t>
            </w:r>
          </w:p>
        </w:tc>
        <w:tc>
          <w:tcPr>
            <w:tcW w:w="7805" w:type="dxa"/>
            <w:noWrap/>
            <w:vAlign w:val="bottom"/>
            <w:hideMark/>
          </w:tcPr>
          <w:p w14:paraId="3BFAEE6D"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New York State Department of State</w:t>
            </w:r>
          </w:p>
        </w:tc>
      </w:tr>
      <w:tr w:rsidR="00200A7A" w:rsidRPr="00200A7A" w14:paraId="2416B6BC" w14:textId="77777777" w:rsidTr="00EF000A">
        <w:trPr>
          <w:trHeight w:val="288"/>
        </w:trPr>
        <w:tc>
          <w:tcPr>
            <w:tcW w:w="1545" w:type="dxa"/>
            <w:noWrap/>
            <w:vAlign w:val="bottom"/>
            <w:hideMark/>
          </w:tcPr>
          <w:p w14:paraId="32C34A03"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NYSDOT</w:t>
            </w:r>
          </w:p>
        </w:tc>
        <w:tc>
          <w:tcPr>
            <w:tcW w:w="7805" w:type="dxa"/>
            <w:noWrap/>
            <w:vAlign w:val="bottom"/>
            <w:hideMark/>
          </w:tcPr>
          <w:p w14:paraId="08FB19BA"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New York State Department of Transportation</w:t>
            </w:r>
          </w:p>
        </w:tc>
      </w:tr>
      <w:tr w:rsidR="00200A7A" w:rsidRPr="00200A7A" w14:paraId="56394B93" w14:textId="77777777" w:rsidTr="00EF000A">
        <w:trPr>
          <w:trHeight w:val="288"/>
        </w:trPr>
        <w:tc>
          <w:tcPr>
            <w:tcW w:w="1545" w:type="dxa"/>
            <w:noWrap/>
            <w:vAlign w:val="bottom"/>
            <w:hideMark/>
          </w:tcPr>
          <w:p w14:paraId="166D0CB0"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NYSERDA</w:t>
            </w:r>
          </w:p>
        </w:tc>
        <w:tc>
          <w:tcPr>
            <w:tcW w:w="7805" w:type="dxa"/>
            <w:noWrap/>
            <w:vAlign w:val="bottom"/>
            <w:hideMark/>
          </w:tcPr>
          <w:p w14:paraId="708C6CDD"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New York State Energy Research and Development Authority</w:t>
            </w:r>
          </w:p>
        </w:tc>
      </w:tr>
      <w:tr w:rsidR="00200A7A" w:rsidRPr="00200A7A" w14:paraId="34B24FD8" w14:textId="77777777" w:rsidTr="00EF000A">
        <w:trPr>
          <w:trHeight w:val="288"/>
        </w:trPr>
        <w:tc>
          <w:tcPr>
            <w:tcW w:w="1545" w:type="dxa"/>
            <w:noWrap/>
            <w:vAlign w:val="bottom"/>
            <w:hideMark/>
          </w:tcPr>
          <w:p w14:paraId="6F1538D1"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NYSHCR</w:t>
            </w:r>
          </w:p>
        </w:tc>
        <w:tc>
          <w:tcPr>
            <w:tcW w:w="7805" w:type="dxa"/>
            <w:noWrap/>
            <w:vAlign w:val="bottom"/>
            <w:hideMark/>
          </w:tcPr>
          <w:p w14:paraId="1C3191C7"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 xml:space="preserve">New York State Homes and Community Renewal </w:t>
            </w:r>
          </w:p>
        </w:tc>
      </w:tr>
      <w:tr w:rsidR="00200A7A" w:rsidRPr="00200A7A" w14:paraId="295AB01F" w14:textId="77777777" w:rsidTr="00EF000A">
        <w:trPr>
          <w:trHeight w:val="288"/>
        </w:trPr>
        <w:tc>
          <w:tcPr>
            <w:tcW w:w="1545" w:type="dxa"/>
            <w:noWrap/>
            <w:vAlign w:val="bottom"/>
            <w:hideMark/>
          </w:tcPr>
          <w:p w14:paraId="37ADCF10"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NYSOPRHP</w:t>
            </w:r>
          </w:p>
        </w:tc>
        <w:tc>
          <w:tcPr>
            <w:tcW w:w="7805" w:type="dxa"/>
            <w:noWrap/>
            <w:vAlign w:val="bottom"/>
            <w:hideMark/>
          </w:tcPr>
          <w:p w14:paraId="21ED5821"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New York State Office of Parks, Recreation and Historic Preservation</w:t>
            </w:r>
          </w:p>
        </w:tc>
      </w:tr>
      <w:tr w:rsidR="00200A7A" w:rsidRPr="00200A7A" w14:paraId="0246496B" w14:textId="77777777" w:rsidTr="00EF000A">
        <w:trPr>
          <w:trHeight w:val="288"/>
        </w:trPr>
        <w:tc>
          <w:tcPr>
            <w:tcW w:w="1545" w:type="dxa"/>
            <w:noWrap/>
            <w:vAlign w:val="bottom"/>
            <w:hideMark/>
          </w:tcPr>
          <w:p w14:paraId="17236FB4"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NYSP2I</w:t>
            </w:r>
          </w:p>
        </w:tc>
        <w:tc>
          <w:tcPr>
            <w:tcW w:w="7805" w:type="dxa"/>
            <w:noWrap/>
            <w:vAlign w:val="bottom"/>
            <w:hideMark/>
          </w:tcPr>
          <w:p w14:paraId="45810915"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New York State Pollution Prevention Institute</w:t>
            </w:r>
          </w:p>
        </w:tc>
      </w:tr>
      <w:tr w:rsidR="00200A7A" w:rsidRPr="00200A7A" w14:paraId="2F9F1655" w14:textId="77777777" w:rsidTr="00EF000A">
        <w:trPr>
          <w:trHeight w:val="288"/>
        </w:trPr>
        <w:tc>
          <w:tcPr>
            <w:tcW w:w="1545" w:type="dxa"/>
            <w:noWrap/>
            <w:vAlign w:val="bottom"/>
            <w:hideMark/>
          </w:tcPr>
          <w:p w14:paraId="5D7B38BB"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NYSWIMS</w:t>
            </w:r>
          </w:p>
        </w:tc>
        <w:tc>
          <w:tcPr>
            <w:tcW w:w="7805" w:type="dxa"/>
            <w:noWrap/>
            <w:vAlign w:val="bottom"/>
            <w:hideMark/>
          </w:tcPr>
          <w:p w14:paraId="5B3C33E1"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New York Statewide Investment in More Swimming</w:t>
            </w:r>
          </w:p>
        </w:tc>
      </w:tr>
      <w:tr w:rsidR="00200A7A" w:rsidRPr="00200A7A" w14:paraId="5E86F068" w14:textId="77777777" w:rsidTr="00EF000A">
        <w:trPr>
          <w:trHeight w:val="288"/>
        </w:trPr>
        <w:tc>
          <w:tcPr>
            <w:tcW w:w="1545" w:type="dxa"/>
            <w:noWrap/>
            <w:vAlign w:val="bottom"/>
            <w:hideMark/>
          </w:tcPr>
          <w:p w14:paraId="05287B52"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NYSWRI</w:t>
            </w:r>
          </w:p>
        </w:tc>
        <w:tc>
          <w:tcPr>
            <w:tcW w:w="7805" w:type="dxa"/>
            <w:noWrap/>
            <w:vAlign w:val="bottom"/>
            <w:hideMark/>
          </w:tcPr>
          <w:p w14:paraId="7D0FB45B"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New York State Water Resources Institute at Cornell University</w:t>
            </w:r>
          </w:p>
        </w:tc>
      </w:tr>
      <w:tr w:rsidR="00200A7A" w:rsidRPr="00200A7A" w14:paraId="3B56FDFF" w14:textId="77777777" w:rsidTr="00EF000A">
        <w:trPr>
          <w:trHeight w:val="288"/>
        </w:trPr>
        <w:tc>
          <w:tcPr>
            <w:tcW w:w="1545" w:type="dxa"/>
            <w:noWrap/>
            <w:vAlign w:val="bottom"/>
            <w:hideMark/>
          </w:tcPr>
          <w:p w14:paraId="79C1AE9A"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P4PS</w:t>
            </w:r>
          </w:p>
        </w:tc>
        <w:tc>
          <w:tcPr>
            <w:tcW w:w="7805" w:type="dxa"/>
            <w:noWrap/>
            <w:vAlign w:val="bottom"/>
            <w:hideMark/>
          </w:tcPr>
          <w:p w14:paraId="16544E92"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 xml:space="preserve">Planning for Places </w:t>
            </w:r>
          </w:p>
        </w:tc>
      </w:tr>
      <w:tr w:rsidR="00200A7A" w:rsidRPr="00200A7A" w14:paraId="3A6464E6" w14:textId="77777777" w:rsidTr="00EF000A">
        <w:trPr>
          <w:trHeight w:val="288"/>
        </w:trPr>
        <w:tc>
          <w:tcPr>
            <w:tcW w:w="1545" w:type="dxa"/>
            <w:noWrap/>
            <w:vAlign w:val="bottom"/>
            <w:hideMark/>
          </w:tcPr>
          <w:p w14:paraId="135AFA01"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RLF</w:t>
            </w:r>
          </w:p>
        </w:tc>
        <w:tc>
          <w:tcPr>
            <w:tcW w:w="7805" w:type="dxa"/>
            <w:noWrap/>
            <w:vAlign w:val="bottom"/>
            <w:hideMark/>
          </w:tcPr>
          <w:p w14:paraId="2435AE17"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Rotating Loan Fund</w:t>
            </w:r>
          </w:p>
        </w:tc>
      </w:tr>
      <w:tr w:rsidR="00200A7A" w:rsidRPr="00200A7A" w14:paraId="1D82574C" w14:textId="77777777" w:rsidTr="00EF000A">
        <w:trPr>
          <w:trHeight w:val="288"/>
        </w:trPr>
        <w:tc>
          <w:tcPr>
            <w:tcW w:w="1545" w:type="dxa"/>
            <w:noWrap/>
            <w:vAlign w:val="bottom"/>
            <w:hideMark/>
          </w:tcPr>
          <w:p w14:paraId="387F9C67"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SBA</w:t>
            </w:r>
          </w:p>
        </w:tc>
        <w:tc>
          <w:tcPr>
            <w:tcW w:w="7805" w:type="dxa"/>
            <w:noWrap/>
            <w:vAlign w:val="bottom"/>
            <w:hideMark/>
          </w:tcPr>
          <w:p w14:paraId="129FF4E3"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 xml:space="preserve">Small Business Administration </w:t>
            </w:r>
          </w:p>
        </w:tc>
      </w:tr>
      <w:tr w:rsidR="00200A7A" w:rsidRPr="00200A7A" w14:paraId="08B4E2BD" w14:textId="77777777" w:rsidTr="00EF000A">
        <w:trPr>
          <w:trHeight w:val="288"/>
        </w:trPr>
        <w:tc>
          <w:tcPr>
            <w:tcW w:w="1545" w:type="dxa"/>
            <w:noWrap/>
            <w:vAlign w:val="bottom"/>
            <w:hideMark/>
          </w:tcPr>
          <w:p w14:paraId="2C5BC63E"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SBDC</w:t>
            </w:r>
          </w:p>
        </w:tc>
        <w:tc>
          <w:tcPr>
            <w:tcW w:w="7805" w:type="dxa"/>
            <w:noWrap/>
            <w:vAlign w:val="bottom"/>
            <w:hideMark/>
          </w:tcPr>
          <w:p w14:paraId="57D104E0"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Small Business Development Center</w:t>
            </w:r>
          </w:p>
        </w:tc>
      </w:tr>
      <w:tr w:rsidR="00200A7A" w:rsidRPr="00200A7A" w14:paraId="79704934" w14:textId="77777777" w:rsidTr="00EF000A">
        <w:trPr>
          <w:trHeight w:val="288"/>
        </w:trPr>
        <w:tc>
          <w:tcPr>
            <w:tcW w:w="1545" w:type="dxa"/>
            <w:noWrap/>
            <w:vAlign w:val="bottom"/>
            <w:hideMark/>
          </w:tcPr>
          <w:p w14:paraId="1E6B2C94"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SBTA</w:t>
            </w:r>
          </w:p>
        </w:tc>
        <w:tc>
          <w:tcPr>
            <w:tcW w:w="7805" w:type="dxa"/>
            <w:noWrap/>
            <w:vAlign w:val="bottom"/>
            <w:hideMark/>
          </w:tcPr>
          <w:p w14:paraId="1099DAEC"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Small Business Technical Assistance</w:t>
            </w:r>
          </w:p>
        </w:tc>
      </w:tr>
      <w:tr w:rsidR="001D41B5" w:rsidRPr="00200A7A" w14:paraId="6D5A025E" w14:textId="77777777" w:rsidTr="00EF000A">
        <w:trPr>
          <w:trHeight w:val="288"/>
        </w:trPr>
        <w:tc>
          <w:tcPr>
            <w:tcW w:w="1545" w:type="dxa"/>
            <w:noWrap/>
            <w:vAlign w:val="bottom"/>
          </w:tcPr>
          <w:p w14:paraId="5B3D1BE7" w14:textId="11063B16" w:rsidR="001D41B5" w:rsidRPr="000E05A7" w:rsidRDefault="001D41B5" w:rsidP="00200A7A">
            <w:pPr>
              <w:spacing w:after="0" w:line="240" w:lineRule="auto"/>
              <w:rPr>
                <w:rFonts w:ascii="Neue Einstellung" w:eastAsia="Times New Roman" w:hAnsi="Neue Einstellung" w:cs="Times New Roman"/>
                <w:color w:val="000000"/>
                <w:lang w:val="en-US"/>
              </w:rPr>
            </w:pPr>
            <w:r w:rsidRPr="000E05A7">
              <w:rPr>
                <w:rFonts w:ascii="Neue Einstellung" w:eastAsia="Times New Roman" w:hAnsi="Neue Einstellung" w:cs="Times New Roman"/>
                <w:color w:val="000000"/>
                <w:lang w:val="en-US"/>
              </w:rPr>
              <w:t>SLPD</w:t>
            </w:r>
          </w:p>
        </w:tc>
        <w:tc>
          <w:tcPr>
            <w:tcW w:w="7805" w:type="dxa"/>
            <w:noWrap/>
            <w:vAlign w:val="bottom"/>
          </w:tcPr>
          <w:p w14:paraId="52644FE6" w14:textId="0E228379" w:rsidR="001D41B5" w:rsidRPr="000E05A7" w:rsidRDefault="001D41B5" w:rsidP="00200A7A">
            <w:pPr>
              <w:spacing w:after="0" w:line="240" w:lineRule="auto"/>
              <w:rPr>
                <w:rFonts w:ascii="Neue Einstellung" w:eastAsia="Times New Roman" w:hAnsi="Neue Einstellung" w:cs="Times New Roman"/>
                <w:color w:val="000000"/>
                <w:lang w:val="en-US"/>
              </w:rPr>
            </w:pPr>
            <w:r w:rsidRPr="000E05A7">
              <w:rPr>
                <w:rFonts w:ascii="Neue Einstellung" w:eastAsia="Times New Roman" w:hAnsi="Neue Einstellung" w:cs="Times New Roman"/>
                <w:color w:val="000000"/>
                <w:lang w:val="en-US"/>
              </w:rPr>
              <w:t xml:space="preserve">Schroon Lake Park District </w:t>
            </w:r>
          </w:p>
        </w:tc>
      </w:tr>
      <w:tr w:rsidR="00200A7A" w:rsidRPr="00200A7A" w14:paraId="5F418B9E" w14:textId="77777777" w:rsidTr="00EF000A">
        <w:trPr>
          <w:trHeight w:val="288"/>
        </w:trPr>
        <w:tc>
          <w:tcPr>
            <w:tcW w:w="1545" w:type="dxa"/>
            <w:noWrap/>
            <w:vAlign w:val="bottom"/>
            <w:hideMark/>
          </w:tcPr>
          <w:p w14:paraId="63B535F1"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STRs</w:t>
            </w:r>
          </w:p>
        </w:tc>
        <w:tc>
          <w:tcPr>
            <w:tcW w:w="7805" w:type="dxa"/>
            <w:noWrap/>
            <w:vAlign w:val="bottom"/>
            <w:hideMark/>
          </w:tcPr>
          <w:p w14:paraId="39E347AD"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Short Term Rentals</w:t>
            </w:r>
          </w:p>
        </w:tc>
      </w:tr>
      <w:tr w:rsidR="00200A7A" w:rsidRPr="00200A7A" w14:paraId="3531339D" w14:textId="77777777" w:rsidTr="00EF000A">
        <w:trPr>
          <w:trHeight w:val="288"/>
        </w:trPr>
        <w:tc>
          <w:tcPr>
            <w:tcW w:w="1545" w:type="dxa"/>
            <w:noWrap/>
            <w:vAlign w:val="bottom"/>
            <w:hideMark/>
          </w:tcPr>
          <w:p w14:paraId="70960915"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SUNY ADK</w:t>
            </w:r>
          </w:p>
        </w:tc>
        <w:tc>
          <w:tcPr>
            <w:tcW w:w="7805" w:type="dxa"/>
            <w:noWrap/>
            <w:vAlign w:val="bottom"/>
            <w:hideMark/>
          </w:tcPr>
          <w:p w14:paraId="46E75EEB"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State University of New York - Adirondack</w:t>
            </w:r>
          </w:p>
        </w:tc>
      </w:tr>
      <w:tr w:rsidR="00200A7A" w:rsidRPr="00200A7A" w14:paraId="3E7875EC" w14:textId="77777777" w:rsidTr="00EF000A">
        <w:trPr>
          <w:trHeight w:val="288"/>
        </w:trPr>
        <w:tc>
          <w:tcPr>
            <w:tcW w:w="1545" w:type="dxa"/>
            <w:noWrap/>
            <w:vAlign w:val="bottom"/>
            <w:hideMark/>
          </w:tcPr>
          <w:p w14:paraId="3B95EA7F"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UA</w:t>
            </w:r>
          </w:p>
        </w:tc>
        <w:tc>
          <w:tcPr>
            <w:tcW w:w="7805" w:type="dxa"/>
            <w:noWrap/>
            <w:vAlign w:val="bottom"/>
            <w:hideMark/>
          </w:tcPr>
          <w:p w14:paraId="0151E986"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Universal Accessibility</w:t>
            </w:r>
          </w:p>
        </w:tc>
      </w:tr>
      <w:tr w:rsidR="00200A7A" w:rsidRPr="00200A7A" w14:paraId="7F5F1151" w14:textId="77777777" w:rsidTr="00EF000A">
        <w:trPr>
          <w:trHeight w:val="288"/>
        </w:trPr>
        <w:tc>
          <w:tcPr>
            <w:tcW w:w="1545" w:type="dxa"/>
            <w:noWrap/>
            <w:vAlign w:val="bottom"/>
            <w:hideMark/>
          </w:tcPr>
          <w:p w14:paraId="2E50BA13"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UMP</w:t>
            </w:r>
          </w:p>
        </w:tc>
        <w:tc>
          <w:tcPr>
            <w:tcW w:w="7805" w:type="dxa"/>
            <w:noWrap/>
            <w:vAlign w:val="bottom"/>
            <w:hideMark/>
          </w:tcPr>
          <w:p w14:paraId="69FF39F3"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Unit Management Plan</w:t>
            </w:r>
          </w:p>
        </w:tc>
      </w:tr>
      <w:tr w:rsidR="00200A7A" w:rsidRPr="00200A7A" w14:paraId="6AAD9A9F" w14:textId="77777777" w:rsidTr="00EF000A">
        <w:trPr>
          <w:trHeight w:val="288"/>
        </w:trPr>
        <w:tc>
          <w:tcPr>
            <w:tcW w:w="1545" w:type="dxa"/>
            <w:noWrap/>
            <w:vAlign w:val="bottom"/>
            <w:hideMark/>
          </w:tcPr>
          <w:p w14:paraId="7D283BCB"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USDA RD</w:t>
            </w:r>
          </w:p>
        </w:tc>
        <w:tc>
          <w:tcPr>
            <w:tcW w:w="7805" w:type="dxa"/>
            <w:noWrap/>
            <w:vAlign w:val="bottom"/>
            <w:hideMark/>
          </w:tcPr>
          <w:p w14:paraId="0B8AE631"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United States Department of Agriculture Rural Development</w:t>
            </w:r>
          </w:p>
        </w:tc>
      </w:tr>
      <w:tr w:rsidR="00200A7A" w:rsidRPr="00200A7A" w14:paraId="703355A2" w14:textId="77777777" w:rsidTr="00EF000A">
        <w:trPr>
          <w:trHeight w:val="288"/>
        </w:trPr>
        <w:tc>
          <w:tcPr>
            <w:tcW w:w="1545" w:type="dxa"/>
            <w:noWrap/>
            <w:vAlign w:val="bottom"/>
            <w:hideMark/>
          </w:tcPr>
          <w:p w14:paraId="2111C824"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WC</w:t>
            </w:r>
          </w:p>
        </w:tc>
        <w:tc>
          <w:tcPr>
            <w:tcW w:w="7805" w:type="dxa"/>
            <w:noWrap/>
            <w:vAlign w:val="bottom"/>
            <w:hideMark/>
          </w:tcPr>
          <w:p w14:paraId="4237C2A7"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Warren County</w:t>
            </w:r>
          </w:p>
        </w:tc>
      </w:tr>
      <w:tr w:rsidR="00200A7A" w:rsidRPr="00200A7A" w14:paraId="00AC12E9" w14:textId="77777777" w:rsidTr="00EF000A">
        <w:trPr>
          <w:trHeight w:val="288"/>
        </w:trPr>
        <w:tc>
          <w:tcPr>
            <w:tcW w:w="1545" w:type="dxa"/>
            <w:noWrap/>
            <w:vAlign w:val="bottom"/>
            <w:hideMark/>
          </w:tcPr>
          <w:p w14:paraId="7C69274D"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WCDPW</w:t>
            </w:r>
          </w:p>
        </w:tc>
        <w:tc>
          <w:tcPr>
            <w:tcW w:w="7805" w:type="dxa"/>
            <w:noWrap/>
            <w:vAlign w:val="bottom"/>
            <w:hideMark/>
          </w:tcPr>
          <w:p w14:paraId="6915B420"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Warren County Department of Public Works</w:t>
            </w:r>
          </w:p>
        </w:tc>
      </w:tr>
      <w:tr w:rsidR="00200A7A" w:rsidRPr="00200A7A" w14:paraId="4192E7F0" w14:textId="77777777" w:rsidTr="00EF000A">
        <w:trPr>
          <w:trHeight w:val="288"/>
        </w:trPr>
        <w:tc>
          <w:tcPr>
            <w:tcW w:w="1545" w:type="dxa"/>
            <w:noWrap/>
            <w:vAlign w:val="bottom"/>
            <w:hideMark/>
          </w:tcPr>
          <w:p w14:paraId="645E1B9B"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WCEDC</w:t>
            </w:r>
          </w:p>
        </w:tc>
        <w:tc>
          <w:tcPr>
            <w:tcW w:w="7805" w:type="dxa"/>
            <w:noWrap/>
            <w:vAlign w:val="bottom"/>
            <w:hideMark/>
          </w:tcPr>
          <w:p w14:paraId="0955F489"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Warren County Economic Development Corporation</w:t>
            </w:r>
          </w:p>
        </w:tc>
      </w:tr>
      <w:tr w:rsidR="00200A7A" w:rsidRPr="00200A7A" w14:paraId="4FF6275A" w14:textId="77777777" w:rsidTr="00EF000A">
        <w:trPr>
          <w:trHeight w:val="288"/>
        </w:trPr>
        <w:tc>
          <w:tcPr>
            <w:tcW w:w="1545" w:type="dxa"/>
            <w:noWrap/>
            <w:vAlign w:val="bottom"/>
            <w:hideMark/>
          </w:tcPr>
          <w:p w14:paraId="3BD8B68F"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WCSWCD</w:t>
            </w:r>
          </w:p>
        </w:tc>
        <w:tc>
          <w:tcPr>
            <w:tcW w:w="7805" w:type="dxa"/>
            <w:noWrap/>
            <w:vAlign w:val="bottom"/>
            <w:hideMark/>
          </w:tcPr>
          <w:p w14:paraId="03E053A9"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 xml:space="preserve">Warren County Soil and Water Conservation District </w:t>
            </w:r>
          </w:p>
        </w:tc>
      </w:tr>
      <w:tr w:rsidR="00200A7A" w:rsidRPr="00200A7A" w14:paraId="5DB01750" w14:textId="77777777" w:rsidTr="00EF000A">
        <w:trPr>
          <w:trHeight w:val="288"/>
        </w:trPr>
        <w:tc>
          <w:tcPr>
            <w:tcW w:w="1545" w:type="dxa"/>
            <w:noWrap/>
            <w:vAlign w:val="bottom"/>
            <w:hideMark/>
          </w:tcPr>
          <w:p w14:paraId="315080F0"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WWIDA</w:t>
            </w:r>
          </w:p>
        </w:tc>
        <w:tc>
          <w:tcPr>
            <w:tcW w:w="7805" w:type="dxa"/>
            <w:noWrap/>
            <w:vAlign w:val="bottom"/>
            <w:hideMark/>
          </w:tcPr>
          <w:p w14:paraId="786F3779" w14:textId="77777777" w:rsidR="00200A7A" w:rsidRPr="00200A7A" w:rsidRDefault="00200A7A" w:rsidP="00200A7A">
            <w:pPr>
              <w:spacing w:after="0" w:line="240" w:lineRule="auto"/>
              <w:rPr>
                <w:rFonts w:ascii="Neue Einstellung" w:eastAsia="Times New Roman" w:hAnsi="Neue Einstellung" w:cs="Times New Roman"/>
                <w:color w:val="000000"/>
                <w:lang w:val="en-US"/>
              </w:rPr>
            </w:pPr>
            <w:r w:rsidRPr="00200A7A">
              <w:rPr>
                <w:rFonts w:ascii="Neue Einstellung" w:eastAsia="Times New Roman" w:hAnsi="Neue Einstellung" w:cs="Times New Roman"/>
                <w:color w:val="000000"/>
                <w:lang w:val="en-US"/>
              </w:rPr>
              <w:t>Warren-Washington Industrial Development Agency</w:t>
            </w:r>
          </w:p>
        </w:tc>
      </w:tr>
      <w:tr w:rsidR="0030422D" w:rsidRPr="00200A7A" w14:paraId="6A541790" w14:textId="77777777" w:rsidTr="00EF000A">
        <w:trPr>
          <w:trHeight w:val="288"/>
        </w:trPr>
        <w:tc>
          <w:tcPr>
            <w:tcW w:w="1545" w:type="dxa"/>
            <w:noWrap/>
            <w:vAlign w:val="bottom"/>
          </w:tcPr>
          <w:p w14:paraId="5765569B" w14:textId="51FF877B" w:rsidR="0030422D" w:rsidRPr="00200A7A" w:rsidRDefault="0030422D" w:rsidP="00200A7A">
            <w:pPr>
              <w:spacing w:after="0" w:line="240" w:lineRule="auto"/>
              <w:rPr>
                <w:rFonts w:ascii="Neue Einstellung" w:eastAsia="Times New Roman" w:hAnsi="Neue Einstellung" w:cs="Times New Roman"/>
                <w:color w:val="000000"/>
                <w:lang w:val="en-US"/>
              </w:rPr>
            </w:pPr>
            <w:r>
              <w:rPr>
                <w:rFonts w:ascii="Neue Einstellung" w:eastAsia="Times New Roman" w:hAnsi="Neue Einstellung" w:cs="Times New Roman"/>
                <w:color w:val="000000"/>
                <w:lang w:val="en-US"/>
              </w:rPr>
              <w:t>WQIP</w:t>
            </w:r>
          </w:p>
        </w:tc>
        <w:tc>
          <w:tcPr>
            <w:tcW w:w="7805" w:type="dxa"/>
            <w:noWrap/>
            <w:vAlign w:val="bottom"/>
          </w:tcPr>
          <w:p w14:paraId="65B84C4D" w14:textId="7134B67F" w:rsidR="0030422D" w:rsidRPr="00200A7A" w:rsidRDefault="0030422D" w:rsidP="00200A7A">
            <w:pPr>
              <w:spacing w:after="0" w:line="240" w:lineRule="auto"/>
              <w:rPr>
                <w:rFonts w:ascii="Neue Einstellung" w:eastAsia="Times New Roman" w:hAnsi="Neue Einstellung" w:cs="Times New Roman"/>
                <w:color w:val="000000"/>
                <w:lang w:val="en-US"/>
              </w:rPr>
            </w:pPr>
            <w:r>
              <w:rPr>
                <w:rFonts w:ascii="Neue Einstellung" w:eastAsia="Times New Roman" w:hAnsi="Neue Einstellung" w:cs="Times New Roman"/>
                <w:color w:val="000000"/>
                <w:lang w:val="en-US"/>
              </w:rPr>
              <w:t>Water Quality Improvement Program</w:t>
            </w:r>
          </w:p>
        </w:tc>
      </w:tr>
    </w:tbl>
    <w:p w14:paraId="477B49BB" w14:textId="77777777" w:rsidR="00200A7A" w:rsidRPr="00200A7A" w:rsidRDefault="00200A7A" w:rsidP="00200A7A">
      <w:pPr>
        <w:rPr>
          <w:rFonts w:ascii="Neue Einstellung" w:eastAsiaTheme="majorEastAsia" w:hAnsi="Neue Einstellung" w:cstheme="majorBidi"/>
          <w:color w:val="275317" w:themeColor="accent6" w:themeShade="80"/>
          <w:kern w:val="2"/>
          <w:sz w:val="40"/>
          <w:szCs w:val="40"/>
          <w:lang w:val="en-US"/>
          <w14:ligatures w14:val="standardContextual"/>
        </w:rPr>
      </w:pPr>
      <w:r w:rsidRPr="00200A7A">
        <w:rPr>
          <w:rFonts w:ascii="Neue Einstellung" w:eastAsiaTheme="minorHAnsi" w:hAnsi="Neue Einstellung" w:cstheme="minorBidi"/>
          <w:color w:val="275317" w:themeColor="accent6" w:themeShade="80"/>
          <w:kern w:val="2"/>
          <w:lang w:val="en-US"/>
          <w14:ligatures w14:val="standardContextual"/>
        </w:rPr>
        <w:br w:type="page"/>
      </w:r>
    </w:p>
    <w:p w14:paraId="5FC85376" w14:textId="77777777" w:rsidR="00A74244" w:rsidRPr="00FA0896" w:rsidRDefault="009D7CAA">
      <w:pPr>
        <w:pStyle w:val="Heading1"/>
        <w:jc w:val="center"/>
        <w:rPr>
          <w:rFonts w:ascii="Neue Einstellung" w:hAnsi="Neue Einstellung"/>
          <w:color w:val="275317"/>
        </w:rPr>
      </w:pPr>
      <w:r w:rsidRPr="00FA0896">
        <w:rPr>
          <w:rFonts w:ascii="Neue Einstellung" w:hAnsi="Neue Einstellung"/>
          <w:color w:val="275317"/>
        </w:rPr>
        <w:t>Appendices</w:t>
      </w:r>
      <w:bookmarkEnd w:id="134"/>
    </w:p>
    <w:p w14:paraId="2336CF7A" w14:textId="77777777" w:rsidR="00A74244" w:rsidRPr="00FA0896" w:rsidRDefault="00A74244">
      <w:pPr>
        <w:rPr>
          <w:rFonts w:ascii="Neue Einstellung" w:hAnsi="Neue Einstellung"/>
        </w:rPr>
      </w:pPr>
    </w:p>
    <w:p w14:paraId="08C24D98" w14:textId="77777777" w:rsidR="00A74244" w:rsidRPr="00FA0896" w:rsidRDefault="009D7CAA">
      <w:pPr>
        <w:rPr>
          <w:rFonts w:ascii="Neue Einstellung" w:hAnsi="Neue Einstellung"/>
          <w:b/>
          <w:bCs/>
        </w:rPr>
      </w:pPr>
      <w:r w:rsidRPr="00FA0896">
        <w:rPr>
          <w:rFonts w:ascii="Neue Einstellung" w:hAnsi="Neue Einstellung"/>
          <w:b/>
          <w:bCs/>
        </w:rPr>
        <w:t>Appendix A: Public Workshop Summaries and Community Survey Findings</w:t>
      </w:r>
    </w:p>
    <w:p w14:paraId="212784A1" w14:textId="77777777" w:rsidR="00A74244" w:rsidRPr="00FA0896" w:rsidRDefault="009D7CAA">
      <w:pPr>
        <w:rPr>
          <w:rFonts w:ascii="Neue Einstellung" w:hAnsi="Neue Einstellung"/>
          <w:b/>
          <w:bCs/>
        </w:rPr>
      </w:pPr>
      <w:r w:rsidRPr="00FA0896">
        <w:rPr>
          <w:rFonts w:ascii="Neue Einstellung" w:hAnsi="Neue Einstellung"/>
          <w:b/>
          <w:bCs/>
        </w:rPr>
        <w:t>Appendix B: Community Profile</w:t>
      </w:r>
    </w:p>
    <w:p w14:paraId="0417E81D" w14:textId="77777777" w:rsidR="00A74244" w:rsidRPr="00FA0896" w:rsidRDefault="009D7CAA">
      <w:pPr>
        <w:rPr>
          <w:rFonts w:ascii="Neue Einstellung" w:hAnsi="Neue Einstellung"/>
          <w:b/>
          <w:bCs/>
        </w:rPr>
      </w:pPr>
      <w:r w:rsidRPr="00FA0896">
        <w:rPr>
          <w:rFonts w:ascii="Neue Einstellung" w:hAnsi="Neue Einstellung"/>
          <w:b/>
          <w:bCs/>
        </w:rPr>
        <w:t>Appendix C: Public Hearing Comment Summary</w:t>
      </w:r>
    </w:p>
    <w:p w14:paraId="243048EC" w14:textId="77777777" w:rsidR="00A74244" w:rsidRPr="00FA0896" w:rsidRDefault="00A74244">
      <w:pPr>
        <w:rPr>
          <w:rFonts w:ascii="Neue Einstellung" w:hAnsi="Neue Einstellung"/>
        </w:rPr>
      </w:pPr>
    </w:p>
    <w:p w14:paraId="6B6A5BE6" w14:textId="77777777" w:rsidR="00A74244" w:rsidRPr="00FA0896" w:rsidRDefault="00A74244">
      <w:pPr>
        <w:rPr>
          <w:rFonts w:ascii="Neue Einstellung" w:hAnsi="Neue Einstellung"/>
        </w:rPr>
      </w:pPr>
    </w:p>
    <w:p w14:paraId="6A548269" w14:textId="77777777" w:rsidR="00A74244" w:rsidRPr="00FA0896" w:rsidRDefault="00A74244">
      <w:pPr>
        <w:rPr>
          <w:rFonts w:ascii="Neue Einstellung" w:hAnsi="Neue Einstellung"/>
        </w:rPr>
      </w:pPr>
    </w:p>
    <w:p w14:paraId="471BD9B9" w14:textId="77777777" w:rsidR="00A74244" w:rsidRPr="00FA0896" w:rsidRDefault="00A74244">
      <w:pPr>
        <w:spacing w:after="360"/>
        <w:rPr>
          <w:rFonts w:ascii="Neue Einstellung" w:hAnsi="Neue Einstellung"/>
        </w:rPr>
      </w:pPr>
    </w:p>
    <w:p w14:paraId="127C7769" w14:textId="77777777" w:rsidR="00A74244" w:rsidRPr="00FA0896" w:rsidRDefault="00A74244">
      <w:pPr>
        <w:spacing w:after="360"/>
        <w:rPr>
          <w:rFonts w:ascii="Neue Einstellung" w:hAnsi="Neue Einstellung"/>
        </w:rPr>
      </w:pPr>
    </w:p>
    <w:sectPr w:rsidR="00A74244" w:rsidRPr="00FA0896" w:rsidSect="009B2B9D">
      <w:footerReference w:type="default" r:id="rId124"/>
      <w:pgSz w:w="12240" w:h="15840"/>
      <w:pgMar w:top="1530" w:right="1440" w:bottom="1080" w:left="1440" w:header="720" w:footer="720" w:gutter="0"/>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43" w:author="Allison Gaddy" w:date="2026-03-04T11:13:00Z" w:initials="AG">
    <w:p w14:paraId="2E648011" w14:textId="77777777" w:rsidR="00701716" w:rsidRDefault="00701716" w:rsidP="00E53FB1">
      <w:pPr>
        <w:pStyle w:val="CommentText"/>
      </w:pPr>
      <w:r>
        <w:rPr>
          <w:rStyle w:val="CommentReference"/>
        </w:rPr>
        <w:annotationRef/>
      </w:r>
      <w:r>
        <w:t xml:space="preserve">Graphics were messed up due to text additions. Please address. </w:t>
      </w:r>
    </w:p>
  </w:comment>
  <w:comment w:id="81" w:author="Allison Gaddy" w:date="2026-03-04T09:45:00Z" w:initials="AG">
    <w:p w14:paraId="1E2D6AFF" w14:textId="77777777" w:rsidR="00701716" w:rsidRDefault="00701716" w:rsidP="002401AB">
      <w:pPr>
        <w:pStyle w:val="CommentText"/>
      </w:pPr>
      <w:r>
        <w:rPr>
          <w:rStyle w:val="CommentReference"/>
        </w:rPr>
        <w:annotationRef/>
      </w:r>
      <w:r>
        <w:t>Updated for clarity</w:t>
      </w:r>
    </w:p>
  </w:comment>
  <w:comment w:id="84" w:author="Allison Gaddy" w:date="2026-03-04T09:32:00Z" w:initials="AG">
    <w:p w14:paraId="3222C121" w14:textId="77777777" w:rsidR="00701716" w:rsidRDefault="00701716" w:rsidP="005B095D">
      <w:pPr>
        <w:pStyle w:val="CommentText"/>
      </w:pPr>
      <w:r>
        <w:rPr>
          <w:rStyle w:val="CommentReference"/>
        </w:rPr>
        <w:annotationRef/>
      </w:r>
      <w:r>
        <w:t>Updated for clarity</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2E648011" w15:done="1"/>
  <w15:commentEx w15:paraId="1E2D6AFF" w15:done="1"/>
  <w15:commentEx w15:paraId="3222C121"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36473204" w16cex:dateUtc="2026-03-04T16:13:00Z"/>
  <w16cex:commentExtensible w16cex:durableId="56DB48E1" w16cex:dateUtc="2026-03-09T13:23:00Z"/>
  <w16cex:commentExtensible w16cex:durableId="0161883F" w16cex:dateUtc="2026-03-04T14:45:00Z"/>
  <w16cex:commentExtensible w16cex:durableId="32F2A181" w16cex:dateUtc="2026-03-04T14:3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2E648011" w16cid:durableId="36473204"/>
  <w16cid:commentId w16cid:paraId="1E2D6AFF" w16cid:durableId="0161883F"/>
  <w16cid:commentId w16cid:paraId="3222C121" w16cid:durableId="32F2A181"/>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02E31D4" w14:textId="77777777" w:rsidR="00701716" w:rsidRDefault="00701716">
      <w:pPr>
        <w:spacing w:after="0" w:line="240" w:lineRule="auto"/>
      </w:pPr>
      <w:r>
        <w:separator/>
      </w:r>
    </w:p>
  </w:endnote>
  <w:endnote w:type="continuationSeparator" w:id="0">
    <w:p w14:paraId="609D0F0D" w14:textId="77777777" w:rsidR="00701716" w:rsidRDefault="0070171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Aptos">
    <w:panose1 w:val="020B0004020202020204"/>
    <w:charset w:val="00"/>
    <w:family w:val="swiss"/>
    <w:pitch w:val="variable"/>
    <w:sig w:usb0="20000287" w:usb1="00000003" w:usb2="00000000" w:usb3="00000000" w:csb0="0000019F" w:csb1="00000000"/>
    <w:embedRegular r:id="rId1" w:fontKey="{3C216639-93C5-4E42-8AFE-6E6F2270E9B5}"/>
    <w:embedBold r:id="rId2" w:fontKey="{7FA17E28-C8AC-4F23-B6FF-A663C8765BA7}"/>
    <w:embedItalic r:id="rId3" w:fontKey="{0576AF95-975F-49A4-921E-0BE81811AB5F}"/>
    <w:embedBoldItalic r:id="rId4" w:fontKey="{E390E0D2-82DC-47C9-B6F2-623DB773452D}"/>
  </w:font>
  <w:font w:name="Play">
    <w:charset w:val="00"/>
    <w:family w:val="auto"/>
    <w:pitch w:val="default"/>
    <w:embedRegular r:id="rId5" w:fontKey="{0AE9F4CE-A3AC-45C0-B526-132935C45F07}"/>
    <w:embedBold r:id="rId6" w:fontKey="{6E951E3A-BE79-44AC-9264-9A8D521B8ABC}"/>
    <w:embedItalic r:id="rId7" w:fontKey="{C6D1D719-37E1-43B7-BB8A-2553B2C26EDC}"/>
  </w:font>
  <w:font w:name="Yu Gothic Light">
    <w:altName w:val="游ゴシック Light"/>
    <w:panose1 w:val="020B0300000000000000"/>
    <w:charset w:val="80"/>
    <w:family w:val="swiss"/>
    <w:pitch w:val="variable"/>
    <w:sig w:usb0="E00002FF" w:usb1="2AC7FDFF" w:usb2="00000016" w:usb3="00000000" w:csb0="0002009F" w:csb1="00000000"/>
  </w:font>
  <w:font w:name="Aptos Display">
    <w:panose1 w:val="020B0004020202020204"/>
    <w:charset w:val="00"/>
    <w:family w:val="swiss"/>
    <w:pitch w:val="variable"/>
    <w:sig w:usb0="20000287" w:usb1="00000003" w:usb2="00000000" w:usb3="00000000" w:csb0="0000019F" w:csb1="00000000"/>
    <w:embedRegular r:id="rId8" w:fontKey="{7B2CE6FC-6E80-45AF-9E48-880040FA5840}"/>
    <w:embedItalic r:id="rId9" w:fontKey="{7628E954-9AA2-43A7-ACD2-BD40CDD42CF7}"/>
  </w:font>
  <w:font w:name="Segoe UI">
    <w:panose1 w:val="020B0502040204020203"/>
    <w:charset w:val="00"/>
    <w:family w:val="swiss"/>
    <w:pitch w:val="variable"/>
    <w:sig w:usb0="E4002EFF" w:usb1="C000E47F" w:usb2="00000009" w:usb3="00000000" w:csb0="000001FF" w:csb1="00000000"/>
    <w:embedRegular r:id="rId10" w:fontKey="{689F0C6B-37F2-4F33-B601-73E6E26A0E29}"/>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2AFF" w:usb1="4000ACFF" w:usb2="00000009" w:usb3="00000000" w:csb0="000001FF" w:csb1="00000000"/>
    <w:embedRegular r:id="rId11" w:fontKey="{B6894F2A-FF75-4355-89D3-2E35662B9AB1}"/>
  </w:font>
  <w:font w:name="Neue Einstellung">
    <w:altName w:val="Calibri"/>
    <w:charset w:val="00"/>
    <w:family w:val="auto"/>
    <w:pitch w:val="variable"/>
    <w:sig w:usb0="2000000F" w:usb1="10000000" w:usb2="00000000" w:usb3="00000000" w:csb0="00000193" w:csb1="00000000"/>
    <w:embedRegular r:id="rId12" w:fontKey="{90D16369-B2C7-4D8F-9EAC-2ABBBD07F753}"/>
    <w:embedBold r:id="rId13" w:fontKey="{E05ACDDC-ECE3-4733-817B-BB43B52B94D3}"/>
    <w:embedItalic r:id="rId14" w:fontKey="{07A5CED4-92F6-4146-B76C-ACCD47D90D32}"/>
    <w:embedBoldItalic r:id="rId15" w:fontKey="{50EFE505-BA1D-4487-89A5-A68933413683}"/>
  </w:font>
  <w:font w:name="Yu Mincho">
    <w:altName w:val="游明朝"/>
    <w:charset w:val="80"/>
    <w:family w:val="roman"/>
    <w:pitch w:val="variable"/>
    <w:sig w:usb0="800002E7" w:usb1="2AC7FCFF" w:usb2="00000012" w:usb3="00000000" w:csb0="0002009F" w:csb1="00000000"/>
  </w:font>
  <w:font w:name="Pacifico">
    <w:panose1 w:val="00000500000000000000"/>
    <w:charset w:val="00"/>
    <w:family w:val="auto"/>
    <w:pitch w:val="variable"/>
    <w:sig w:usb0="20000207" w:usb1="00000002" w:usb2="00000000" w:usb3="00000000" w:csb0="00000197" w:csb1="00000000"/>
    <w:embedRegular r:id="rId16" w:fontKey="{9F753671-5EB2-4ACA-AFB9-C141ECABF352}"/>
  </w:font>
  <w:font w:name="Arial Black">
    <w:panose1 w:val="020B0A04020102020204"/>
    <w:charset w:val="00"/>
    <w:family w:val="swiss"/>
    <w:pitch w:val="variable"/>
    <w:sig w:usb0="A00002AF" w:usb1="400078FB" w:usb2="00000000" w:usb3="00000000" w:csb0="0000009F" w:csb1="00000000"/>
    <w:embedBold r:id="rId17" w:fontKey="{CD35FB24-F222-418F-868B-D0A86BEA0115}"/>
  </w:font>
  <w:font w:name="Josefin Sans">
    <w:panose1 w:val="00000000000000000000"/>
    <w:charset w:val="00"/>
    <w:family w:val="auto"/>
    <w:pitch w:val="variable"/>
    <w:sig w:usb0="A00000FF" w:usb1="4000204B" w:usb2="00000000" w:usb3="00000000" w:csb0="00000193" w:csb1="00000000"/>
    <w:embedRegular r:id="rId18" w:fontKey="{47821FF0-923B-41A1-8BDE-ACA112ACFEC8}"/>
  </w:font>
  <w:font w:name="Josefin Sans Medium">
    <w:altName w:val="Calibri"/>
    <w:panose1 w:val="00000000000000000000"/>
    <w:charset w:val="00"/>
    <w:family w:val="auto"/>
    <w:pitch w:val="variable"/>
    <w:sig w:usb0="A00000FF" w:usb1="4000204B" w:usb2="00000000" w:usb3="00000000" w:csb0="00000193" w:csb1="00000000"/>
    <w:embedBold r:id="rId19" w:fontKey="{E107CB10-E17D-4DEA-8AB2-A44662772E7C}"/>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0A117A" w14:textId="77777777" w:rsidR="00701716" w:rsidRDefault="00701716">
    <w:pPr>
      <w:pStyle w:val="Footer"/>
    </w:pPr>
    <w:r w:rsidRPr="009D7CAA">
      <w:rPr>
        <w:rFonts w:ascii="Calibri" w:eastAsia="Calibri" w:hAnsi="Calibri" w:cs="Times New Roman"/>
        <w:noProof/>
        <w:sz w:val="22"/>
        <w:szCs w:val="22"/>
        <w:lang w:val="en-US"/>
      </w:rPr>
      <mc:AlternateContent>
        <mc:Choice Requires="wps">
          <w:drawing>
            <wp:anchor distT="0" distB="0" distL="114300" distR="114300" simplePos="0" relativeHeight="251658241" behindDoc="0" locked="0" layoutInCell="1" allowOverlap="1" wp14:anchorId="0DA7F604" wp14:editId="7F95B378">
              <wp:simplePos x="0" y="0"/>
              <wp:positionH relativeFrom="page">
                <wp:posOffset>0</wp:posOffset>
              </wp:positionH>
              <wp:positionV relativeFrom="paragraph">
                <wp:posOffset>83842</wp:posOffset>
              </wp:positionV>
              <wp:extent cx="7893050" cy="819807"/>
              <wp:effectExtent l="0" t="0" r="0" b="0"/>
              <wp:wrapNone/>
              <wp:docPr id="1" name="Rectangle 1"/>
              <wp:cNvGraphicFramePr/>
              <a:graphic xmlns:a="http://schemas.openxmlformats.org/drawingml/2006/main">
                <a:graphicData uri="http://schemas.microsoft.com/office/word/2010/wordprocessingShape">
                  <wps:wsp>
                    <wps:cNvSpPr/>
                    <wps:spPr>
                      <a:xfrm>
                        <a:off x="0" y="0"/>
                        <a:ext cx="7893050" cy="819807"/>
                      </a:xfrm>
                      <a:prstGeom prst="rect">
                        <a:avLst/>
                      </a:prstGeom>
                      <a:solidFill>
                        <a:srgbClr val="D39039"/>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xmlns:arto="http://schemas.microsoft.com/office/word/2006/arto" xmlns:a="http://schemas.openxmlformats.org/drawingml/2006/main">
          <w:pict w14:anchorId="185F3A5B">
            <v:rect id="Rectangle 1" style="position:absolute;margin-left:0;margin-top:6.6pt;width:621.5pt;height:64.55pt;z-index:25165824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spid="_x0000_s1026" fillcolor="#d39039" stroked="f" strokeweight="2pt" w14:anchorId="505AF2D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">
              <w10:wrap anchorx="page"/>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E24FF31" w14:textId="4EEF3D6D" w:rsidR="00701716" w:rsidRDefault="00701716" w:rsidP="00635671">
    <w:pPr>
      <w:pBdr>
        <w:top w:val="single" w:sz="4" w:space="1" w:color="D9D9D9"/>
        <w:left w:val="nil"/>
        <w:bottom w:val="nil"/>
        <w:right w:val="nil"/>
        <w:between w:val="nil"/>
      </w:pBdr>
      <w:tabs>
        <w:tab w:val="center" w:pos="4680"/>
        <w:tab w:val="right" w:pos="9360"/>
      </w:tabs>
      <w:spacing w:after="0" w:line="240" w:lineRule="auto"/>
      <w:rPr>
        <w:b/>
        <w:bCs/>
        <w:color w:val="000000"/>
      </w:rPr>
    </w:pPr>
    <w:r w:rsidRPr="009D7CAA">
      <w:rPr>
        <w:rFonts w:ascii="Calibri" w:eastAsia="Calibri" w:hAnsi="Calibri" w:cs="Times New Roman"/>
        <w:noProof/>
        <w:sz w:val="22"/>
        <w:szCs w:val="22"/>
        <w:lang w:val="en-US"/>
      </w:rPr>
      <mc:AlternateContent>
        <mc:Choice Requires="wps">
          <w:drawing>
            <wp:anchor distT="0" distB="0" distL="114300" distR="114300" simplePos="0" relativeHeight="251658242" behindDoc="0" locked="0" layoutInCell="1" allowOverlap="1" wp14:anchorId="05C0A2C5" wp14:editId="4A31082D">
              <wp:simplePos x="0" y="0"/>
              <wp:positionH relativeFrom="page">
                <wp:align>left</wp:align>
              </wp:positionH>
              <wp:positionV relativeFrom="paragraph">
                <wp:posOffset>275809</wp:posOffset>
              </wp:positionV>
              <wp:extent cx="7893050" cy="819807"/>
              <wp:effectExtent l="0" t="0" r="0" b="0"/>
              <wp:wrapNone/>
              <wp:docPr id="27" name="Rectangle 27"/>
              <wp:cNvGraphicFramePr/>
              <a:graphic xmlns:a="http://schemas.openxmlformats.org/drawingml/2006/main">
                <a:graphicData uri="http://schemas.microsoft.com/office/word/2010/wordprocessingShape">
                  <wps:wsp>
                    <wps:cNvSpPr/>
                    <wps:spPr>
                      <a:xfrm>
                        <a:off x="0" y="0"/>
                        <a:ext cx="7893050" cy="819807"/>
                      </a:xfrm>
                      <a:prstGeom prst="rect">
                        <a:avLst/>
                      </a:prstGeom>
                      <a:solidFill>
                        <a:srgbClr val="D39039"/>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xmlns:arto="http://schemas.microsoft.com/office/word/2006/arto" xmlns:a="http://schemas.openxmlformats.org/drawingml/2006/main">
          <w:pict w14:anchorId="3593B452">
            <v:rect id="Rectangle 27" style="position:absolute;margin-left:0;margin-top:21.7pt;width:621.5pt;height:64.55pt;z-index:25165824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spid="_x0000_s1026" fillcolor="#d39039" stroked="f" strokeweight="2pt" w14:anchorId="32006EE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">
              <w10:wrap anchorx="page"/>
            </v:rect>
          </w:pict>
        </mc:Fallback>
      </mc:AlternateContent>
    </w:r>
  </w:p>
  <w:p w14:paraId="7C5EE50C" w14:textId="77777777" w:rsidR="00701716" w:rsidRDefault="00701716">
    <w:pPr>
      <w:pBdr>
        <w:top w:val="nil"/>
        <w:left w:val="nil"/>
        <w:bottom w:val="nil"/>
        <w:right w:val="nil"/>
        <w:between w:val="nil"/>
      </w:pBdr>
      <w:tabs>
        <w:tab w:val="center" w:pos="4680"/>
        <w:tab w:val="right" w:pos="9360"/>
      </w:tabs>
      <w:spacing w:after="0" w:line="240" w:lineRule="auto"/>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DF2BC5" w14:textId="1DE31D44" w:rsidR="00701716" w:rsidRPr="00E96B28" w:rsidRDefault="00701716" w:rsidP="00E96B28">
    <w:pPr>
      <w:pStyle w:val="Footer"/>
      <w:pBdr>
        <w:top w:val="single" w:sz="4" w:space="0" w:color="D9D9D9" w:themeColor="background1" w:themeShade="D9"/>
      </w:pBdr>
      <w:rPr>
        <w:rFonts w:ascii="Neue Einstellung" w:eastAsiaTheme="minorHAnsi" w:hAnsi="Neue Einstellung" w:cstheme="minorBidi"/>
        <w:color w:val="808080" w:themeColor="background1" w:themeShade="80"/>
        <w:spacing w:val="30"/>
        <w:kern w:val="2"/>
        <w:lang w:val="en-US"/>
        <w14:ligatures w14:val="standardContextual"/>
      </w:rPr>
    </w:pPr>
    <w:r w:rsidRPr="009D7CAA">
      <w:rPr>
        <w:rFonts w:ascii="Calibri" w:eastAsia="Calibri" w:hAnsi="Calibri" w:cs="Times New Roman"/>
        <w:noProof/>
        <w:sz w:val="22"/>
        <w:szCs w:val="22"/>
        <w:lang w:val="en-US"/>
      </w:rPr>
      <mc:AlternateContent>
        <mc:Choice Requires="wps">
          <w:drawing>
            <wp:anchor distT="0" distB="0" distL="114300" distR="114300" simplePos="0" relativeHeight="251658243" behindDoc="0" locked="0" layoutInCell="1" allowOverlap="1" wp14:anchorId="4998ADCA" wp14:editId="014FF83A">
              <wp:simplePos x="0" y="0"/>
              <wp:positionH relativeFrom="page">
                <wp:align>right</wp:align>
              </wp:positionH>
              <wp:positionV relativeFrom="paragraph">
                <wp:posOffset>275809</wp:posOffset>
              </wp:positionV>
              <wp:extent cx="10058400" cy="819807"/>
              <wp:effectExtent l="0" t="0" r="0" b="0"/>
              <wp:wrapNone/>
              <wp:docPr id="210" name="Rectangle 210"/>
              <wp:cNvGraphicFramePr/>
              <a:graphic xmlns:a="http://schemas.openxmlformats.org/drawingml/2006/main">
                <a:graphicData uri="http://schemas.microsoft.com/office/word/2010/wordprocessingShape">
                  <wps:wsp>
                    <wps:cNvSpPr/>
                    <wps:spPr>
                      <a:xfrm>
                        <a:off x="0" y="0"/>
                        <a:ext cx="10058400" cy="819807"/>
                      </a:xfrm>
                      <a:prstGeom prst="rect">
                        <a:avLst/>
                      </a:prstGeom>
                      <a:solidFill>
                        <a:srgbClr val="D39039"/>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xmlns:arto="http://schemas.microsoft.com/office/word/2006/arto" xmlns:a="http://schemas.openxmlformats.org/drawingml/2006/main">
          <w:pict w14:anchorId="10E8FFB8">
            <v:rect id="Rectangle 210" style="position:absolute;margin-left:740.8pt;margin-top:21.7pt;width:11in;height:64.55pt;z-index:251658243;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spid="_x0000_s1026" fillcolor="#d39039" stroked="f" strokeweight="2pt" w14:anchorId="469FFC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">
              <w10:wrap anchorx="page"/>
            </v:rect>
          </w:pict>
        </mc:Fallback>
      </mc:AlternateContent>
    </w:r>
    <w:sdt>
      <w:sdtPr>
        <w:rPr>
          <w:b/>
          <w:bCs/>
          <w:color w:val="000000"/>
          <w:lang w:val="en-US"/>
        </w:rPr>
        <w:id w:val="-404459826"/>
        <w:docPartObj>
          <w:docPartGallery w:val="Page Numbers (Bottom of Page)"/>
          <w:docPartUnique/>
        </w:docPartObj>
      </w:sdtPr>
      <w:sdtEndPr>
        <w:rPr>
          <w:sz w:val="18"/>
        </w:rPr>
      </w:sdtEndPr>
      <w:sdtContent>
        <w:sdt>
          <w:sdtPr>
            <w:rPr>
              <w:rFonts w:asciiTheme="minorHAnsi" w:eastAsiaTheme="minorHAnsi" w:hAnsiTheme="minorHAnsi" w:cstheme="minorBidi"/>
              <w:kern w:val="2"/>
              <w:lang w:val="en-US"/>
              <w14:ligatures w14:val="standardContextual"/>
            </w:rPr>
            <w:id w:val="860469684"/>
            <w:docPartObj>
              <w:docPartGallery w:val="Page Numbers (Bottom of Page)"/>
              <w:docPartUnique/>
            </w:docPartObj>
          </w:sdtPr>
          <w:sdtEndPr>
            <w:rPr>
              <w:rFonts w:ascii="Neue Einstellung" w:hAnsi="Neue Einstellung"/>
              <w:color w:val="7F7F7F" w:themeColor="background1" w:themeShade="7F"/>
              <w:spacing w:val="60"/>
              <w:sz w:val="18"/>
            </w:rPr>
          </w:sdtEndPr>
          <w:sdtContent>
            <w:r w:rsidRPr="00E96B28">
              <w:rPr>
                <w:rFonts w:ascii="Neue Einstellung" w:eastAsiaTheme="minorHAnsi" w:hAnsi="Neue Einstellung" w:cstheme="minorBidi"/>
                <w:kern w:val="2"/>
                <w:sz w:val="18"/>
                <w:lang w:val="en-US"/>
                <w14:ligatures w14:val="standardContextual"/>
              </w:rPr>
              <w:fldChar w:fldCharType="begin"/>
            </w:r>
            <w:r w:rsidRPr="00E96B28">
              <w:rPr>
                <w:rFonts w:ascii="Neue Einstellung" w:eastAsiaTheme="minorHAnsi" w:hAnsi="Neue Einstellung" w:cstheme="minorBidi"/>
                <w:kern w:val="2"/>
                <w:sz w:val="18"/>
                <w:lang w:val="en-US"/>
                <w14:ligatures w14:val="standardContextual"/>
              </w:rPr>
              <w:instrText xml:space="preserve"> PAGE   \* MERGEFORMAT </w:instrText>
            </w:r>
            <w:r w:rsidRPr="00E96B28">
              <w:rPr>
                <w:rFonts w:ascii="Neue Einstellung" w:eastAsiaTheme="minorHAnsi" w:hAnsi="Neue Einstellung" w:cstheme="minorBidi"/>
                <w:kern w:val="2"/>
                <w:sz w:val="18"/>
                <w:lang w:val="en-US"/>
                <w14:ligatures w14:val="standardContextual"/>
              </w:rPr>
              <w:fldChar w:fldCharType="separate"/>
            </w:r>
            <w:r w:rsidRPr="00E96B28">
              <w:rPr>
                <w:rFonts w:ascii="Neue Einstellung" w:eastAsiaTheme="minorHAnsi" w:hAnsi="Neue Einstellung" w:cstheme="minorBidi"/>
                <w:kern w:val="2"/>
                <w:sz w:val="18"/>
                <w:lang w:val="en-US"/>
                <w14:ligatures w14:val="standardContextual"/>
              </w:rPr>
              <w:t>58</w:t>
            </w:r>
            <w:r w:rsidRPr="00E96B28">
              <w:rPr>
                <w:rFonts w:ascii="Neue Einstellung" w:eastAsiaTheme="minorHAnsi" w:hAnsi="Neue Einstellung" w:cstheme="minorBidi"/>
                <w:b/>
                <w:bCs/>
                <w:noProof/>
                <w:kern w:val="2"/>
                <w:sz w:val="18"/>
                <w:lang w:val="en-US"/>
                <w14:ligatures w14:val="standardContextual"/>
              </w:rPr>
              <w:fldChar w:fldCharType="end"/>
            </w:r>
            <w:r w:rsidRPr="00E96B28">
              <w:rPr>
                <w:rFonts w:ascii="Neue Einstellung" w:eastAsiaTheme="minorHAnsi" w:hAnsi="Neue Einstellung" w:cstheme="minorBidi"/>
                <w:b/>
                <w:bCs/>
                <w:kern w:val="2"/>
                <w:sz w:val="18"/>
                <w:lang w:val="en-US"/>
                <w14:ligatures w14:val="standardContextual"/>
              </w:rPr>
              <w:t xml:space="preserve">|       </w:t>
            </w:r>
            <w:r w:rsidRPr="00E96B28">
              <w:rPr>
                <w:rFonts w:ascii="Neue Einstellung" w:eastAsiaTheme="minorHAnsi" w:hAnsi="Neue Einstellung" w:cstheme="minorBidi"/>
                <w:spacing w:val="30"/>
                <w:kern w:val="2"/>
                <w:sz w:val="18"/>
                <w:lang w:val="en-US"/>
                <w14:ligatures w14:val="standardContextual"/>
              </w:rPr>
              <w:t xml:space="preserve">Horicon’s Horizons </w:t>
            </w:r>
            <w:r w:rsidRPr="00E96B28">
              <w:rPr>
                <w:rFonts w:ascii="Times New Roman" w:eastAsiaTheme="minorHAnsi" w:hAnsi="Times New Roman" w:cs="Times New Roman"/>
                <w:spacing w:val="30"/>
                <w:kern w:val="2"/>
                <w:sz w:val="18"/>
                <w:lang w:val="en-US"/>
                <w14:ligatures w14:val="standardContextual"/>
              </w:rPr>
              <w:t>│</w:t>
            </w:r>
            <w:r w:rsidRPr="00E96B28">
              <w:rPr>
                <w:rFonts w:ascii="Neue Einstellung" w:eastAsiaTheme="minorHAnsi" w:hAnsi="Neue Einstellung" w:cstheme="minorBidi"/>
                <w:spacing w:val="30"/>
                <w:kern w:val="2"/>
                <w:sz w:val="18"/>
                <w:lang w:val="en-US"/>
                <w14:ligatures w14:val="standardContextual"/>
              </w:rPr>
              <w:t>Town of Horicon Comprehensive Plan –</w:t>
            </w:r>
            <w:r w:rsidR="001B3A42">
              <w:rPr>
                <w:rFonts w:ascii="Neue Einstellung" w:eastAsiaTheme="minorHAnsi" w:hAnsi="Neue Einstellung" w:cstheme="minorBidi"/>
                <w:spacing w:val="30"/>
                <w:kern w:val="2"/>
                <w:sz w:val="18"/>
                <w:lang w:val="en-US"/>
                <w14:ligatures w14:val="standardContextual"/>
              </w:rPr>
              <w:t xml:space="preserve"> </w:t>
            </w:r>
            <w:r>
              <w:rPr>
                <w:rFonts w:ascii="Neue Einstellung" w:eastAsiaTheme="minorHAnsi" w:hAnsi="Neue Einstellung" w:cstheme="minorBidi"/>
                <w:spacing w:val="30"/>
                <w:kern w:val="2"/>
                <w:sz w:val="18"/>
                <w:lang w:val="en-US"/>
                <w14:ligatures w14:val="standardContextual"/>
              </w:rPr>
              <w:t>March</w:t>
            </w:r>
            <w:r w:rsidRPr="00E96B28">
              <w:rPr>
                <w:rFonts w:ascii="Neue Einstellung" w:eastAsiaTheme="minorHAnsi" w:hAnsi="Neue Einstellung" w:cstheme="minorBidi"/>
                <w:spacing w:val="30"/>
                <w:kern w:val="2"/>
                <w:sz w:val="18"/>
                <w:lang w:val="en-US"/>
                <w14:ligatures w14:val="standardContextual"/>
              </w:rPr>
              <w:t xml:space="preserve"> 20</w:t>
            </w:r>
            <w:r>
              <w:rPr>
                <w:rFonts w:ascii="Neue Einstellung" w:eastAsiaTheme="minorHAnsi" w:hAnsi="Neue Einstellung" w:cstheme="minorBidi"/>
                <w:spacing w:val="30"/>
                <w:kern w:val="2"/>
                <w:sz w:val="18"/>
                <w:lang w:val="en-US"/>
                <w14:ligatures w14:val="standardContextual"/>
              </w:rPr>
              <w:t>26</w:t>
            </w:r>
          </w:sdtContent>
        </w:sdt>
      </w:sdtContent>
    </w:sdt>
  </w:p>
  <w:p w14:paraId="1F9EFF15" w14:textId="77777777" w:rsidR="00701716" w:rsidRDefault="00701716">
    <w:pPr>
      <w:pBdr>
        <w:top w:val="nil"/>
        <w:left w:val="nil"/>
        <w:bottom w:val="nil"/>
        <w:right w:val="nil"/>
        <w:between w:val="nil"/>
      </w:pBdr>
      <w:tabs>
        <w:tab w:val="center" w:pos="4680"/>
        <w:tab w:val="right" w:pos="9360"/>
      </w:tabs>
      <w:spacing w:after="0" w:line="240" w:lineRule="auto"/>
      <w:rPr>
        <w:color w:val="00000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38ECD8C" w14:textId="6010DD2D" w:rsidR="00701716" w:rsidRPr="00E96B28" w:rsidRDefault="00701716" w:rsidP="00E96B28">
    <w:pPr>
      <w:pStyle w:val="Footer"/>
      <w:pBdr>
        <w:top w:val="single" w:sz="4" w:space="0" w:color="D9D9D9" w:themeColor="background1" w:themeShade="D9"/>
      </w:pBdr>
      <w:rPr>
        <w:rFonts w:ascii="Neue Einstellung" w:eastAsiaTheme="minorHAnsi" w:hAnsi="Neue Einstellung" w:cstheme="minorBidi"/>
        <w:color w:val="808080" w:themeColor="background1" w:themeShade="80"/>
        <w:spacing w:val="30"/>
        <w:kern w:val="2"/>
        <w:lang w:val="en-US"/>
        <w14:ligatures w14:val="standardContextual"/>
      </w:rPr>
    </w:pPr>
    <w:sdt>
      <w:sdtPr>
        <w:rPr>
          <w:b/>
          <w:bCs/>
          <w:color w:val="000000"/>
          <w:lang w:val="en-US"/>
        </w:rPr>
        <w:id w:val="564464990"/>
        <w:docPartObj>
          <w:docPartGallery w:val="Page Numbers (Bottom of Page)"/>
          <w:docPartUnique/>
        </w:docPartObj>
      </w:sdtPr>
      <w:sdtEndPr>
        <w:rPr>
          <w:sz w:val="18"/>
        </w:rPr>
      </w:sdtEndPr>
      <w:sdtContent>
        <w:sdt>
          <w:sdtPr>
            <w:rPr>
              <w:rFonts w:asciiTheme="minorHAnsi" w:eastAsiaTheme="minorHAnsi" w:hAnsiTheme="minorHAnsi" w:cstheme="minorBidi"/>
              <w:kern w:val="2"/>
              <w:lang w:val="en-US"/>
              <w14:ligatures w14:val="standardContextual"/>
            </w:rPr>
            <w:id w:val="489987733"/>
            <w:docPartObj>
              <w:docPartGallery w:val="Page Numbers (Bottom of Page)"/>
              <w:docPartUnique/>
            </w:docPartObj>
          </w:sdtPr>
          <w:sdtEndPr>
            <w:rPr>
              <w:rFonts w:ascii="Neue Einstellung" w:hAnsi="Neue Einstellung"/>
              <w:color w:val="7F7F7F" w:themeColor="background1" w:themeShade="7F"/>
              <w:spacing w:val="60"/>
              <w:sz w:val="18"/>
            </w:rPr>
          </w:sdtEndPr>
          <w:sdtContent>
            <w:r w:rsidRPr="00E96B28">
              <w:rPr>
                <w:rFonts w:ascii="Neue Einstellung" w:eastAsiaTheme="minorHAnsi" w:hAnsi="Neue Einstellung" w:cstheme="minorBidi"/>
                <w:kern w:val="2"/>
                <w:sz w:val="18"/>
                <w:lang w:val="en-US"/>
                <w14:ligatures w14:val="standardContextual"/>
              </w:rPr>
              <w:fldChar w:fldCharType="begin"/>
            </w:r>
            <w:r w:rsidRPr="00E96B28">
              <w:rPr>
                <w:rFonts w:ascii="Neue Einstellung" w:eastAsiaTheme="minorHAnsi" w:hAnsi="Neue Einstellung" w:cstheme="minorBidi"/>
                <w:kern w:val="2"/>
                <w:sz w:val="18"/>
                <w:lang w:val="en-US"/>
                <w14:ligatures w14:val="standardContextual"/>
              </w:rPr>
              <w:instrText xml:space="preserve"> PAGE   \* MERGEFORMAT </w:instrText>
            </w:r>
            <w:r w:rsidRPr="00E96B28">
              <w:rPr>
                <w:rFonts w:ascii="Neue Einstellung" w:eastAsiaTheme="minorHAnsi" w:hAnsi="Neue Einstellung" w:cstheme="minorBidi"/>
                <w:kern w:val="2"/>
                <w:sz w:val="18"/>
                <w:lang w:val="en-US"/>
                <w14:ligatures w14:val="standardContextual"/>
              </w:rPr>
              <w:fldChar w:fldCharType="separate"/>
            </w:r>
            <w:r w:rsidRPr="00E96B28">
              <w:rPr>
                <w:rFonts w:ascii="Neue Einstellung" w:eastAsiaTheme="minorHAnsi" w:hAnsi="Neue Einstellung" w:cstheme="minorBidi"/>
                <w:kern w:val="2"/>
                <w:sz w:val="18"/>
                <w:lang w:val="en-US"/>
                <w14:ligatures w14:val="standardContextual"/>
              </w:rPr>
              <w:t>58</w:t>
            </w:r>
            <w:r w:rsidRPr="00E96B28">
              <w:rPr>
                <w:rFonts w:ascii="Neue Einstellung" w:eastAsiaTheme="minorHAnsi" w:hAnsi="Neue Einstellung" w:cstheme="minorBidi"/>
                <w:b/>
                <w:bCs/>
                <w:noProof/>
                <w:kern w:val="2"/>
                <w:sz w:val="18"/>
                <w:lang w:val="en-US"/>
                <w14:ligatures w14:val="standardContextual"/>
              </w:rPr>
              <w:fldChar w:fldCharType="end"/>
            </w:r>
            <w:r w:rsidRPr="00E96B28">
              <w:rPr>
                <w:rFonts w:ascii="Neue Einstellung" w:eastAsiaTheme="minorHAnsi" w:hAnsi="Neue Einstellung" w:cstheme="minorBidi"/>
                <w:b/>
                <w:bCs/>
                <w:kern w:val="2"/>
                <w:sz w:val="18"/>
                <w:lang w:val="en-US"/>
                <w14:ligatures w14:val="standardContextual"/>
              </w:rPr>
              <w:t xml:space="preserve">|       </w:t>
            </w:r>
            <w:r w:rsidRPr="00E96B28">
              <w:rPr>
                <w:rFonts w:ascii="Neue Einstellung" w:eastAsiaTheme="minorHAnsi" w:hAnsi="Neue Einstellung" w:cstheme="minorBidi"/>
                <w:spacing w:val="30"/>
                <w:kern w:val="2"/>
                <w:sz w:val="18"/>
                <w:lang w:val="en-US"/>
                <w14:ligatures w14:val="standardContextual"/>
              </w:rPr>
              <w:t xml:space="preserve">Horicon’s Horizons </w:t>
            </w:r>
            <w:r w:rsidRPr="00E96B28">
              <w:rPr>
                <w:rFonts w:ascii="Times New Roman" w:eastAsiaTheme="minorHAnsi" w:hAnsi="Times New Roman" w:cs="Times New Roman"/>
                <w:spacing w:val="30"/>
                <w:kern w:val="2"/>
                <w:sz w:val="18"/>
                <w:lang w:val="en-US"/>
                <w14:ligatures w14:val="standardContextual"/>
              </w:rPr>
              <w:t>│</w:t>
            </w:r>
            <w:r w:rsidRPr="00E96B28">
              <w:rPr>
                <w:rFonts w:ascii="Neue Einstellung" w:eastAsiaTheme="minorHAnsi" w:hAnsi="Neue Einstellung" w:cstheme="minorBidi"/>
                <w:spacing w:val="30"/>
                <w:kern w:val="2"/>
                <w:sz w:val="18"/>
                <w:lang w:val="en-US"/>
                <w14:ligatures w14:val="standardContextual"/>
              </w:rPr>
              <w:t>Town of Horicon Comprehensive Plan –</w:t>
            </w:r>
            <w:r w:rsidR="001B3A42">
              <w:rPr>
                <w:rFonts w:ascii="Neue Einstellung" w:eastAsiaTheme="minorHAnsi" w:hAnsi="Neue Einstellung" w:cstheme="minorBidi"/>
                <w:spacing w:val="30"/>
                <w:kern w:val="2"/>
                <w:sz w:val="18"/>
                <w:lang w:val="en-US"/>
                <w14:ligatures w14:val="standardContextual"/>
              </w:rPr>
              <w:t xml:space="preserve"> </w:t>
            </w:r>
            <w:r>
              <w:rPr>
                <w:rFonts w:ascii="Neue Einstellung" w:eastAsiaTheme="minorHAnsi" w:hAnsi="Neue Einstellung" w:cstheme="minorBidi"/>
                <w:spacing w:val="30"/>
                <w:kern w:val="2"/>
                <w:sz w:val="18"/>
                <w:lang w:val="en-US"/>
                <w14:ligatures w14:val="standardContextual"/>
              </w:rPr>
              <w:t>March</w:t>
            </w:r>
            <w:r w:rsidRPr="00E96B28">
              <w:rPr>
                <w:rFonts w:ascii="Neue Einstellung" w:eastAsiaTheme="minorHAnsi" w:hAnsi="Neue Einstellung" w:cstheme="minorBidi"/>
                <w:spacing w:val="30"/>
                <w:kern w:val="2"/>
                <w:sz w:val="18"/>
                <w:lang w:val="en-US"/>
                <w14:ligatures w14:val="standardContextual"/>
              </w:rPr>
              <w:t xml:space="preserve"> 20</w:t>
            </w:r>
            <w:r>
              <w:rPr>
                <w:rFonts w:ascii="Neue Einstellung" w:eastAsiaTheme="minorHAnsi" w:hAnsi="Neue Einstellung" w:cstheme="minorBidi"/>
                <w:spacing w:val="30"/>
                <w:kern w:val="2"/>
                <w:sz w:val="18"/>
                <w:lang w:val="en-US"/>
                <w14:ligatures w14:val="standardContextual"/>
              </w:rPr>
              <w:t>26</w:t>
            </w:r>
          </w:sdtContent>
        </w:sdt>
      </w:sdtContent>
    </w:sdt>
  </w:p>
  <w:p w14:paraId="58704575" w14:textId="77777777" w:rsidR="00701716" w:rsidRDefault="00701716">
    <w:pPr>
      <w:pBdr>
        <w:top w:val="nil"/>
        <w:left w:val="nil"/>
        <w:bottom w:val="nil"/>
        <w:right w:val="nil"/>
        <w:between w:val="nil"/>
      </w:pBdr>
      <w:tabs>
        <w:tab w:val="center" w:pos="4680"/>
        <w:tab w:val="right" w:pos="9360"/>
      </w:tabs>
      <w:spacing w:after="0" w:line="240" w:lineRule="auto"/>
      <w:rPr>
        <w:color w:val="000000"/>
      </w:rPr>
    </w:pPr>
    <w:r w:rsidRPr="009D7CAA">
      <w:rPr>
        <w:rFonts w:ascii="Calibri" w:eastAsia="Calibri" w:hAnsi="Calibri" w:cs="Times New Roman"/>
        <w:noProof/>
        <w:sz w:val="22"/>
        <w:szCs w:val="22"/>
        <w:lang w:val="en-US"/>
      </w:rPr>
      <mc:AlternateContent>
        <mc:Choice Requires="wps">
          <w:drawing>
            <wp:anchor distT="0" distB="0" distL="114300" distR="114300" simplePos="0" relativeHeight="251658244" behindDoc="0" locked="0" layoutInCell="1" allowOverlap="1" wp14:anchorId="516FBBD5" wp14:editId="4685A9E1">
              <wp:simplePos x="0" y="0"/>
              <wp:positionH relativeFrom="page">
                <wp:align>right</wp:align>
              </wp:positionH>
              <wp:positionV relativeFrom="paragraph">
                <wp:posOffset>134368</wp:posOffset>
              </wp:positionV>
              <wp:extent cx="10058400" cy="808768"/>
              <wp:effectExtent l="0" t="0" r="0" b="0"/>
              <wp:wrapNone/>
              <wp:docPr id="229" name="Rectangle 229"/>
              <wp:cNvGraphicFramePr/>
              <a:graphic xmlns:a="http://schemas.openxmlformats.org/drawingml/2006/main">
                <a:graphicData uri="http://schemas.microsoft.com/office/word/2010/wordprocessingShape">
                  <wps:wsp>
                    <wps:cNvSpPr/>
                    <wps:spPr>
                      <a:xfrm>
                        <a:off x="0" y="0"/>
                        <a:ext cx="10058400" cy="808768"/>
                      </a:xfrm>
                      <a:prstGeom prst="rect">
                        <a:avLst/>
                      </a:prstGeom>
                      <a:solidFill>
                        <a:srgbClr val="D39039"/>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xmlns:arto="http://schemas.microsoft.com/office/word/2006/arto" xmlns:a="http://schemas.openxmlformats.org/drawingml/2006/main">
          <w:pict w14:anchorId="11D8B252">
            <v:rect id="Rectangle 229" style="position:absolute;margin-left:740.8pt;margin-top:10.6pt;width:11in;height:63.7pt;z-index:251658244;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spid="_x0000_s1026" fillcolor="#d39039" stroked="f" strokeweight="2pt" w14:anchorId="449546A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">
              <w10:wrap anchorx="page"/>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AA5C3F5" w14:textId="77777777" w:rsidR="00701716" w:rsidRDefault="00701716">
      <w:pPr>
        <w:spacing w:after="0" w:line="240" w:lineRule="auto"/>
      </w:pPr>
      <w:r>
        <w:separator/>
      </w:r>
    </w:p>
  </w:footnote>
  <w:footnote w:type="continuationSeparator" w:id="0">
    <w:p w14:paraId="42805192" w14:textId="77777777" w:rsidR="00701716" w:rsidRDefault="0070171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ACE3DC" w14:textId="77777777" w:rsidR="00701716" w:rsidRDefault="00701716">
    <w:pPr>
      <w:pStyle w:val="Header"/>
    </w:pPr>
    <w:r w:rsidRPr="009D7CAA">
      <w:rPr>
        <w:rFonts w:ascii="Calibri" w:eastAsia="Calibri" w:hAnsi="Calibri" w:cs="Times New Roman"/>
        <w:noProof/>
        <w:sz w:val="22"/>
        <w:szCs w:val="22"/>
        <w:lang w:val="en-US"/>
      </w:rPr>
      <mc:AlternateContent>
        <mc:Choice Requires="wps">
          <w:drawing>
            <wp:anchor distT="0" distB="0" distL="114300" distR="114300" simplePos="0" relativeHeight="251658240" behindDoc="0" locked="0" layoutInCell="1" allowOverlap="1" wp14:anchorId="4FA2E2D0" wp14:editId="36E4379B">
              <wp:simplePos x="0" y="0"/>
              <wp:positionH relativeFrom="page">
                <wp:align>right</wp:align>
              </wp:positionH>
              <wp:positionV relativeFrom="paragraph">
                <wp:posOffset>-457200</wp:posOffset>
              </wp:positionV>
              <wp:extent cx="10058400" cy="525517"/>
              <wp:effectExtent l="0" t="0" r="0" b="8255"/>
              <wp:wrapNone/>
              <wp:docPr id="23" name="Rectangle 23"/>
              <wp:cNvGraphicFramePr/>
              <a:graphic xmlns:a="http://schemas.openxmlformats.org/drawingml/2006/main">
                <a:graphicData uri="http://schemas.microsoft.com/office/word/2010/wordprocessingShape">
                  <wps:wsp>
                    <wps:cNvSpPr/>
                    <wps:spPr>
                      <a:xfrm>
                        <a:off x="0" y="0"/>
                        <a:ext cx="10058400" cy="525517"/>
                      </a:xfrm>
                      <a:prstGeom prst="rect">
                        <a:avLst/>
                      </a:prstGeom>
                      <a:solidFill>
                        <a:srgbClr val="7B9F9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xmlns:arto="http://schemas.microsoft.com/office/word/2006/arto" xmlns:a="http://schemas.openxmlformats.org/drawingml/2006/main">
          <w:pict w14:anchorId="167D93F1">
            <v:rect id="Rectangle 23" style="position:absolute;margin-left:740.8pt;margin-top:-36pt;width:11in;height:41.4pt;z-index:25165824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spid="_x0000_s1026" fillcolor="#7b9f9f" stroked="f" strokeweight="2pt" w14:anchorId="06F3A3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">
              <w10:wrap anchorx="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546DD4"/>
    <w:multiLevelType w:val="hybridMultilevel"/>
    <w:tmpl w:val="35B85C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0E141C7"/>
    <w:multiLevelType w:val="multilevel"/>
    <w:tmpl w:val="66F2B3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130F540E"/>
    <w:multiLevelType w:val="multilevel"/>
    <w:tmpl w:val="BA922C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8BC27F3"/>
    <w:multiLevelType w:val="hybridMultilevel"/>
    <w:tmpl w:val="3DFC79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A3C1876"/>
    <w:multiLevelType w:val="multilevel"/>
    <w:tmpl w:val="1C02C0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211738ED"/>
    <w:multiLevelType w:val="multilevel"/>
    <w:tmpl w:val="43CA19E4"/>
    <w:lvl w:ilvl="0">
      <w:start w:val="1"/>
      <w:numFmt w:val="decimal"/>
      <w:lvlText w:val="%1."/>
      <w:lvlJc w:val="left"/>
      <w:pPr>
        <w:ind w:left="720" w:hanging="360"/>
      </w:pPr>
      <w:rPr>
        <w:sz w:val="32"/>
        <w:szCs w:val="3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21FA2036"/>
    <w:multiLevelType w:val="multilevel"/>
    <w:tmpl w:val="DEB8D8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22B371A2"/>
    <w:multiLevelType w:val="multilevel"/>
    <w:tmpl w:val="25DE23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23407504"/>
    <w:multiLevelType w:val="multilevel"/>
    <w:tmpl w:val="C2188D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23D56645"/>
    <w:multiLevelType w:val="multilevel"/>
    <w:tmpl w:val="4FAE4C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2847732B"/>
    <w:multiLevelType w:val="multilevel"/>
    <w:tmpl w:val="0756AA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2A9B37FA"/>
    <w:multiLevelType w:val="multilevel"/>
    <w:tmpl w:val="73A6193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2DFC4ABE"/>
    <w:multiLevelType w:val="multilevel"/>
    <w:tmpl w:val="52D2D4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317E7528"/>
    <w:multiLevelType w:val="multilevel"/>
    <w:tmpl w:val="7BCE1E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32884F40"/>
    <w:multiLevelType w:val="multilevel"/>
    <w:tmpl w:val="2C44A3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37C661FD"/>
    <w:multiLevelType w:val="multilevel"/>
    <w:tmpl w:val="F6B2C5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3E102932"/>
    <w:multiLevelType w:val="multilevel"/>
    <w:tmpl w:val="479ECD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4ED5001F"/>
    <w:multiLevelType w:val="multilevel"/>
    <w:tmpl w:val="8CF4E9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50587C55"/>
    <w:multiLevelType w:val="multilevel"/>
    <w:tmpl w:val="18DAE6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54B86DB9"/>
    <w:multiLevelType w:val="multilevel"/>
    <w:tmpl w:val="27FC39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54EB730F"/>
    <w:multiLevelType w:val="multilevel"/>
    <w:tmpl w:val="C21C37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55864373"/>
    <w:multiLevelType w:val="multilevel"/>
    <w:tmpl w:val="D8886E62"/>
    <w:lvl w:ilvl="0">
      <w:start w:val="6"/>
      <w:numFmt w:val="decimal"/>
      <w:lvlText w:val="%1"/>
      <w:lvlJc w:val="left"/>
      <w:pPr>
        <w:ind w:left="360" w:hanging="360"/>
      </w:pPr>
    </w:lvl>
    <w:lvl w:ilvl="1">
      <w:start w:val="1"/>
      <w:numFmt w:val="decimal"/>
      <w:lvlText w:val="%1.%2"/>
      <w:lvlJc w:val="left"/>
      <w:pPr>
        <w:ind w:left="810" w:hanging="360"/>
      </w:pPr>
      <w:rPr>
        <w:sz w:val="23"/>
        <w:szCs w:val="23"/>
      </w:rPr>
    </w:lvl>
    <w:lvl w:ilvl="2">
      <w:start w:val="1"/>
      <w:numFmt w:val="decimal"/>
      <w:lvlText w:val="%1.%2.%3"/>
      <w:lvlJc w:val="left"/>
      <w:pPr>
        <w:ind w:left="1440" w:hanging="720"/>
      </w:pPr>
    </w:lvl>
    <w:lvl w:ilvl="3">
      <w:start w:val="1"/>
      <w:numFmt w:val="decimal"/>
      <w:lvlText w:val="%1.%2.%3.%4"/>
      <w:lvlJc w:val="left"/>
      <w:pPr>
        <w:ind w:left="2160" w:hanging="1080"/>
      </w:pPr>
    </w:lvl>
    <w:lvl w:ilvl="4">
      <w:start w:val="1"/>
      <w:numFmt w:val="decimal"/>
      <w:lvlText w:val="%1.%2.%3.%4.%5"/>
      <w:lvlJc w:val="left"/>
      <w:pPr>
        <w:ind w:left="2520" w:hanging="1080"/>
      </w:pPr>
    </w:lvl>
    <w:lvl w:ilvl="5">
      <w:start w:val="1"/>
      <w:numFmt w:val="decimal"/>
      <w:lvlText w:val="%1.%2.%3.%4.%5.%6"/>
      <w:lvlJc w:val="left"/>
      <w:pPr>
        <w:ind w:left="3240" w:hanging="1440"/>
      </w:pPr>
    </w:lvl>
    <w:lvl w:ilvl="6">
      <w:start w:val="1"/>
      <w:numFmt w:val="decimal"/>
      <w:lvlText w:val="%1.%2.%3.%4.%5.%6.%7"/>
      <w:lvlJc w:val="left"/>
      <w:pPr>
        <w:ind w:left="3600" w:hanging="1440"/>
      </w:pPr>
    </w:lvl>
    <w:lvl w:ilvl="7">
      <w:start w:val="1"/>
      <w:numFmt w:val="decimal"/>
      <w:lvlText w:val="%1.%2.%3.%4.%5.%6.%7.%8"/>
      <w:lvlJc w:val="left"/>
      <w:pPr>
        <w:ind w:left="4320" w:hanging="1800"/>
      </w:pPr>
    </w:lvl>
    <w:lvl w:ilvl="8">
      <w:start w:val="1"/>
      <w:numFmt w:val="decimal"/>
      <w:lvlText w:val="%1.%2.%3.%4.%5.%6.%7.%8.%9"/>
      <w:lvlJc w:val="left"/>
      <w:pPr>
        <w:ind w:left="4680" w:hanging="1800"/>
      </w:pPr>
    </w:lvl>
  </w:abstractNum>
  <w:abstractNum w:abstractNumId="22" w15:restartNumberingAfterBreak="0">
    <w:nsid w:val="56984923"/>
    <w:multiLevelType w:val="multilevel"/>
    <w:tmpl w:val="28A492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5A6B0C4E"/>
    <w:multiLevelType w:val="multilevel"/>
    <w:tmpl w:val="778490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619F6901"/>
    <w:multiLevelType w:val="multilevel"/>
    <w:tmpl w:val="2DD811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678F2B59"/>
    <w:multiLevelType w:val="multilevel"/>
    <w:tmpl w:val="41D2AAA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6BFE39D0"/>
    <w:multiLevelType w:val="multilevel"/>
    <w:tmpl w:val="4AA866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6FCA6736"/>
    <w:multiLevelType w:val="hybridMultilevel"/>
    <w:tmpl w:val="A6ACAA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0646BBD"/>
    <w:multiLevelType w:val="multilevel"/>
    <w:tmpl w:val="DC82E3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71DA1196"/>
    <w:multiLevelType w:val="multilevel"/>
    <w:tmpl w:val="C31240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78E41666"/>
    <w:multiLevelType w:val="hybridMultilevel"/>
    <w:tmpl w:val="13F4FB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BCA5637"/>
    <w:multiLevelType w:val="multilevel"/>
    <w:tmpl w:val="A5A065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7ED921DB"/>
    <w:multiLevelType w:val="multilevel"/>
    <w:tmpl w:val="080C04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25"/>
  </w:num>
  <w:num w:numId="2">
    <w:abstractNumId w:val="21"/>
  </w:num>
  <w:num w:numId="3">
    <w:abstractNumId w:val="5"/>
  </w:num>
  <w:num w:numId="4">
    <w:abstractNumId w:val="11"/>
  </w:num>
  <w:num w:numId="5">
    <w:abstractNumId w:val="26"/>
  </w:num>
  <w:num w:numId="6">
    <w:abstractNumId w:val="28"/>
  </w:num>
  <w:num w:numId="7">
    <w:abstractNumId w:val="15"/>
  </w:num>
  <w:num w:numId="8">
    <w:abstractNumId w:val="20"/>
  </w:num>
  <w:num w:numId="9">
    <w:abstractNumId w:val="8"/>
  </w:num>
  <w:num w:numId="10">
    <w:abstractNumId w:val="22"/>
  </w:num>
  <w:num w:numId="11">
    <w:abstractNumId w:val="14"/>
  </w:num>
  <w:num w:numId="12">
    <w:abstractNumId w:val="31"/>
  </w:num>
  <w:num w:numId="13">
    <w:abstractNumId w:val="32"/>
  </w:num>
  <w:num w:numId="14">
    <w:abstractNumId w:val="10"/>
  </w:num>
  <w:num w:numId="15">
    <w:abstractNumId w:val="1"/>
  </w:num>
  <w:num w:numId="16">
    <w:abstractNumId w:val="19"/>
  </w:num>
  <w:num w:numId="17">
    <w:abstractNumId w:val="6"/>
  </w:num>
  <w:num w:numId="18">
    <w:abstractNumId w:val="16"/>
  </w:num>
  <w:num w:numId="19">
    <w:abstractNumId w:val="9"/>
  </w:num>
  <w:num w:numId="20">
    <w:abstractNumId w:val="17"/>
  </w:num>
  <w:num w:numId="21">
    <w:abstractNumId w:val="23"/>
  </w:num>
  <w:num w:numId="22">
    <w:abstractNumId w:val="24"/>
  </w:num>
  <w:num w:numId="23">
    <w:abstractNumId w:val="4"/>
  </w:num>
  <w:num w:numId="24">
    <w:abstractNumId w:val="2"/>
  </w:num>
  <w:num w:numId="25">
    <w:abstractNumId w:val="12"/>
  </w:num>
  <w:num w:numId="26">
    <w:abstractNumId w:val="29"/>
  </w:num>
  <w:num w:numId="27">
    <w:abstractNumId w:val="13"/>
  </w:num>
  <w:num w:numId="28">
    <w:abstractNumId w:val="7"/>
  </w:num>
  <w:num w:numId="29">
    <w:abstractNumId w:val="18"/>
  </w:num>
  <w:num w:numId="30">
    <w:abstractNumId w:val="3"/>
  </w:num>
  <w:num w:numId="31">
    <w:abstractNumId w:val="30"/>
  </w:num>
  <w:num w:numId="32">
    <w:abstractNumId w:val="27"/>
  </w:num>
  <w:num w:numId="33">
    <w:abstractNumId w:val="0"/>
  </w:num>
  <w:numIdMacAtCleanup w:val="33"/>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Allison Gaddy">
    <w15:presenceInfo w15:providerId="AD" w15:userId="S::Allison.gaddy@lclgrpb.org::ce9ea1ae-f613-4ba7-91e8-2960967a927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6"/>
  <w:embedTrueTypeFonts/>
  <w:proofState w:spelling="clean" w:grammar="clean"/>
  <w:revisionView w:markup="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74244"/>
    <w:rsid w:val="00000085"/>
    <w:rsid w:val="000007A7"/>
    <w:rsid w:val="00000BFE"/>
    <w:rsid w:val="0000255B"/>
    <w:rsid w:val="00006C81"/>
    <w:rsid w:val="00010530"/>
    <w:rsid w:val="0001338B"/>
    <w:rsid w:val="00013819"/>
    <w:rsid w:val="00014C37"/>
    <w:rsid w:val="000176A4"/>
    <w:rsid w:val="00020393"/>
    <w:rsid w:val="00021722"/>
    <w:rsid w:val="000219E2"/>
    <w:rsid w:val="00023533"/>
    <w:rsid w:val="0002524D"/>
    <w:rsid w:val="00025FA8"/>
    <w:rsid w:val="000268CC"/>
    <w:rsid w:val="000273D3"/>
    <w:rsid w:val="00030B78"/>
    <w:rsid w:val="00034273"/>
    <w:rsid w:val="000359D7"/>
    <w:rsid w:val="00037FB7"/>
    <w:rsid w:val="00040AC4"/>
    <w:rsid w:val="00041649"/>
    <w:rsid w:val="0004166D"/>
    <w:rsid w:val="000513B7"/>
    <w:rsid w:val="00051C2D"/>
    <w:rsid w:val="000547A0"/>
    <w:rsid w:val="000577F0"/>
    <w:rsid w:val="00060F50"/>
    <w:rsid w:val="00062B14"/>
    <w:rsid w:val="00063288"/>
    <w:rsid w:val="00066524"/>
    <w:rsid w:val="00066A6F"/>
    <w:rsid w:val="000677DE"/>
    <w:rsid w:val="00067924"/>
    <w:rsid w:val="00067982"/>
    <w:rsid w:val="00071866"/>
    <w:rsid w:val="00071973"/>
    <w:rsid w:val="000735E9"/>
    <w:rsid w:val="000741FC"/>
    <w:rsid w:val="00081C49"/>
    <w:rsid w:val="000841C7"/>
    <w:rsid w:val="00085DD6"/>
    <w:rsid w:val="0009168B"/>
    <w:rsid w:val="00092190"/>
    <w:rsid w:val="00094D4F"/>
    <w:rsid w:val="00097605"/>
    <w:rsid w:val="000A0BA5"/>
    <w:rsid w:val="000A1428"/>
    <w:rsid w:val="000A2B3C"/>
    <w:rsid w:val="000A7FA0"/>
    <w:rsid w:val="000B6DD8"/>
    <w:rsid w:val="000C3AD4"/>
    <w:rsid w:val="000C45C8"/>
    <w:rsid w:val="000C65A5"/>
    <w:rsid w:val="000D2B95"/>
    <w:rsid w:val="000D2C78"/>
    <w:rsid w:val="000D2F5B"/>
    <w:rsid w:val="000D47AB"/>
    <w:rsid w:val="000E05A7"/>
    <w:rsid w:val="000E6F64"/>
    <w:rsid w:val="000F0D5A"/>
    <w:rsid w:val="000F1BF2"/>
    <w:rsid w:val="000F3328"/>
    <w:rsid w:val="000F3B50"/>
    <w:rsid w:val="000F70B0"/>
    <w:rsid w:val="001005FF"/>
    <w:rsid w:val="00100BEB"/>
    <w:rsid w:val="00100D8C"/>
    <w:rsid w:val="00103E7F"/>
    <w:rsid w:val="00103FF0"/>
    <w:rsid w:val="001040B5"/>
    <w:rsid w:val="00111F38"/>
    <w:rsid w:val="00112D98"/>
    <w:rsid w:val="00114D9B"/>
    <w:rsid w:val="00115EE1"/>
    <w:rsid w:val="00117A2A"/>
    <w:rsid w:val="00131767"/>
    <w:rsid w:val="0013282F"/>
    <w:rsid w:val="00133622"/>
    <w:rsid w:val="00134AFB"/>
    <w:rsid w:val="00134F94"/>
    <w:rsid w:val="00135174"/>
    <w:rsid w:val="001353B9"/>
    <w:rsid w:val="001357C0"/>
    <w:rsid w:val="00141534"/>
    <w:rsid w:val="001418F5"/>
    <w:rsid w:val="00151FD5"/>
    <w:rsid w:val="0015228A"/>
    <w:rsid w:val="0015645C"/>
    <w:rsid w:val="00161FA7"/>
    <w:rsid w:val="00163154"/>
    <w:rsid w:val="001638B3"/>
    <w:rsid w:val="0016474D"/>
    <w:rsid w:val="00164A2E"/>
    <w:rsid w:val="0016564C"/>
    <w:rsid w:val="00165EB7"/>
    <w:rsid w:val="0016654F"/>
    <w:rsid w:val="00173BAD"/>
    <w:rsid w:val="00175D4F"/>
    <w:rsid w:val="00182062"/>
    <w:rsid w:val="0018210B"/>
    <w:rsid w:val="00185EB5"/>
    <w:rsid w:val="0019508E"/>
    <w:rsid w:val="001A1128"/>
    <w:rsid w:val="001B2E37"/>
    <w:rsid w:val="001B3A42"/>
    <w:rsid w:val="001B3E58"/>
    <w:rsid w:val="001B4230"/>
    <w:rsid w:val="001C08A6"/>
    <w:rsid w:val="001C4476"/>
    <w:rsid w:val="001C4676"/>
    <w:rsid w:val="001C47BD"/>
    <w:rsid w:val="001D41B5"/>
    <w:rsid w:val="001E0B69"/>
    <w:rsid w:val="001E4051"/>
    <w:rsid w:val="001E46E1"/>
    <w:rsid w:val="001F1719"/>
    <w:rsid w:val="001F235C"/>
    <w:rsid w:val="001F27A9"/>
    <w:rsid w:val="001F2A80"/>
    <w:rsid w:val="001F6D2B"/>
    <w:rsid w:val="001F7035"/>
    <w:rsid w:val="00200A7A"/>
    <w:rsid w:val="00202BF8"/>
    <w:rsid w:val="00210EDA"/>
    <w:rsid w:val="002122A0"/>
    <w:rsid w:val="002133D9"/>
    <w:rsid w:val="00217BC7"/>
    <w:rsid w:val="00220652"/>
    <w:rsid w:val="002213F3"/>
    <w:rsid w:val="00221B22"/>
    <w:rsid w:val="00225369"/>
    <w:rsid w:val="00232BB8"/>
    <w:rsid w:val="002355DF"/>
    <w:rsid w:val="0023762B"/>
    <w:rsid w:val="002401AB"/>
    <w:rsid w:val="00240743"/>
    <w:rsid w:val="00242065"/>
    <w:rsid w:val="002450BC"/>
    <w:rsid w:val="002466C2"/>
    <w:rsid w:val="00246DE2"/>
    <w:rsid w:val="00247DAA"/>
    <w:rsid w:val="00250B8B"/>
    <w:rsid w:val="002550B6"/>
    <w:rsid w:val="0025770A"/>
    <w:rsid w:val="00272C5F"/>
    <w:rsid w:val="00281E79"/>
    <w:rsid w:val="00282C7B"/>
    <w:rsid w:val="0028335D"/>
    <w:rsid w:val="00283B2E"/>
    <w:rsid w:val="00285298"/>
    <w:rsid w:val="0029164F"/>
    <w:rsid w:val="0029379F"/>
    <w:rsid w:val="002951D7"/>
    <w:rsid w:val="002A2D0C"/>
    <w:rsid w:val="002A6142"/>
    <w:rsid w:val="002B564C"/>
    <w:rsid w:val="002C17C3"/>
    <w:rsid w:val="002C1FD7"/>
    <w:rsid w:val="002C4BAA"/>
    <w:rsid w:val="002C52FD"/>
    <w:rsid w:val="002C64B5"/>
    <w:rsid w:val="002C6D25"/>
    <w:rsid w:val="002D548D"/>
    <w:rsid w:val="002D761A"/>
    <w:rsid w:val="002E7F58"/>
    <w:rsid w:val="002F3498"/>
    <w:rsid w:val="002F58D8"/>
    <w:rsid w:val="00303CD8"/>
    <w:rsid w:val="0030422D"/>
    <w:rsid w:val="003051FA"/>
    <w:rsid w:val="003063A2"/>
    <w:rsid w:val="00307D50"/>
    <w:rsid w:val="00310041"/>
    <w:rsid w:val="003102ED"/>
    <w:rsid w:val="003105B6"/>
    <w:rsid w:val="00310A0F"/>
    <w:rsid w:val="00312EDF"/>
    <w:rsid w:val="00317E2D"/>
    <w:rsid w:val="00323D85"/>
    <w:rsid w:val="00325275"/>
    <w:rsid w:val="003266B8"/>
    <w:rsid w:val="00330EED"/>
    <w:rsid w:val="00335E40"/>
    <w:rsid w:val="00336479"/>
    <w:rsid w:val="00336781"/>
    <w:rsid w:val="003430E2"/>
    <w:rsid w:val="00343B40"/>
    <w:rsid w:val="00343D33"/>
    <w:rsid w:val="0034782F"/>
    <w:rsid w:val="003619DD"/>
    <w:rsid w:val="00362674"/>
    <w:rsid w:val="00372360"/>
    <w:rsid w:val="00373E7A"/>
    <w:rsid w:val="0037533F"/>
    <w:rsid w:val="003756FD"/>
    <w:rsid w:val="00375875"/>
    <w:rsid w:val="003764C3"/>
    <w:rsid w:val="0037789D"/>
    <w:rsid w:val="00377FC1"/>
    <w:rsid w:val="0038000F"/>
    <w:rsid w:val="0038506B"/>
    <w:rsid w:val="00390ECE"/>
    <w:rsid w:val="003929B0"/>
    <w:rsid w:val="003935F4"/>
    <w:rsid w:val="003949B5"/>
    <w:rsid w:val="0039649E"/>
    <w:rsid w:val="00397486"/>
    <w:rsid w:val="003A20FC"/>
    <w:rsid w:val="003A5EB8"/>
    <w:rsid w:val="003B3A4C"/>
    <w:rsid w:val="003B73FE"/>
    <w:rsid w:val="003C7285"/>
    <w:rsid w:val="003D06AE"/>
    <w:rsid w:val="003D0BBE"/>
    <w:rsid w:val="003D1D31"/>
    <w:rsid w:val="003D4E3B"/>
    <w:rsid w:val="003D6F4D"/>
    <w:rsid w:val="003D713B"/>
    <w:rsid w:val="003E251C"/>
    <w:rsid w:val="003E5A56"/>
    <w:rsid w:val="003F11A0"/>
    <w:rsid w:val="003F306A"/>
    <w:rsid w:val="003F6076"/>
    <w:rsid w:val="003F7729"/>
    <w:rsid w:val="00401593"/>
    <w:rsid w:val="00401F33"/>
    <w:rsid w:val="00402A79"/>
    <w:rsid w:val="004036CF"/>
    <w:rsid w:val="004123EA"/>
    <w:rsid w:val="0041288F"/>
    <w:rsid w:val="004129FD"/>
    <w:rsid w:val="00414BD2"/>
    <w:rsid w:val="00422385"/>
    <w:rsid w:val="00422F9A"/>
    <w:rsid w:val="00430DC0"/>
    <w:rsid w:val="00432CA5"/>
    <w:rsid w:val="0043521C"/>
    <w:rsid w:val="00437D93"/>
    <w:rsid w:val="0044636B"/>
    <w:rsid w:val="00447923"/>
    <w:rsid w:val="0045194D"/>
    <w:rsid w:val="00465064"/>
    <w:rsid w:val="00467747"/>
    <w:rsid w:val="00476F17"/>
    <w:rsid w:val="00482FBD"/>
    <w:rsid w:val="00483A7D"/>
    <w:rsid w:val="004902C7"/>
    <w:rsid w:val="004957F0"/>
    <w:rsid w:val="00495971"/>
    <w:rsid w:val="00496B3D"/>
    <w:rsid w:val="004A3521"/>
    <w:rsid w:val="004A644E"/>
    <w:rsid w:val="004B11F3"/>
    <w:rsid w:val="004B24BB"/>
    <w:rsid w:val="004B3DAE"/>
    <w:rsid w:val="004B4B3E"/>
    <w:rsid w:val="004B613D"/>
    <w:rsid w:val="004C3E1F"/>
    <w:rsid w:val="004C5CD4"/>
    <w:rsid w:val="004C5E08"/>
    <w:rsid w:val="004C6A3A"/>
    <w:rsid w:val="004D1BE1"/>
    <w:rsid w:val="004D29EB"/>
    <w:rsid w:val="004D6C5E"/>
    <w:rsid w:val="004E1926"/>
    <w:rsid w:val="004E1F4C"/>
    <w:rsid w:val="004E5BF0"/>
    <w:rsid w:val="004F35C8"/>
    <w:rsid w:val="004F3D30"/>
    <w:rsid w:val="004F4A09"/>
    <w:rsid w:val="004F50AB"/>
    <w:rsid w:val="005051FB"/>
    <w:rsid w:val="00505F3E"/>
    <w:rsid w:val="005105E6"/>
    <w:rsid w:val="005109B4"/>
    <w:rsid w:val="00512248"/>
    <w:rsid w:val="00514F4B"/>
    <w:rsid w:val="00516C92"/>
    <w:rsid w:val="00517FA3"/>
    <w:rsid w:val="00522A04"/>
    <w:rsid w:val="0052644E"/>
    <w:rsid w:val="005341BB"/>
    <w:rsid w:val="00542338"/>
    <w:rsid w:val="00544A5A"/>
    <w:rsid w:val="00550DD6"/>
    <w:rsid w:val="00554237"/>
    <w:rsid w:val="00560E4A"/>
    <w:rsid w:val="00561092"/>
    <w:rsid w:val="00563A97"/>
    <w:rsid w:val="00564759"/>
    <w:rsid w:val="005664B7"/>
    <w:rsid w:val="00570E1B"/>
    <w:rsid w:val="00571293"/>
    <w:rsid w:val="00572037"/>
    <w:rsid w:val="005745E1"/>
    <w:rsid w:val="005810FA"/>
    <w:rsid w:val="00584A1D"/>
    <w:rsid w:val="00584B4C"/>
    <w:rsid w:val="00586A7F"/>
    <w:rsid w:val="0059164B"/>
    <w:rsid w:val="00591AE6"/>
    <w:rsid w:val="00591F53"/>
    <w:rsid w:val="005920BB"/>
    <w:rsid w:val="0059361E"/>
    <w:rsid w:val="00593AF2"/>
    <w:rsid w:val="005A02B3"/>
    <w:rsid w:val="005A1FFB"/>
    <w:rsid w:val="005A2DB0"/>
    <w:rsid w:val="005B095D"/>
    <w:rsid w:val="005B531B"/>
    <w:rsid w:val="005B6C5A"/>
    <w:rsid w:val="005C1AD1"/>
    <w:rsid w:val="005C21F8"/>
    <w:rsid w:val="005C321A"/>
    <w:rsid w:val="005C3C08"/>
    <w:rsid w:val="005C5CC5"/>
    <w:rsid w:val="005C6489"/>
    <w:rsid w:val="005C6851"/>
    <w:rsid w:val="005C6C22"/>
    <w:rsid w:val="005D2D5D"/>
    <w:rsid w:val="005D7078"/>
    <w:rsid w:val="005D7AE0"/>
    <w:rsid w:val="005E0047"/>
    <w:rsid w:val="005E6896"/>
    <w:rsid w:val="005F2697"/>
    <w:rsid w:val="005F2F39"/>
    <w:rsid w:val="005F553C"/>
    <w:rsid w:val="00605911"/>
    <w:rsid w:val="00606C98"/>
    <w:rsid w:val="0061099F"/>
    <w:rsid w:val="00610EF6"/>
    <w:rsid w:val="00614BD4"/>
    <w:rsid w:val="00614F2C"/>
    <w:rsid w:val="00616093"/>
    <w:rsid w:val="00617766"/>
    <w:rsid w:val="0062474D"/>
    <w:rsid w:val="006255EB"/>
    <w:rsid w:val="00625CA0"/>
    <w:rsid w:val="00627AE9"/>
    <w:rsid w:val="00635671"/>
    <w:rsid w:val="00641DF7"/>
    <w:rsid w:val="0064260D"/>
    <w:rsid w:val="006429E2"/>
    <w:rsid w:val="00644F3E"/>
    <w:rsid w:val="00646E0E"/>
    <w:rsid w:val="00647F90"/>
    <w:rsid w:val="006524F2"/>
    <w:rsid w:val="00655AAE"/>
    <w:rsid w:val="0066124D"/>
    <w:rsid w:val="006628F6"/>
    <w:rsid w:val="00664800"/>
    <w:rsid w:val="00664FA6"/>
    <w:rsid w:val="00672B7A"/>
    <w:rsid w:val="00677042"/>
    <w:rsid w:val="006805A6"/>
    <w:rsid w:val="00680D28"/>
    <w:rsid w:val="006814BF"/>
    <w:rsid w:val="006827BA"/>
    <w:rsid w:val="006833F4"/>
    <w:rsid w:val="00690AC8"/>
    <w:rsid w:val="006A1A6C"/>
    <w:rsid w:val="006A1F79"/>
    <w:rsid w:val="006A61A8"/>
    <w:rsid w:val="006B0A1C"/>
    <w:rsid w:val="006B0A2A"/>
    <w:rsid w:val="006B0B05"/>
    <w:rsid w:val="006B13B5"/>
    <w:rsid w:val="006B3575"/>
    <w:rsid w:val="006B38F5"/>
    <w:rsid w:val="006B3DCA"/>
    <w:rsid w:val="006B6217"/>
    <w:rsid w:val="006C161D"/>
    <w:rsid w:val="006D158D"/>
    <w:rsid w:val="006D179A"/>
    <w:rsid w:val="006D193E"/>
    <w:rsid w:val="006D38D3"/>
    <w:rsid w:val="006D71A1"/>
    <w:rsid w:val="006E380F"/>
    <w:rsid w:val="006E6EB6"/>
    <w:rsid w:val="006F13BA"/>
    <w:rsid w:val="006F16B4"/>
    <w:rsid w:val="00701716"/>
    <w:rsid w:val="00705209"/>
    <w:rsid w:val="007055B6"/>
    <w:rsid w:val="00706834"/>
    <w:rsid w:val="00720B9F"/>
    <w:rsid w:val="007216FB"/>
    <w:rsid w:val="00721ABE"/>
    <w:rsid w:val="00723475"/>
    <w:rsid w:val="00726158"/>
    <w:rsid w:val="00726842"/>
    <w:rsid w:val="00730091"/>
    <w:rsid w:val="00731736"/>
    <w:rsid w:val="0073742E"/>
    <w:rsid w:val="007428C6"/>
    <w:rsid w:val="00743C23"/>
    <w:rsid w:val="007456AE"/>
    <w:rsid w:val="007475AA"/>
    <w:rsid w:val="00752F46"/>
    <w:rsid w:val="00757561"/>
    <w:rsid w:val="00762E70"/>
    <w:rsid w:val="00763C96"/>
    <w:rsid w:val="0076444E"/>
    <w:rsid w:val="00765D20"/>
    <w:rsid w:val="00773634"/>
    <w:rsid w:val="007800AE"/>
    <w:rsid w:val="00781067"/>
    <w:rsid w:val="007819BD"/>
    <w:rsid w:val="00787E43"/>
    <w:rsid w:val="007955A6"/>
    <w:rsid w:val="007A512B"/>
    <w:rsid w:val="007A7DCC"/>
    <w:rsid w:val="007B0672"/>
    <w:rsid w:val="007B0E79"/>
    <w:rsid w:val="007B20C3"/>
    <w:rsid w:val="007B2DA6"/>
    <w:rsid w:val="007B389E"/>
    <w:rsid w:val="007B4E0C"/>
    <w:rsid w:val="007B5B78"/>
    <w:rsid w:val="007B68EE"/>
    <w:rsid w:val="007C14A0"/>
    <w:rsid w:val="007C1675"/>
    <w:rsid w:val="007C44F0"/>
    <w:rsid w:val="007C603E"/>
    <w:rsid w:val="007D011F"/>
    <w:rsid w:val="007D04D3"/>
    <w:rsid w:val="007D1084"/>
    <w:rsid w:val="007D422B"/>
    <w:rsid w:val="007E2D1D"/>
    <w:rsid w:val="007E5CB7"/>
    <w:rsid w:val="007E6346"/>
    <w:rsid w:val="007F24E9"/>
    <w:rsid w:val="00801375"/>
    <w:rsid w:val="0080391F"/>
    <w:rsid w:val="0080451B"/>
    <w:rsid w:val="00805E1D"/>
    <w:rsid w:val="0080696B"/>
    <w:rsid w:val="008109E2"/>
    <w:rsid w:val="008146E5"/>
    <w:rsid w:val="008153E8"/>
    <w:rsid w:val="00815C19"/>
    <w:rsid w:val="00831117"/>
    <w:rsid w:val="0083381C"/>
    <w:rsid w:val="00833F4B"/>
    <w:rsid w:val="00844D70"/>
    <w:rsid w:val="008478D8"/>
    <w:rsid w:val="008505AB"/>
    <w:rsid w:val="008505C8"/>
    <w:rsid w:val="00862863"/>
    <w:rsid w:val="00862C9C"/>
    <w:rsid w:val="0086340F"/>
    <w:rsid w:val="00867168"/>
    <w:rsid w:val="0086743C"/>
    <w:rsid w:val="00881823"/>
    <w:rsid w:val="0088289E"/>
    <w:rsid w:val="008853F0"/>
    <w:rsid w:val="00886C54"/>
    <w:rsid w:val="00891BCC"/>
    <w:rsid w:val="00892904"/>
    <w:rsid w:val="00894E94"/>
    <w:rsid w:val="008A20C8"/>
    <w:rsid w:val="008A27B0"/>
    <w:rsid w:val="008A3F78"/>
    <w:rsid w:val="008A578C"/>
    <w:rsid w:val="008B61EC"/>
    <w:rsid w:val="008B6657"/>
    <w:rsid w:val="008B7F8D"/>
    <w:rsid w:val="008C4E47"/>
    <w:rsid w:val="008C6B90"/>
    <w:rsid w:val="008C7976"/>
    <w:rsid w:val="008D1BD4"/>
    <w:rsid w:val="008D2C0D"/>
    <w:rsid w:val="008E1B6B"/>
    <w:rsid w:val="008E63DB"/>
    <w:rsid w:val="008F6EFC"/>
    <w:rsid w:val="00905612"/>
    <w:rsid w:val="00906EE8"/>
    <w:rsid w:val="0091310D"/>
    <w:rsid w:val="00914C6D"/>
    <w:rsid w:val="0091587C"/>
    <w:rsid w:val="00924520"/>
    <w:rsid w:val="009270CA"/>
    <w:rsid w:val="0093344F"/>
    <w:rsid w:val="0093756F"/>
    <w:rsid w:val="009375D4"/>
    <w:rsid w:val="0094267B"/>
    <w:rsid w:val="00943688"/>
    <w:rsid w:val="00945068"/>
    <w:rsid w:val="00945917"/>
    <w:rsid w:val="00945BEF"/>
    <w:rsid w:val="00945C8B"/>
    <w:rsid w:val="00945E2D"/>
    <w:rsid w:val="00946167"/>
    <w:rsid w:val="00947406"/>
    <w:rsid w:val="00951E67"/>
    <w:rsid w:val="00952D1E"/>
    <w:rsid w:val="009566A9"/>
    <w:rsid w:val="009566B6"/>
    <w:rsid w:val="00956F9D"/>
    <w:rsid w:val="00957AAD"/>
    <w:rsid w:val="00960302"/>
    <w:rsid w:val="009668AA"/>
    <w:rsid w:val="00967933"/>
    <w:rsid w:val="0097113F"/>
    <w:rsid w:val="00971C0F"/>
    <w:rsid w:val="0097499C"/>
    <w:rsid w:val="00975451"/>
    <w:rsid w:val="00977015"/>
    <w:rsid w:val="00981299"/>
    <w:rsid w:val="00982306"/>
    <w:rsid w:val="00982D5F"/>
    <w:rsid w:val="009832B0"/>
    <w:rsid w:val="00993931"/>
    <w:rsid w:val="00993A2C"/>
    <w:rsid w:val="00995D17"/>
    <w:rsid w:val="00996D98"/>
    <w:rsid w:val="009A00FB"/>
    <w:rsid w:val="009A32AF"/>
    <w:rsid w:val="009A51CC"/>
    <w:rsid w:val="009A577F"/>
    <w:rsid w:val="009A7DFD"/>
    <w:rsid w:val="009B1ACE"/>
    <w:rsid w:val="009B2B9D"/>
    <w:rsid w:val="009B55AF"/>
    <w:rsid w:val="009C6731"/>
    <w:rsid w:val="009D4AEF"/>
    <w:rsid w:val="009D7729"/>
    <w:rsid w:val="009D7CAA"/>
    <w:rsid w:val="009E024A"/>
    <w:rsid w:val="009E165E"/>
    <w:rsid w:val="009E506A"/>
    <w:rsid w:val="009E7ACD"/>
    <w:rsid w:val="009F38D2"/>
    <w:rsid w:val="009F77DB"/>
    <w:rsid w:val="00A0339C"/>
    <w:rsid w:val="00A118FA"/>
    <w:rsid w:val="00A1380F"/>
    <w:rsid w:val="00A1394D"/>
    <w:rsid w:val="00A17044"/>
    <w:rsid w:val="00A17587"/>
    <w:rsid w:val="00A213FE"/>
    <w:rsid w:val="00A314BB"/>
    <w:rsid w:val="00A32364"/>
    <w:rsid w:val="00A332E8"/>
    <w:rsid w:val="00A37A9B"/>
    <w:rsid w:val="00A40B95"/>
    <w:rsid w:val="00A41F33"/>
    <w:rsid w:val="00A5568C"/>
    <w:rsid w:val="00A5720C"/>
    <w:rsid w:val="00A573B5"/>
    <w:rsid w:val="00A6211C"/>
    <w:rsid w:val="00A6610C"/>
    <w:rsid w:val="00A66DBC"/>
    <w:rsid w:val="00A7183A"/>
    <w:rsid w:val="00A71C5B"/>
    <w:rsid w:val="00A71DB5"/>
    <w:rsid w:val="00A72068"/>
    <w:rsid w:val="00A72AC9"/>
    <w:rsid w:val="00A73385"/>
    <w:rsid w:val="00A74244"/>
    <w:rsid w:val="00A7450C"/>
    <w:rsid w:val="00A775F8"/>
    <w:rsid w:val="00A818A8"/>
    <w:rsid w:val="00A85CC3"/>
    <w:rsid w:val="00A8616B"/>
    <w:rsid w:val="00A927C4"/>
    <w:rsid w:val="00A95E73"/>
    <w:rsid w:val="00AA33C5"/>
    <w:rsid w:val="00AA36F5"/>
    <w:rsid w:val="00AA383F"/>
    <w:rsid w:val="00AA6660"/>
    <w:rsid w:val="00AC0063"/>
    <w:rsid w:val="00AC2839"/>
    <w:rsid w:val="00AC31B3"/>
    <w:rsid w:val="00AC46D4"/>
    <w:rsid w:val="00AC46E7"/>
    <w:rsid w:val="00AC6C13"/>
    <w:rsid w:val="00AD2148"/>
    <w:rsid w:val="00AD5131"/>
    <w:rsid w:val="00AE2384"/>
    <w:rsid w:val="00AE2AB6"/>
    <w:rsid w:val="00AE320A"/>
    <w:rsid w:val="00AE5040"/>
    <w:rsid w:val="00AE6D11"/>
    <w:rsid w:val="00AF0339"/>
    <w:rsid w:val="00AF23B8"/>
    <w:rsid w:val="00AF293E"/>
    <w:rsid w:val="00AF3B58"/>
    <w:rsid w:val="00AF58CA"/>
    <w:rsid w:val="00B100CC"/>
    <w:rsid w:val="00B12D78"/>
    <w:rsid w:val="00B14C30"/>
    <w:rsid w:val="00B14D3D"/>
    <w:rsid w:val="00B17A8A"/>
    <w:rsid w:val="00B237BB"/>
    <w:rsid w:val="00B258C5"/>
    <w:rsid w:val="00B3087C"/>
    <w:rsid w:val="00B32BF2"/>
    <w:rsid w:val="00B34B8B"/>
    <w:rsid w:val="00B36D26"/>
    <w:rsid w:val="00B40B5B"/>
    <w:rsid w:val="00B42141"/>
    <w:rsid w:val="00B4509C"/>
    <w:rsid w:val="00B46E5C"/>
    <w:rsid w:val="00B610EB"/>
    <w:rsid w:val="00B620D6"/>
    <w:rsid w:val="00B7127D"/>
    <w:rsid w:val="00B7657A"/>
    <w:rsid w:val="00B76892"/>
    <w:rsid w:val="00B80690"/>
    <w:rsid w:val="00B827B2"/>
    <w:rsid w:val="00B82D23"/>
    <w:rsid w:val="00B8475D"/>
    <w:rsid w:val="00B90A6F"/>
    <w:rsid w:val="00B944DD"/>
    <w:rsid w:val="00B95D64"/>
    <w:rsid w:val="00BC1449"/>
    <w:rsid w:val="00BC2549"/>
    <w:rsid w:val="00BC3612"/>
    <w:rsid w:val="00BC775F"/>
    <w:rsid w:val="00BC79DB"/>
    <w:rsid w:val="00BD39A0"/>
    <w:rsid w:val="00BD472C"/>
    <w:rsid w:val="00BD707B"/>
    <w:rsid w:val="00BD7894"/>
    <w:rsid w:val="00BE0E7E"/>
    <w:rsid w:val="00BE7519"/>
    <w:rsid w:val="00BF388D"/>
    <w:rsid w:val="00BF40A6"/>
    <w:rsid w:val="00C00084"/>
    <w:rsid w:val="00C0053D"/>
    <w:rsid w:val="00C0634F"/>
    <w:rsid w:val="00C1093B"/>
    <w:rsid w:val="00C15E50"/>
    <w:rsid w:val="00C1696E"/>
    <w:rsid w:val="00C1786C"/>
    <w:rsid w:val="00C17B6B"/>
    <w:rsid w:val="00C17DB6"/>
    <w:rsid w:val="00C2069D"/>
    <w:rsid w:val="00C2318A"/>
    <w:rsid w:val="00C24357"/>
    <w:rsid w:val="00C31A8C"/>
    <w:rsid w:val="00C330A9"/>
    <w:rsid w:val="00C35A48"/>
    <w:rsid w:val="00C368D0"/>
    <w:rsid w:val="00C37BC9"/>
    <w:rsid w:val="00C4247A"/>
    <w:rsid w:val="00C47473"/>
    <w:rsid w:val="00C5133F"/>
    <w:rsid w:val="00C65E65"/>
    <w:rsid w:val="00C71021"/>
    <w:rsid w:val="00C755F9"/>
    <w:rsid w:val="00C801DC"/>
    <w:rsid w:val="00C814E1"/>
    <w:rsid w:val="00C82073"/>
    <w:rsid w:val="00C83BF4"/>
    <w:rsid w:val="00C85F9F"/>
    <w:rsid w:val="00C86346"/>
    <w:rsid w:val="00C878BE"/>
    <w:rsid w:val="00C927A0"/>
    <w:rsid w:val="00CA2ECD"/>
    <w:rsid w:val="00CA47F0"/>
    <w:rsid w:val="00CA5F6B"/>
    <w:rsid w:val="00CA6C82"/>
    <w:rsid w:val="00CC05EA"/>
    <w:rsid w:val="00CC0CD5"/>
    <w:rsid w:val="00CC1957"/>
    <w:rsid w:val="00CC1A43"/>
    <w:rsid w:val="00CC3C5C"/>
    <w:rsid w:val="00CE12EE"/>
    <w:rsid w:val="00CE2186"/>
    <w:rsid w:val="00CE4043"/>
    <w:rsid w:val="00CE4431"/>
    <w:rsid w:val="00CE4A40"/>
    <w:rsid w:val="00CE79CC"/>
    <w:rsid w:val="00CF20B4"/>
    <w:rsid w:val="00CF3A38"/>
    <w:rsid w:val="00CF491A"/>
    <w:rsid w:val="00CF689E"/>
    <w:rsid w:val="00D0040F"/>
    <w:rsid w:val="00D014B7"/>
    <w:rsid w:val="00D02089"/>
    <w:rsid w:val="00D068B9"/>
    <w:rsid w:val="00D06E60"/>
    <w:rsid w:val="00D104D6"/>
    <w:rsid w:val="00D10B36"/>
    <w:rsid w:val="00D11552"/>
    <w:rsid w:val="00D16482"/>
    <w:rsid w:val="00D17A15"/>
    <w:rsid w:val="00D213B8"/>
    <w:rsid w:val="00D23835"/>
    <w:rsid w:val="00D31C4A"/>
    <w:rsid w:val="00D351CB"/>
    <w:rsid w:val="00D352D3"/>
    <w:rsid w:val="00D5511D"/>
    <w:rsid w:val="00D5525B"/>
    <w:rsid w:val="00D55D8C"/>
    <w:rsid w:val="00D61A20"/>
    <w:rsid w:val="00D64CC5"/>
    <w:rsid w:val="00D65804"/>
    <w:rsid w:val="00D70735"/>
    <w:rsid w:val="00D71260"/>
    <w:rsid w:val="00D73649"/>
    <w:rsid w:val="00D7441E"/>
    <w:rsid w:val="00D80265"/>
    <w:rsid w:val="00D83576"/>
    <w:rsid w:val="00D845B6"/>
    <w:rsid w:val="00D94103"/>
    <w:rsid w:val="00D947FC"/>
    <w:rsid w:val="00D960CC"/>
    <w:rsid w:val="00DA6561"/>
    <w:rsid w:val="00DB11D3"/>
    <w:rsid w:val="00DB135A"/>
    <w:rsid w:val="00DB7A3F"/>
    <w:rsid w:val="00DC312F"/>
    <w:rsid w:val="00DC5528"/>
    <w:rsid w:val="00DD0020"/>
    <w:rsid w:val="00DD2ED1"/>
    <w:rsid w:val="00DD690C"/>
    <w:rsid w:val="00DD7B36"/>
    <w:rsid w:val="00DE1D01"/>
    <w:rsid w:val="00DE3679"/>
    <w:rsid w:val="00DE3C79"/>
    <w:rsid w:val="00DE6815"/>
    <w:rsid w:val="00DE6F68"/>
    <w:rsid w:val="00DF1B70"/>
    <w:rsid w:val="00DF200B"/>
    <w:rsid w:val="00DF48AE"/>
    <w:rsid w:val="00DF6713"/>
    <w:rsid w:val="00DF686E"/>
    <w:rsid w:val="00DF6D54"/>
    <w:rsid w:val="00E028B7"/>
    <w:rsid w:val="00E04792"/>
    <w:rsid w:val="00E13020"/>
    <w:rsid w:val="00E13FAC"/>
    <w:rsid w:val="00E1613F"/>
    <w:rsid w:val="00E251FA"/>
    <w:rsid w:val="00E25B0D"/>
    <w:rsid w:val="00E34CF0"/>
    <w:rsid w:val="00E36305"/>
    <w:rsid w:val="00E42FBF"/>
    <w:rsid w:val="00E44CA9"/>
    <w:rsid w:val="00E53FB1"/>
    <w:rsid w:val="00E556CA"/>
    <w:rsid w:val="00E564F5"/>
    <w:rsid w:val="00E57E84"/>
    <w:rsid w:val="00E62048"/>
    <w:rsid w:val="00E63E15"/>
    <w:rsid w:val="00E65434"/>
    <w:rsid w:val="00E65BB7"/>
    <w:rsid w:val="00E66160"/>
    <w:rsid w:val="00E70127"/>
    <w:rsid w:val="00E709E1"/>
    <w:rsid w:val="00E7249C"/>
    <w:rsid w:val="00E744A0"/>
    <w:rsid w:val="00E848DD"/>
    <w:rsid w:val="00E90C04"/>
    <w:rsid w:val="00E90C35"/>
    <w:rsid w:val="00E910D7"/>
    <w:rsid w:val="00E9308C"/>
    <w:rsid w:val="00E95109"/>
    <w:rsid w:val="00E96B28"/>
    <w:rsid w:val="00EA22E3"/>
    <w:rsid w:val="00EA6F2B"/>
    <w:rsid w:val="00EA736E"/>
    <w:rsid w:val="00EA7390"/>
    <w:rsid w:val="00EB1059"/>
    <w:rsid w:val="00EB59A0"/>
    <w:rsid w:val="00EB744F"/>
    <w:rsid w:val="00EC0A94"/>
    <w:rsid w:val="00EC1538"/>
    <w:rsid w:val="00EC34ED"/>
    <w:rsid w:val="00EC3689"/>
    <w:rsid w:val="00EC56C3"/>
    <w:rsid w:val="00ED55F3"/>
    <w:rsid w:val="00ED579B"/>
    <w:rsid w:val="00ED5927"/>
    <w:rsid w:val="00EE4AF0"/>
    <w:rsid w:val="00EE54B5"/>
    <w:rsid w:val="00EF000A"/>
    <w:rsid w:val="00EF5D43"/>
    <w:rsid w:val="00EF6071"/>
    <w:rsid w:val="00EF7E25"/>
    <w:rsid w:val="00F00A8A"/>
    <w:rsid w:val="00F01987"/>
    <w:rsid w:val="00F0199B"/>
    <w:rsid w:val="00F03E92"/>
    <w:rsid w:val="00F07416"/>
    <w:rsid w:val="00F07EEC"/>
    <w:rsid w:val="00F1000E"/>
    <w:rsid w:val="00F12442"/>
    <w:rsid w:val="00F1304C"/>
    <w:rsid w:val="00F15B28"/>
    <w:rsid w:val="00F208F2"/>
    <w:rsid w:val="00F2228C"/>
    <w:rsid w:val="00F265AA"/>
    <w:rsid w:val="00F26A69"/>
    <w:rsid w:val="00F30501"/>
    <w:rsid w:val="00F30A03"/>
    <w:rsid w:val="00F33CF5"/>
    <w:rsid w:val="00F35519"/>
    <w:rsid w:val="00F35FA6"/>
    <w:rsid w:val="00F36165"/>
    <w:rsid w:val="00F36B6B"/>
    <w:rsid w:val="00F3709E"/>
    <w:rsid w:val="00F41952"/>
    <w:rsid w:val="00F469DD"/>
    <w:rsid w:val="00F501A1"/>
    <w:rsid w:val="00F51B7E"/>
    <w:rsid w:val="00F53D87"/>
    <w:rsid w:val="00F6268D"/>
    <w:rsid w:val="00F71E22"/>
    <w:rsid w:val="00F734A6"/>
    <w:rsid w:val="00F76058"/>
    <w:rsid w:val="00F77218"/>
    <w:rsid w:val="00F77C66"/>
    <w:rsid w:val="00F8015F"/>
    <w:rsid w:val="00F827C1"/>
    <w:rsid w:val="00F828F7"/>
    <w:rsid w:val="00F84058"/>
    <w:rsid w:val="00F86AC8"/>
    <w:rsid w:val="00F87935"/>
    <w:rsid w:val="00F90991"/>
    <w:rsid w:val="00F959E9"/>
    <w:rsid w:val="00FA0896"/>
    <w:rsid w:val="00FA3D1D"/>
    <w:rsid w:val="00FA4E28"/>
    <w:rsid w:val="00FB10DB"/>
    <w:rsid w:val="00FB2DA5"/>
    <w:rsid w:val="00FB3C88"/>
    <w:rsid w:val="00FC29C0"/>
    <w:rsid w:val="00FD040F"/>
    <w:rsid w:val="00FD1403"/>
    <w:rsid w:val="00FD3F94"/>
    <w:rsid w:val="00FD51D9"/>
    <w:rsid w:val="00FD51FD"/>
    <w:rsid w:val="00FD6C46"/>
    <w:rsid w:val="00FD6DD6"/>
    <w:rsid w:val="00FD7B85"/>
    <w:rsid w:val="00FD7BA9"/>
    <w:rsid w:val="00FE43B9"/>
    <w:rsid w:val="00FF1827"/>
    <w:rsid w:val="00FF3DDA"/>
    <w:rsid w:val="00FF56A4"/>
    <w:rsid w:val="00FF5B88"/>
    <w:rsid w:val="00FF7E14"/>
    <w:rsid w:val="2A1B299E"/>
    <w:rsid w:val="5BDA0967"/>
    <w:rsid w:val="7593CC53"/>
    <w:rsid w:val="7AE0A96D"/>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178A1DE"/>
  <w15:docId w15:val="{9E9461DA-152C-4A3D-845B-F5796F04FE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ptos" w:eastAsia="Aptos" w:hAnsi="Aptos" w:cs="Aptos"/>
        <w:sz w:val="24"/>
        <w:szCs w:val="24"/>
        <w:lang w:val="en" w:eastAsia="en-US" w:bidi="ar-SA"/>
      </w:rPr>
    </w:rPrDefault>
    <w:pPrDefault>
      <w:pPr>
        <w:spacing w:after="160" w:line="278"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360" w:after="80"/>
      <w:outlineLvl w:val="0"/>
    </w:pPr>
    <w:rPr>
      <w:rFonts w:ascii="Play" w:eastAsia="Play" w:hAnsi="Play" w:cs="Play"/>
      <w:color w:val="0F4761"/>
      <w:sz w:val="40"/>
      <w:szCs w:val="40"/>
    </w:rPr>
  </w:style>
  <w:style w:type="paragraph" w:styleId="Heading2">
    <w:name w:val="heading 2"/>
    <w:basedOn w:val="Normal"/>
    <w:next w:val="Normal"/>
    <w:link w:val="Heading2Char"/>
    <w:uiPriority w:val="9"/>
    <w:unhideWhenUsed/>
    <w:qFormat/>
    <w:pPr>
      <w:keepNext/>
      <w:keepLines/>
      <w:spacing w:before="160" w:after="80"/>
      <w:outlineLvl w:val="1"/>
    </w:pPr>
    <w:rPr>
      <w:rFonts w:ascii="Play" w:eastAsia="Play" w:hAnsi="Play" w:cs="Play"/>
      <w:color w:val="0F4761"/>
      <w:sz w:val="32"/>
      <w:szCs w:val="32"/>
    </w:rPr>
  </w:style>
  <w:style w:type="paragraph" w:styleId="Heading3">
    <w:name w:val="heading 3"/>
    <w:basedOn w:val="Normal"/>
    <w:next w:val="Normal"/>
    <w:link w:val="Heading3Char"/>
    <w:uiPriority w:val="9"/>
    <w:unhideWhenUsed/>
    <w:qFormat/>
    <w:pPr>
      <w:keepNext/>
      <w:keepLines/>
      <w:spacing w:before="160" w:after="80"/>
      <w:outlineLvl w:val="2"/>
    </w:pPr>
    <w:rPr>
      <w:color w:val="0F4761"/>
      <w:sz w:val="28"/>
      <w:szCs w:val="28"/>
    </w:rPr>
  </w:style>
  <w:style w:type="paragraph" w:styleId="Heading4">
    <w:name w:val="heading 4"/>
    <w:basedOn w:val="Normal"/>
    <w:next w:val="Normal"/>
    <w:link w:val="Heading4Char"/>
    <w:uiPriority w:val="9"/>
    <w:unhideWhenUsed/>
    <w:qFormat/>
    <w:pPr>
      <w:keepNext/>
      <w:keepLines/>
      <w:spacing w:before="80" w:after="40"/>
      <w:outlineLvl w:val="3"/>
    </w:pPr>
    <w:rPr>
      <w:i/>
      <w:iCs/>
      <w:color w:val="0F4761"/>
    </w:rPr>
  </w:style>
  <w:style w:type="paragraph" w:styleId="Heading5">
    <w:name w:val="heading 5"/>
    <w:basedOn w:val="Normal"/>
    <w:next w:val="Normal"/>
    <w:link w:val="Heading5Char"/>
    <w:uiPriority w:val="9"/>
    <w:semiHidden/>
    <w:unhideWhenUsed/>
    <w:qFormat/>
    <w:pPr>
      <w:keepNext/>
      <w:keepLines/>
      <w:spacing w:before="80" w:after="40"/>
      <w:outlineLvl w:val="4"/>
    </w:pPr>
    <w:rPr>
      <w:color w:val="0F4761"/>
    </w:rPr>
  </w:style>
  <w:style w:type="paragraph" w:styleId="Heading6">
    <w:name w:val="heading 6"/>
    <w:basedOn w:val="Normal"/>
    <w:next w:val="Normal"/>
    <w:link w:val="Heading6Char"/>
    <w:uiPriority w:val="9"/>
    <w:semiHidden/>
    <w:unhideWhenUsed/>
    <w:qFormat/>
    <w:pPr>
      <w:keepNext/>
      <w:keepLines/>
      <w:spacing w:before="40" w:after="0"/>
      <w:outlineLvl w:val="5"/>
    </w:pPr>
    <w:rPr>
      <w:i/>
      <w:iCs/>
      <w:color w:val="595959"/>
    </w:rPr>
  </w:style>
  <w:style w:type="paragraph" w:styleId="Heading7">
    <w:name w:val="heading 7"/>
    <w:basedOn w:val="Normal"/>
    <w:next w:val="Normal"/>
    <w:link w:val="Heading7Char"/>
    <w:uiPriority w:val="9"/>
    <w:semiHidden/>
    <w:unhideWhenUsed/>
    <w:qFormat/>
    <w:rsid w:val="003F0400"/>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3F0400"/>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3F0400"/>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link w:val="TitleChar"/>
    <w:uiPriority w:val="10"/>
    <w:qFormat/>
    <w:pPr>
      <w:spacing w:after="80" w:line="240" w:lineRule="auto"/>
    </w:pPr>
    <w:rPr>
      <w:rFonts w:ascii="Play" w:eastAsia="Play" w:hAnsi="Play" w:cs="Play"/>
      <w:sz w:val="56"/>
      <w:szCs w:val="56"/>
    </w:rPr>
  </w:style>
  <w:style w:type="character" w:customStyle="1" w:styleId="Heading1Char">
    <w:name w:val="Heading 1 Char"/>
    <w:basedOn w:val="DefaultParagraphFont"/>
    <w:link w:val="Heading1"/>
    <w:uiPriority w:val="9"/>
    <w:rsid w:val="003F0400"/>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3F0400"/>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3F0400"/>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rsid w:val="003F0400"/>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3F0400"/>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3F0400"/>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3F0400"/>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3F0400"/>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3F0400"/>
    <w:rPr>
      <w:rFonts w:eastAsiaTheme="majorEastAsia" w:cstheme="majorBidi"/>
      <w:color w:val="272727" w:themeColor="text1" w:themeTint="D8"/>
    </w:rPr>
  </w:style>
  <w:style w:type="character" w:customStyle="1" w:styleId="TitleChar">
    <w:name w:val="Title Char"/>
    <w:basedOn w:val="DefaultParagraphFont"/>
    <w:link w:val="Title"/>
    <w:uiPriority w:val="10"/>
    <w:rsid w:val="003F0400"/>
    <w:rPr>
      <w:rFonts w:asciiTheme="majorHAnsi" w:eastAsiaTheme="majorEastAsia" w:hAnsiTheme="majorHAnsi" w:cstheme="majorBidi"/>
      <w:spacing w:val="-10"/>
      <w:kern w:val="28"/>
      <w:sz w:val="56"/>
      <w:szCs w:val="56"/>
    </w:rPr>
  </w:style>
  <w:style w:type="character" w:customStyle="1" w:styleId="SubtitleChar">
    <w:name w:val="Subtitle Char"/>
    <w:basedOn w:val="DefaultParagraphFont"/>
    <w:link w:val="Subtitle"/>
    <w:uiPriority w:val="11"/>
    <w:rsid w:val="003F0400"/>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3F0400"/>
    <w:pPr>
      <w:spacing w:before="160"/>
      <w:jc w:val="center"/>
    </w:pPr>
    <w:rPr>
      <w:i/>
      <w:iCs/>
      <w:color w:val="404040" w:themeColor="text1" w:themeTint="BF"/>
    </w:rPr>
  </w:style>
  <w:style w:type="character" w:customStyle="1" w:styleId="QuoteChar">
    <w:name w:val="Quote Char"/>
    <w:basedOn w:val="DefaultParagraphFont"/>
    <w:link w:val="Quote"/>
    <w:uiPriority w:val="29"/>
    <w:rsid w:val="003F0400"/>
    <w:rPr>
      <w:i/>
      <w:iCs/>
      <w:color w:val="404040" w:themeColor="text1" w:themeTint="BF"/>
    </w:rPr>
  </w:style>
  <w:style w:type="paragraph" w:styleId="ListParagraph">
    <w:name w:val="List Paragraph"/>
    <w:basedOn w:val="Normal"/>
    <w:uiPriority w:val="34"/>
    <w:qFormat/>
    <w:rsid w:val="003F0400"/>
    <w:pPr>
      <w:ind w:left="720"/>
      <w:contextualSpacing/>
    </w:pPr>
  </w:style>
  <w:style w:type="character" w:styleId="IntenseEmphasis">
    <w:name w:val="Intense Emphasis"/>
    <w:basedOn w:val="DefaultParagraphFont"/>
    <w:uiPriority w:val="21"/>
    <w:qFormat/>
    <w:rsid w:val="003F0400"/>
    <w:rPr>
      <w:i/>
      <w:iCs/>
      <w:color w:val="0F4761" w:themeColor="accent1" w:themeShade="BF"/>
    </w:rPr>
  </w:style>
  <w:style w:type="paragraph" w:styleId="IntenseQuote">
    <w:name w:val="Intense Quote"/>
    <w:basedOn w:val="Normal"/>
    <w:next w:val="Normal"/>
    <w:link w:val="IntenseQuoteChar"/>
    <w:uiPriority w:val="30"/>
    <w:qFormat/>
    <w:rsid w:val="003F0400"/>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3F0400"/>
    <w:rPr>
      <w:i/>
      <w:iCs/>
      <w:color w:val="0F4761" w:themeColor="accent1" w:themeShade="BF"/>
    </w:rPr>
  </w:style>
  <w:style w:type="character" w:styleId="IntenseReference">
    <w:name w:val="Intense Reference"/>
    <w:basedOn w:val="DefaultParagraphFont"/>
    <w:uiPriority w:val="32"/>
    <w:qFormat/>
    <w:rsid w:val="003F0400"/>
    <w:rPr>
      <w:b/>
      <w:bCs/>
      <w:smallCaps/>
      <w:color w:val="0F4761" w:themeColor="accent1" w:themeShade="BF"/>
      <w:spacing w:val="5"/>
    </w:rPr>
  </w:style>
  <w:style w:type="table" w:styleId="ListTable7Colorful">
    <w:name w:val="List Table 7 Colorful"/>
    <w:basedOn w:val="TableNormal"/>
    <w:uiPriority w:val="52"/>
    <w:rsid w:val="00222AEE"/>
    <w:pPr>
      <w:spacing w:after="0" w:line="240" w:lineRule="auto"/>
    </w:pPr>
    <w:rPr>
      <w:color w:val="000000" w:themeColor="text1"/>
      <w:sz w:val="22"/>
      <w:szCs w:val="22"/>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Caption">
    <w:name w:val="caption"/>
    <w:basedOn w:val="Normal"/>
    <w:next w:val="Normal"/>
    <w:uiPriority w:val="35"/>
    <w:unhideWhenUsed/>
    <w:qFormat/>
    <w:rsid w:val="00F05060"/>
    <w:pPr>
      <w:spacing w:after="200" w:line="240" w:lineRule="auto"/>
    </w:pPr>
    <w:rPr>
      <w:i/>
      <w:iCs/>
      <w:color w:val="0E2841" w:themeColor="text2"/>
      <w:sz w:val="18"/>
      <w:szCs w:val="18"/>
    </w:rPr>
  </w:style>
  <w:style w:type="character" w:styleId="CommentReference">
    <w:name w:val="annotation reference"/>
    <w:basedOn w:val="DefaultParagraphFont"/>
    <w:uiPriority w:val="99"/>
    <w:semiHidden/>
    <w:unhideWhenUsed/>
    <w:rsid w:val="00F41D1F"/>
    <w:rPr>
      <w:sz w:val="16"/>
      <w:szCs w:val="16"/>
    </w:rPr>
  </w:style>
  <w:style w:type="paragraph" w:styleId="CommentText">
    <w:name w:val="annotation text"/>
    <w:basedOn w:val="Normal"/>
    <w:link w:val="CommentTextChar"/>
    <w:uiPriority w:val="99"/>
    <w:unhideWhenUsed/>
    <w:rsid w:val="00F41D1F"/>
    <w:pPr>
      <w:spacing w:line="240" w:lineRule="auto"/>
    </w:pPr>
    <w:rPr>
      <w:sz w:val="20"/>
      <w:szCs w:val="20"/>
    </w:rPr>
  </w:style>
  <w:style w:type="character" w:customStyle="1" w:styleId="CommentTextChar">
    <w:name w:val="Comment Text Char"/>
    <w:basedOn w:val="DefaultParagraphFont"/>
    <w:link w:val="CommentText"/>
    <w:uiPriority w:val="99"/>
    <w:rsid w:val="00F41D1F"/>
    <w:rPr>
      <w:sz w:val="20"/>
      <w:szCs w:val="20"/>
    </w:rPr>
  </w:style>
  <w:style w:type="paragraph" w:styleId="CommentSubject">
    <w:name w:val="annotation subject"/>
    <w:basedOn w:val="CommentText"/>
    <w:next w:val="CommentText"/>
    <w:link w:val="CommentSubjectChar"/>
    <w:uiPriority w:val="99"/>
    <w:semiHidden/>
    <w:unhideWhenUsed/>
    <w:rsid w:val="00F41D1F"/>
    <w:rPr>
      <w:b/>
      <w:bCs/>
    </w:rPr>
  </w:style>
  <w:style w:type="character" w:customStyle="1" w:styleId="CommentSubjectChar">
    <w:name w:val="Comment Subject Char"/>
    <w:basedOn w:val="CommentTextChar"/>
    <w:link w:val="CommentSubject"/>
    <w:uiPriority w:val="99"/>
    <w:semiHidden/>
    <w:rsid w:val="00F41D1F"/>
    <w:rPr>
      <w:b/>
      <w:bCs/>
      <w:sz w:val="20"/>
      <w:szCs w:val="20"/>
    </w:rPr>
  </w:style>
  <w:style w:type="table" w:styleId="TableGrid">
    <w:name w:val="Table Grid"/>
    <w:basedOn w:val="TableNormal"/>
    <w:uiPriority w:val="39"/>
    <w:rsid w:val="006926BE"/>
    <w:pPr>
      <w:spacing w:after="0" w:line="240" w:lineRule="auto"/>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F106A9"/>
    <w:pPr>
      <w:tabs>
        <w:tab w:val="center" w:pos="4680"/>
        <w:tab w:val="right" w:pos="9360"/>
      </w:tabs>
      <w:spacing w:after="0" w:line="240" w:lineRule="auto"/>
    </w:pPr>
  </w:style>
  <w:style w:type="character" w:customStyle="1" w:styleId="HeaderChar">
    <w:name w:val="Header Char"/>
    <w:basedOn w:val="DefaultParagraphFont"/>
    <w:link w:val="Header"/>
    <w:uiPriority w:val="99"/>
    <w:rsid w:val="00F106A9"/>
  </w:style>
  <w:style w:type="paragraph" w:styleId="Footer">
    <w:name w:val="footer"/>
    <w:basedOn w:val="Normal"/>
    <w:link w:val="FooterChar"/>
    <w:uiPriority w:val="99"/>
    <w:unhideWhenUsed/>
    <w:rsid w:val="00F106A9"/>
    <w:pPr>
      <w:tabs>
        <w:tab w:val="center" w:pos="4680"/>
        <w:tab w:val="right" w:pos="9360"/>
      </w:tabs>
      <w:spacing w:after="0" w:line="240" w:lineRule="auto"/>
    </w:pPr>
  </w:style>
  <w:style w:type="character" w:customStyle="1" w:styleId="FooterChar">
    <w:name w:val="Footer Char"/>
    <w:basedOn w:val="DefaultParagraphFont"/>
    <w:link w:val="Footer"/>
    <w:uiPriority w:val="99"/>
    <w:rsid w:val="00F106A9"/>
  </w:style>
  <w:style w:type="table" w:customStyle="1" w:styleId="TableGrid1">
    <w:name w:val="Table Grid1"/>
    <w:basedOn w:val="TableNormal"/>
    <w:next w:val="TableGrid"/>
    <w:uiPriority w:val="39"/>
    <w:rsid w:val="0078175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3417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AF6BA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117DF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DD671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031E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8D62BA"/>
    <w:pPr>
      <w:spacing w:before="240" w:after="0" w:line="259" w:lineRule="auto"/>
      <w:outlineLvl w:val="9"/>
    </w:pPr>
    <w:rPr>
      <w:sz w:val="32"/>
      <w:szCs w:val="32"/>
    </w:rPr>
  </w:style>
  <w:style w:type="paragraph" w:styleId="TOC2">
    <w:name w:val="toc 2"/>
    <w:basedOn w:val="Normal"/>
    <w:next w:val="Normal"/>
    <w:autoRedefine/>
    <w:uiPriority w:val="39"/>
    <w:unhideWhenUsed/>
    <w:rsid w:val="008D62BA"/>
    <w:pPr>
      <w:spacing w:after="100"/>
      <w:ind w:left="240"/>
    </w:pPr>
  </w:style>
  <w:style w:type="paragraph" w:styleId="TOC3">
    <w:name w:val="toc 3"/>
    <w:basedOn w:val="Normal"/>
    <w:next w:val="Normal"/>
    <w:autoRedefine/>
    <w:uiPriority w:val="39"/>
    <w:unhideWhenUsed/>
    <w:rsid w:val="008D62BA"/>
    <w:pPr>
      <w:spacing w:after="100"/>
      <w:ind w:left="480"/>
    </w:pPr>
  </w:style>
  <w:style w:type="paragraph" w:styleId="TOC1">
    <w:name w:val="toc 1"/>
    <w:basedOn w:val="Normal"/>
    <w:next w:val="Normal"/>
    <w:autoRedefine/>
    <w:uiPriority w:val="39"/>
    <w:unhideWhenUsed/>
    <w:rsid w:val="008D62BA"/>
    <w:pPr>
      <w:spacing w:after="100"/>
    </w:pPr>
  </w:style>
  <w:style w:type="character" w:styleId="Hyperlink">
    <w:name w:val="Hyperlink"/>
    <w:basedOn w:val="DefaultParagraphFont"/>
    <w:uiPriority w:val="99"/>
    <w:unhideWhenUsed/>
    <w:rsid w:val="008D62BA"/>
    <w:rPr>
      <w:color w:val="467886" w:themeColor="hyperlink"/>
      <w:u w:val="single"/>
    </w:rPr>
  </w:style>
  <w:style w:type="paragraph" w:styleId="Subtitle">
    <w:name w:val="Subtitle"/>
    <w:basedOn w:val="Normal"/>
    <w:next w:val="Normal"/>
    <w:link w:val="SubtitleChar"/>
    <w:uiPriority w:val="11"/>
    <w:qFormat/>
    <w:rPr>
      <w:color w:val="595959"/>
      <w:sz w:val="28"/>
      <w:szCs w:val="28"/>
    </w:rPr>
  </w:style>
  <w:style w:type="table" w:customStyle="1" w:styleId="a">
    <w:basedOn w:val="TableNormal"/>
    <w:pPr>
      <w:spacing w:after="0" w:line="240" w:lineRule="auto"/>
    </w:pPr>
    <w:rPr>
      <w:sz w:val="22"/>
      <w:szCs w:val="22"/>
    </w:rPr>
    <w:tblPr>
      <w:tblStyleRowBandSize w:val="1"/>
      <w:tblStyleColBandSize w:val="1"/>
    </w:tblPr>
  </w:style>
  <w:style w:type="table" w:customStyle="1" w:styleId="a0">
    <w:basedOn w:val="TableNormal"/>
    <w:pPr>
      <w:spacing w:after="0" w:line="240" w:lineRule="auto"/>
    </w:pPr>
    <w:rPr>
      <w:sz w:val="22"/>
      <w:szCs w:val="22"/>
    </w:rPr>
    <w:tblPr>
      <w:tblStyleRowBandSize w:val="1"/>
      <w:tblStyleColBandSize w:val="1"/>
    </w:tblPr>
  </w:style>
  <w:style w:type="table" w:customStyle="1" w:styleId="a1">
    <w:basedOn w:val="TableNormal"/>
    <w:tblPr>
      <w:tblStyleRowBandSize w:val="1"/>
      <w:tblStyleColBandSize w:val="1"/>
      <w:tblCellMar>
        <w:left w:w="115" w:type="dxa"/>
        <w:right w:w="115" w:type="dxa"/>
      </w:tblCellMar>
    </w:tblPr>
  </w:style>
  <w:style w:type="table" w:customStyle="1" w:styleId="a2">
    <w:basedOn w:val="TableNormal"/>
    <w:pPr>
      <w:spacing w:after="0" w:line="240" w:lineRule="auto"/>
    </w:pPr>
    <w:rPr>
      <w:sz w:val="22"/>
      <w:szCs w:val="22"/>
    </w:rPr>
    <w:tblPr>
      <w:tblStyleRowBandSize w:val="1"/>
      <w:tblStyleColBandSize w:val="1"/>
    </w:tblPr>
  </w:style>
  <w:style w:type="table" w:customStyle="1" w:styleId="a3">
    <w:basedOn w:val="TableNormal"/>
    <w:pPr>
      <w:spacing w:after="0" w:line="240" w:lineRule="auto"/>
    </w:pPr>
    <w:rPr>
      <w:sz w:val="22"/>
      <w:szCs w:val="22"/>
    </w:rPr>
    <w:tblPr>
      <w:tblStyleRowBandSize w:val="1"/>
      <w:tblStyleColBandSize w:val="1"/>
    </w:tblPr>
  </w:style>
  <w:style w:type="table" w:customStyle="1" w:styleId="a4">
    <w:basedOn w:val="TableNormal"/>
    <w:pPr>
      <w:spacing w:after="0" w:line="240" w:lineRule="auto"/>
    </w:pPr>
    <w:rPr>
      <w:sz w:val="22"/>
      <w:szCs w:val="22"/>
    </w:rPr>
    <w:tblPr>
      <w:tblStyleRowBandSize w:val="1"/>
      <w:tblStyleColBandSize w:val="1"/>
    </w:tblPr>
  </w:style>
  <w:style w:type="table" w:customStyle="1" w:styleId="a5">
    <w:basedOn w:val="TableNormal"/>
    <w:pPr>
      <w:spacing w:after="0" w:line="240" w:lineRule="auto"/>
    </w:pPr>
    <w:tblPr>
      <w:tblStyleRowBandSize w:val="1"/>
      <w:tblStyleColBandSize w:val="1"/>
    </w:tblPr>
  </w:style>
  <w:style w:type="table" w:customStyle="1" w:styleId="a6">
    <w:basedOn w:val="TableNormal"/>
    <w:pPr>
      <w:spacing w:after="0" w:line="240" w:lineRule="auto"/>
    </w:pPr>
    <w:rPr>
      <w:sz w:val="22"/>
      <w:szCs w:val="22"/>
    </w:rPr>
    <w:tblPr>
      <w:tblStyleRowBandSize w:val="1"/>
      <w:tblStyleColBandSize w:val="1"/>
    </w:tblPr>
  </w:style>
  <w:style w:type="table" w:customStyle="1" w:styleId="a7">
    <w:basedOn w:val="TableNormal"/>
    <w:pPr>
      <w:spacing w:after="0" w:line="240" w:lineRule="auto"/>
    </w:pPr>
    <w:tblPr>
      <w:tblStyleRowBandSize w:val="1"/>
      <w:tblStyleColBandSize w:val="1"/>
    </w:tblPr>
  </w:style>
  <w:style w:type="table" w:customStyle="1" w:styleId="a8">
    <w:basedOn w:val="TableNormal"/>
    <w:pPr>
      <w:spacing w:after="0" w:line="240" w:lineRule="auto"/>
    </w:pPr>
    <w:rPr>
      <w:sz w:val="22"/>
      <w:szCs w:val="22"/>
    </w:rPr>
    <w:tblPr>
      <w:tblStyleRowBandSize w:val="1"/>
      <w:tblStyleColBandSize w:val="1"/>
    </w:tblPr>
  </w:style>
  <w:style w:type="table" w:customStyle="1" w:styleId="a9">
    <w:basedOn w:val="TableNormal"/>
    <w:pPr>
      <w:spacing w:after="0" w:line="240" w:lineRule="auto"/>
    </w:pPr>
    <w:tblPr>
      <w:tblStyleRowBandSize w:val="1"/>
      <w:tblStyleColBandSize w:val="1"/>
    </w:tblPr>
  </w:style>
  <w:style w:type="table" w:customStyle="1" w:styleId="aa">
    <w:basedOn w:val="TableNormal"/>
    <w:pPr>
      <w:spacing w:after="0" w:line="240" w:lineRule="auto"/>
    </w:pPr>
    <w:tblPr>
      <w:tblStyleRowBandSize w:val="1"/>
      <w:tblStyleColBandSize w:val="1"/>
    </w:tblPr>
  </w:style>
  <w:style w:type="table" w:customStyle="1" w:styleId="ab">
    <w:basedOn w:val="TableNormal"/>
    <w:pPr>
      <w:spacing w:after="0" w:line="240" w:lineRule="auto"/>
    </w:pPr>
    <w:rPr>
      <w:sz w:val="22"/>
      <w:szCs w:val="22"/>
    </w:rPr>
    <w:tblPr>
      <w:tblStyleRowBandSize w:val="1"/>
      <w:tblStyleColBandSize w:val="1"/>
    </w:tblPr>
  </w:style>
  <w:style w:type="table" w:customStyle="1" w:styleId="ac">
    <w:basedOn w:val="TableNormal"/>
    <w:pPr>
      <w:spacing w:after="0" w:line="240" w:lineRule="auto"/>
    </w:pPr>
    <w:tblPr>
      <w:tblStyleRowBandSize w:val="1"/>
      <w:tblStyleColBandSize w:val="1"/>
    </w:tblPr>
  </w:style>
  <w:style w:type="table" w:customStyle="1" w:styleId="ad">
    <w:basedOn w:val="TableNormal"/>
    <w:pPr>
      <w:spacing w:after="0" w:line="240" w:lineRule="auto"/>
    </w:pPr>
    <w:rPr>
      <w:sz w:val="22"/>
      <w:szCs w:val="22"/>
    </w:rPr>
    <w:tblPr>
      <w:tblStyleRowBandSize w:val="1"/>
      <w:tblStyleColBandSize w:val="1"/>
    </w:tblPr>
  </w:style>
  <w:style w:type="table" w:customStyle="1" w:styleId="ae">
    <w:basedOn w:val="TableNormal"/>
    <w:pPr>
      <w:spacing w:after="0" w:line="240" w:lineRule="auto"/>
    </w:pPr>
    <w:rPr>
      <w:sz w:val="22"/>
      <w:szCs w:val="22"/>
    </w:rPr>
    <w:tblPr>
      <w:tblStyleRowBandSize w:val="1"/>
      <w:tblStyleColBandSize w:val="1"/>
    </w:tblPr>
  </w:style>
  <w:style w:type="table" w:customStyle="1" w:styleId="af">
    <w:basedOn w:val="TableNormal"/>
    <w:pPr>
      <w:spacing w:after="0" w:line="240" w:lineRule="auto"/>
    </w:pPr>
    <w:tblPr>
      <w:tblStyleRowBandSize w:val="1"/>
      <w:tblStyleColBandSize w:val="1"/>
    </w:tblPr>
  </w:style>
  <w:style w:type="table" w:customStyle="1" w:styleId="af0">
    <w:basedOn w:val="TableNormal"/>
    <w:tblPr>
      <w:tblStyleRowBandSize w:val="1"/>
      <w:tblStyleColBandSize w:val="1"/>
      <w:tblCellMar>
        <w:left w:w="115" w:type="dxa"/>
        <w:right w:w="115" w:type="dxa"/>
      </w:tblCellMar>
    </w:tblPr>
  </w:style>
  <w:style w:type="paragraph" w:styleId="BalloonText">
    <w:name w:val="Balloon Text"/>
    <w:basedOn w:val="Normal"/>
    <w:link w:val="BalloonTextChar"/>
    <w:uiPriority w:val="99"/>
    <w:semiHidden/>
    <w:unhideWhenUsed/>
    <w:rsid w:val="009D7CA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D7CAA"/>
    <w:rPr>
      <w:rFonts w:ascii="Segoe UI" w:hAnsi="Segoe UI" w:cs="Segoe UI"/>
      <w:sz w:val="18"/>
      <w:szCs w:val="18"/>
    </w:rPr>
  </w:style>
  <w:style w:type="paragraph" w:styleId="NormalWeb">
    <w:name w:val="Normal (Web)"/>
    <w:basedOn w:val="Normal"/>
    <w:uiPriority w:val="99"/>
    <w:semiHidden/>
    <w:unhideWhenUsed/>
    <w:rsid w:val="00B36D26"/>
    <w:pPr>
      <w:spacing w:before="100" w:beforeAutospacing="1" w:after="100" w:afterAutospacing="1" w:line="240" w:lineRule="auto"/>
    </w:pPr>
    <w:rPr>
      <w:rFonts w:ascii="Times New Roman" w:eastAsia="Times New Roman" w:hAnsi="Times New Roman" w:cs="Times New Roman"/>
      <w:lang w:val="en-US"/>
    </w:rPr>
  </w:style>
  <w:style w:type="table" w:customStyle="1" w:styleId="TableGrid7">
    <w:name w:val="Table Grid7"/>
    <w:basedOn w:val="TableNormal"/>
    <w:next w:val="TableGrid"/>
    <w:uiPriority w:val="39"/>
    <w:rsid w:val="00A7450C"/>
    <w:pPr>
      <w:spacing w:after="0" w:line="240" w:lineRule="auto"/>
    </w:pPr>
    <w:rPr>
      <w:rFonts w:asciiTheme="minorHAnsi" w:eastAsiaTheme="minorHAnsi" w:hAnsiTheme="minorHAnsi" w:cstheme="minorBidi"/>
      <w:kern w:val="2"/>
      <w:sz w:val="22"/>
      <w:szCs w:val="22"/>
      <w:lang w:val="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next w:val="TableGrid"/>
    <w:uiPriority w:val="39"/>
    <w:rsid w:val="00A7450C"/>
    <w:pPr>
      <w:spacing w:after="0" w:line="240" w:lineRule="auto"/>
    </w:pPr>
    <w:rPr>
      <w:rFonts w:asciiTheme="minorHAnsi" w:eastAsiaTheme="minorHAnsi" w:hAnsiTheme="minorHAnsi" w:cstheme="minorBidi"/>
      <w:kern w:val="2"/>
      <w:lang w:val="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39"/>
    <w:rsid w:val="00A7450C"/>
    <w:pPr>
      <w:spacing w:after="0" w:line="240" w:lineRule="auto"/>
    </w:pPr>
    <w:rPr>
      <w:rFonts w:asciiTheme="minorHAnsi" w:eastAsiaTheme="minorHAnsi" w:hAnsiTheme="minorHAnsi" w:cstheme="minorBidi"/>
      <w:kern w:val="2"/>
      <w:lang w:val="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ention">
    <w:name w:val="Mention"/>
    <w:basedOn w:val="DefaultParagraphFont"/>
    <w:uiPriority w:val="99"/>
    <w:unhideWhenUsed/>
    <w:rsid w:val="001E4051"/>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27182062">
      <w:bodyDiv w:val="1"/>
      <w:marLeft w:val="0"/>
      <w:marRight w:val="0"/>
      <w:marTop w:val="0"/>
      <w:marBottom w:val="0"/>
      <w:divBdr>
        <w:top w:val="none" w:sz="0" w:space="0" w:color="auto"/>
        <w:left w:val="none" w:sz="0" w:space="0" w:color="auto"/>
        <w:bottom w:val="none" w:sz="0" w:space="0" w:color="auto"/>
        <w:right w:val="none" w:sz="0" w:space="0" w:color="auto"/>
      </w:divBdr>
    </w:div>
    <w:div w:id="205311654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chart" Target="charts/chart1.xml"/><Relationship Id="rId117" Type="http://schemas.openxmlformats.org/officeDocument/2006/relationships/hyperlink" Target="https://nysmuseums.org/MANYnews/13237616" TargetMode="External"/><Relationship Id="rId21" Type="http://schemas.openxmlformats.org/officeDocument/2006/relationships/image" Target="media/image7.jpeg"/><Relationship Id="rId42" Type="http://schemas.openxmlformats.org/officeDocument/2006/relationships/comments" Target="comments.xml"/><Relationship Id="rId47" Type="http://schemas.openxmlformats.org/officeDocument/2006/relationships/image" Target="media/image29.jpg"/><Relationship Id="rId63" Type="http://schemas.openxmlformats.org/officeDocument/2006/relationships/image" Target="media/image45.png"/><Relationship Id="rId68" Type="http://schemas.openxmlformats.org/officeDocument/2006/relationships/image" Target="media/image50.png"/><Relationship Id="rId84" Type="http://schemas.openxmlformats.org/officeDocument/2006/relationships/image" Target="media/image65.png"/><Relationship Id="rId89" Type="http://schemas.openxmlformats.org/officeDocument/2006/relationships/hyperlink" Target="https://hcr.ny.gov/funding-opportunities" TargetMode="External"/><Relationship Id="rId112" Type="http://schemas.openxmlformats.org/officeDocument/2006/relationships/hyperlink" Target="https://www.dot.ny.gov/tap-cmaq" TargetMode="External"/><Relationship Id="rId16" Type="http://schemas.openxmlformats.org/officeDocument/2006/relationships/image" Target="media/image5.png"/><Relationship Id="rId107" Type="http://schemas.openxmlformats.org/officeDocument/2006/relationships/hyperlink" Target="https://www.nbrc.gov/content/WORC" TargetMode="External"/><Relationship Id="rId11" Type="http://schemas.openxmlformats.org/officeDocument/2006/relationships/endnotes" Target="endnotes.xml"/><Relationship Id="rId32" Type="http://schemas.openxmlformats.org/officeDocument/2006/relationships/image" Target="media/image17.svg"/><Relationship Id="rId37" Type="http://schemas.openxmlformats.org/officeDocument/2006/relationships/image" Target="media/image22.png"/><Relationship Id="rId53" Type="http://schemas.openxmlformats.org/officeDocument/2006/relationships/image" Target="media/image35.png"/><Relationship Id="rId58" Type="http://schemas.openxmlformats.org/officeDocument/2006/relationships/image" Target="media/image40.png"/><Relationship Id="rId74" Type="http://schemas.openxmlformats.org/officeDocument/2006/relationships/image" Target="media/image56.png"/><Relationship Id="rId79" Type="http://schemas.openxmlformats.org/officeDocument/2006/relationships/image" Target="media/image61.png"/><Relationship Id="rId102" Type="http://schemas.openxmlformats.org/officeDocument/2006/relationships/hyperlink" Target="https://agftc.org/transportation-planning/" TargetMode="External"/><Relationship Id="rId123" Type="http://schemas.openxmlformats.org/officeDocument/2006/relationships/hyperlink" Target="https://adirondackroots.org/" TargetMode="External"/><Relationship Id="rId5" Type="http://schemas.openxmlformats.org/officeDocument/2006/relationships/customXml" Target="../customXml/item5.xml"/><Relationship Id="rId90" Type="http://schemas.openxmlformats.org/officeDocument/2006/relationships/hyperlink" Target="https://www.dhses.ny.gov/recruitment-and-retention-grant" TargetMode="External"/><Relationship Id="rId95" Type="http://schemas.openxmlformats.org/officeDocument/2006/relationships/hyperlink" Target="https://dos.ny.gov/local-waterfront-revitalization-program" TargetMode="External"/><Relationship Id="rId22" Type="http://schemas.openxmlformats.org/officeDocument/2006/relationships/image" Target="media/image8.jpeg"/><Relationship Id="rId27" Type="http://schemas.openxmlformats.org/officeDocument/2006/relationships/image" Target="media/image12.png"/><Relationship Id="rId43" Type="http://schemas.microsoft.com/office/2011/relationships/commentsExtended" Target="commentsExtended.xml"/><Relationship Id="rId48" Type="http://schemas.openxmlformats.org/officeDocument/2006/relationships/image" Target="media/image30.png"/><Relationship Id="rId64" Type="http://schemas.openxmlformats.org/officeDocument/2006/relationships/image" Target="media/image46.png"/><Relationship Id="rId69" Type="http://schemas.openxmlformats.org/officeDocument/2006/relationships/image" Target="media/image51.png"/><Relationship Id="rId113" Type="http://schemas.openxmlformats.org/officeDocument/2006/relationships/hyperlink" Target="https://www.fhwa.dot.gov/environment/transportation_enhancements/" TargetMode="External"/><Relationship Id="rId118" Type="http://schemas.openxmlformats.org/officeDocument/2006/relationships/hyperlink" Target="https://www.larac.org/grants" TargetMode="External"/><Relationship Id="rId139" Type="http://schemas.microsoft.com/office/2018/08/relationships/commentsExtensible" Target="commentsExtensible.xml"/><Relationship Id="rId80" Type="http://schemas.openxmlformats.org/officeDocument/2006/relationships/image" Target="media/image62.emf"/><Relationship Id="rId85" Type="http://schemas.openxmlformats.org/officeDocument/2006/relationships/hyperlink" Target="https://environmentalbondact.ny.gov/pages/funding-opportunities" TargetMode="External"/><Relationship Id="rId12" Type="http://schemas.openxmlformats.org/officeDocument/2006/relationships/image" Target="media/image1.jpeg"/><Relationship Id="rId17" Type="http://schemas.openxmlformats.org/officeDocument/2006/relationships/image" Target="media/image6.png"/><Relationship Id="rId33" Type="http://schemas.openxmlformats.org/officeDocument/2006/relationships/image" Target="media/image18.png"/><Relationship Id="rId38" Type="http://schemas.openxmlformats.org/officeDocument/2006/relationships/image" Target="media/image23.png"/><Relationship Id="rId59" Type="http://schemas.openxmlformats.org/officeDocument/2006/relationships/image" Target="media/image41.png"/><Relationship Id="rId103" Type="http://schemas.openxmlformats.org/officeDocument/2006/relationships/hyperlink" Target="https://agftc.org/2024-25-make-the-connection-solicitation/" TargetMode="External"/><Relationship Id="rId108" Type="http://schemas.openxmlformats.org/officeDocument/2006/relationships/hyperlink" Target="https://www.usa.gov/agencies/small-business-administration" TargetMode="External"/><Relationship Id="rId124" Type="http://schemas.openxmlformats.org/officeDocument/2006/relationships/footer" Target="footer4.xml"/><Relationship Id="rId54" Type="http://schemas.openxmlformats.org/officeDocument/2006/relationships/image" Target="media/image36.png"/><Relationship Id="rId70" Type="http://schemas.openxmlformats.org/officeDocument/2006/relationships/image" Target="media/image52.png"/><Relationship Id="rId75" Type="http://schemas.openxmlformats.org/officeDocument/2006/relationships/image" Target="media/image57.svg"/><Relationship Id="rId91" Type="http://schemas.openxmlformats.org/officeDocument/2006/relationships/hyperlink" Target="https://www.dhses.ny.gov/grant-programs-and-funding-announcements" TargetMode="External"/><Relationship Id="rId96" Type="http://schemas.openxmlformats.org/officeDocument/2006/relationships/hyperlink" Target="https://dos.ny.gov/nys-smart-growth-program" TargetMode="External"/><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image" Target="media/image9.jpeg"/><Relationship Id="rId28" Type="http://schemas.openxmlformats.org/officeDocument/2006/relationships/image" Target="media/image13.svg"/><Relationship Id="rId49" Type="http://schemas.openxmlformats.org/officeDocument/2006/relationships/image" Target="media/image31.png"/><Relationship Id="rId114" Type="http://schemas.openxmlformats.org/officeDocument/2006/relationships/hyperlink" Target="https://communitychallenge.aarp.org/2024" TargetMode="External"/><Relationship Id="rId119" Type="http://schemas.openxmlformats.org/officeDocument/2006/relationships/hyperlink" Target="https://www.pps.org/community-placemaking-grants" TargetMode="External"/><Relationship Id="rId44" Type="http://schemas.microsoft.com/office/2016/09/relationships/commentsIds" Target="commentsIds.xml"/><Relationship Id="rId60" Type="http://schemas.openxmlformats.org/officeDocument/2006/relationships/image" Target="media/image42.png"/><Relationship Id="rId65" Type="http://schemas.openxmlformats.org/officeDocument/2006/relationships/image" Target="media/image47.png"/><Relationship Id="rId81" Type="http://schemas.openxmlformats.org/officeDocument/2006/relationships/image" Target="media/image63.jpeg"/><Relationship Id="rId86" Type="http://schemas.openxmlformats.org/officeDocument/2006/relationships/hyperlink" Target="https://www.dasny.org/" TargetMode="External"/><Relationship Id="rId13" Type="http://schemas.openxmlformats.org/officeDocument/2006/relationships/image" Target="media/image2.png"/><Relationship Id="rId18" Type="http://schemas.openxmlformats.org/officeDocument/2006/relationships/header" Target="header1.xml"/><Relationship Id="rId39" Type="http://schemas.openxmlformats.org/officeDocument/2006/relationships/image" Target="media/image24.png"/><Relationship Id="rId109" Type="http://schemas.openxmlformats.org/officeDocument/2006/relationships/hyperlink" Target="https://www.rd.usda.gov/programs-services/community-facilities/community-facilities-direct-loan-grant-program" TargetMode="External"/><Relationship Id="rId34" Type="http://schemas.openxmlformats.org/officeDocument/2006/relationships/image" Target="media/image19.svg"/><Relationship Id="rId50" Type="http://schemas.openxmlformats.org/officeDocument/2006/relationships/image" Target="media/image32.png"/><Relationship Id="rId55" Type="http://schemas.openxmlformats.org/officeDocument/2006/relationships/image" Target="media/image37.jpeg"/><Relationship Id="rId76" Type="http://schemas.openxmlformats.org/officeDocument/2006/relationships/image" Target="media/image58.png"/><Relationship Id="rId97" Type="http://schemas.openxmlformats.org/officeDocument/2006/relationships/hyperlink" Target="https://www.dot.ny.gov/TAP-CMAQ" TargetMode="External"/><Relationship Id="rId104" Type="http://schemas.openxmlformats.org/officeDocument/2006/relationships/hyperlink" Target="https://www.hudexchange.info/programs/cdbg/" TargetMode="External"/><Relationship Id="rId120" Type="http://schemas.openxmlformats.org/officeDocument/2006/relationships/hyperlink" Target="https://www.t-mobile.com/brand/hometown-grants" TargetMode="External"/><Relationship Id="rId125" Type="http://schemas.openxmlformats.org/officeDocument/2006/relationships/fontTable" Target="fontTable.xml"/><Relationship Id="rId7" Type="http://schemas.openxmlformats.org/officeDocument/2006/relationships/styles" Target="styles.xml"/><Relationship Id="rId71" Type="http://schemas.openxmlformats.org/officeDocument/2006/relationships/image" Target="media/image53.png"/><Relationship Id="rId92" Type="http://schemas.openxmlformats.org/officeDocument/2006/relationships/hyperlink" Target="https://dec.ny.gov/nature/open-space/smart-growth-in-adirondack-park-catskill-park" TargetMode="External"/><Relationship Id="rId2" Type="http://schemas.openxmlformats.org/officeDocument/2006/relationships/customXml" Target="../customXml/item2.xml"/><Relationship Id="rId29" Type="http://schemas.openxmlformats.org/officeDocument/2006/relationships/image" Target="media/image14.png"/><Relationship Id="rId24" Type="http://schemas.openxmlformats.org/officeDocument/2006/relationships/image" Target="media/image10.jpeg"/><Relationship Id="rId40" Type="http://schemas.openxmlformats.org/officeDocument/2006/relationships/image" Target="media/image25.png"/><Relationship Id="rId45" Type="http://schemas.openxmlformats.org/officeDocument/2006/relationships/image" Target="media/image27.jpg"/><Relationship Id="rId66" Type="http://schemas.openxmlformats.org/officeDocument/2006/relationships/image" Target="media/image48.png"/><Relationship Id="rId87" Type="http://schemas.openxmlformats.org/officeDocument/2006/relationships/hyperlink" Target="https://www.dasny.org/PLAYS" TargetMode="External"/><Relationship Id="rId110" Type="http://schemas.openxmlformats.org/officeDocument/2006/relationships/hyperlink" Target="https://www.rd.usda.gov/programs-services/business-programs" TargetMode="External"/><Relationship Id="rId115" Type="http://schemas.openxmlformats.org/officeDocument/2006/relationships/hyperlink" Target="https://www.adirondackfoundation.org/funds/generous-acts-fund" TargetMode="External"/><Relationship Id="rId61" Type="http://schemas.openxmlformats.org/officeDocument/2006/relationships/image" Target="media/image43.png"/><Relationship Id="rId82" Type="http://schemas.openxmlformats.org/officeDocument/2006/relationships/image" Target="media/image64.png"/><Relationship Id="rId19" Type="http://schemas.openxmlformats.org/officeDocument/2006/relationships/footer" Target="footer1.xml"/><Relationship Id="rId14" Type="http://schemas.openxmlformats.org/officeDocument/2006/relationships/image" Target="media/image3.png"/><Relationship Id="rId30" Type="http://schemas.openxmlformats.org/officeDocument/2006/relationships/image" Target="media/image15.svg"/><Relationship Id="rId35" Type="http://schemas.openxmlformats.org/officeDocument/2006/relationships/image" Target="media/image20.png"/><Relationship Id="rId56" Type="http://schemas.openxmlformats.org/officeDocument/2006/relationships/image" Target="media/image38.jpeg"/><Relationship Id="rId77" Type="http://schemas.openxmlformats.org/officeDocument/2006/relationships/image" Target="media/image59.png"/><Relationship Id="rId100" Type="http://schemas.openxmlformats.org/officeDocument/2006/relationships/hyperlink" Target="https://parks.ny.gov/grants/recreational-trails/default.aspxIf" TargetMode="External"/><Relationship Id="rId105" Type="http://schemas.openxmlformats.org/officeDocument/2006/relationships/hyperlink" Target="https://www.fema.gov/grants/preparedness/firefighters" TargetMode="External"/><Relationship Id="rId126" Type="http://schemas.microsoft.com/office/2011/relationships/people" Target="people.xml"/><Relationship Id="rId8" Type="http://schemas.openxmlformats.org/officeDocument/2006/relationships/settings" Target="settings.xml"/><Relationship Id="rId51" Type="http://schemas.openxmlformats.org/officeDocument/2006/relationships/image" Target="media/image33.jpeg"/><Relationship Id="rId72" Type="http://schemas.openxmlformats.org/officeDocument/2006/relationships/image" Target="media/image54.svg"/><Relationship Id="rId93" Type="http://schemas.openxmlformats.org/officeDocument/2006/relationships/hyperlink" Target="https://www.dec.ny.gov/energy/109181.html" TargetMode="External"/><Relationship Id="rId98" Type="http://schemas.openxmlformats.org/officeDocument/2006/relationships/hyperlink" Target="https://www.nysl.nysed.gov/libdev/construc/" TargetMode="External"/><Relationship Id="rId121" Type="http://schemas.openxmlformats.org/officeDocument/2006/relationships/hyperlink" Target="https://warren-washingtonida.com/" TargetMode="External"/><Relationship Id="rId3" Type="http://schemas.openxmlformats.org/officeDocument/2006/relationships/customXml" Target="../customXml/item3.xml"/><Relationship Id="rId25" Type="http://schemas.openxmlformats.org/officeDocument/2006/relationships/image" Target="media/image11.jpeg"/><Relationship Id="rId46" Type="http://schemas.openxmlformats.org/officeDocument/2006/relationships/image" Target="media/image28.png"/><Relationship Id="rId67" Type="http://schemas.openxmlformats.org/officeDocument/2006/relationships/image" Target="media/image49.png"/><Relationship Id="rId116" Type="http://schemas.openxmlformats.org/officeDocument/2006/relationships/hyperlink" Target="https://www.adirondackfoundation.org/granting/apply-grant/community-fund-gore-mountain-region" TargetMode="External"/><Relationship Id="rId20" Type="http://schemas.openxmlformats.org/officeDocument/2006/relationships/footer" Target="footer2.xml"/><Relationship Id="rId41" Type="http://schemas.openxmlformats.org/officeDocument/2006/relationships/image" Target="media/image26.png"/><Relationship Id="rId62" Type="http://schemas.openxmlformats.org/officeDocument/2006/relationships/image" Target="media/image44.png"/><Relationship Id="rId83" Type="http://schemas.openxmlformats.org/officeDocument/2006/relationships/footer" Target="footer3.xml"/><Relationship Id="rId88" Type="http://schemas.openxmlformats.org/officeDocument/2006/relationships/hyperlink" Target="https://esd.ny.gov/" TargetMode="External"/><Relationship Id="rId111" Type="http://schemas.openxmlformats.org/officeDocument/2006/relationships/hyperlink" Target="https://www.eda.gov/funding/programs/public-works" TargetMode="External"/><Relationship Id="rId15" Type="http://schemas.openxmlformats.org/officeDocument/2006/relationships/image" Target="media/image4.png"/><Relationship Id="rId36" Type="http://schemas.openxmlformats.org/officeDocument/2006/relationships/image" Target="media/image21.svg"/><Relationship Id="rId57" Type="http://schemas.openxmlformats.org/officeDocument/2006/relationships/image" Target="media/image39.png"/><Relationship Id="rId106" Type="http://schemas.openxmlformats.org/officeDocument/2006/relationships/hyperlink" Target="https://www.nbrc.gov/content/Catalyst" TargetMode="External"/><Relationship Id="rId127" Type="http://schemas.openxmlformats.org/officeDocument/2006/relationships/theme" Target="theme/theme1.xml"/><Relationship Id="rId10" Type="http://schemas.openxmlformats.org/officeDocument/2006/relationships/footnotes" Target="footnotes.xml"/><Relationship Id="rId31" Type="http://schemas.openxmlformats.org/officeDocument/2006/relationships/image" Target="media/image16.png"/><Relationship Id="rId52" Type="http://schemas.openxmlformats.org/officeDocument/2006/relationships/image" Target="media/image34.jpeg"/><Relationship Id="rId73" Type="http://schemas.openxmlformats.org/officeDocument/2006/relationships/image" Target="media/image55.png"/><Relationship Id="rId78" Type="http://schemas.openxmlformats.org/officeDocument/2006/relationships/image" Target="media/image60.png"/><Relationship Id="rId94" Type="http://schemas.openxmlformats.org/officeDocument/2006/relationships/hyperlink" Target="https://dos.ny.gov/brownfield-redevelopment" TargetMode="External"/><Relationship Id="rId99" Type="http://schemas.openxmlformats.org/officeDocument/2006/relationships/hyperlink" Target="https://www.nyserda.ny.gov/All-Programs/Clean-Energy-Communities/How-It-Works/Grants" TargetMode="External"/><Relationship Id="rId101" Type="http://schemas.openxmlformats.org/officeDocument/2006/relationships/hyperlink" Target="https://parks.ny.gov/grants/parks/default.aspx" TargetMode="External"/><Relationship Id="rId122" Type="http://schemas.openxmlformats.org/officeDocument/2006/relationships/hyperlink" Target="https://aarch.org/" TargetMode="External"/><Relationship Id="rId4" Type="http://schemas.openxmlformats.org/officeDocument/2006/relationships/customXml" Target="../customXml/item4.xml"/><Relationship Id="rId9" Type="http://schemas.openxmlformats.org/officeDocument/2006/relationships/webSettings" Target="webSetting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charts/_rels/chart1.xml.rels><?xml version="1.0" encoding="UTF-8" standalone="yes"?>
<Relationships xmlns="http://schemas.openxmlformats.org/package/2006/relationships"><Relationship Id="rId3" Type="http://schemas.openxmlformats.org/officeDocument/2006/relationships/oleObject" Target="https://lclgrpb-my.sharepoint.com/personal/sam_blake_lclgrpb_org/Documents/DOS/Horicon%20Comp%20Plan/Community%20Profile/Hoicon%20Census.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Regional Population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Demographics!$B$6</c:f>
              <c:strCache>
                <c:ptCount val="1"/>
                <c:pt idx="0">
                  <c:v>Horicon</c:v>
                </c:pt>
              </c:strCache>
            </c:strRef>
          </c:tx>
          <c:spPr>
            <a:ln w="28575" cap="rnd">
              <a:solidFill>
                <a:schemeClr val="accent1"/>
              </a:solidFill>
              <a:round/>
            </a:ln>
            <a:effectLst/>
          </c:spPr>
          <c:marker>
            <c:symbol val="none"/>
          </c:marker>
          <c:cat>
            <c:numRef>
              <c:f>Demographics!$A$7:$A$12</c:f>
              <c:numCache>
                <c:formatCode>General</c:formatCode>
                <c:ptCount val="6"/>
                <c:pt idx="0">
                  <c:v>1970</c:v>
                </c:pt>
                <c:pt idx="1">
                  <c:v>1980</c:v>
                </c:pt>
                <c:pt idx="2">
                  <c:v>1990</c:v>
                </c:pt>
                <c:pt idx="3">
                  <c:v>2000</c:v>
                </c:pt>
                <c:pt idx="4">
                  <c:v>2010</c:v>
                </c:pt>
                <c:pt idx="5">
                  <c:v>2020</c:v>
                </c:pt>
              </c:numCache>
            </c:numRef>
          </c:cat>
          <c:val>
            <c:numRef>
              <c:f>Demographics!$B$7:$B$12</c:f>
              <c:numCache>
                <c:formatCode>#,##0</c:formatCode>
                <c:ptCount val="6"/>
                <c:pt idx="0" formatCode="General">
                  <c:v>890</c:v>
                </c:pt>
                <c:pt idx="1">
                  <c:v>1082</c:v>
                </c:pt>
                <c:pt idx="2">
                  <c:v>1269</c:v>
                </c:pt>
                <c:pt idx="3">
                  <c:v>1479</c:v>
                </c:pt>
                <c:pt idx="4">
                  <c:v>1389</c:v>
                </c:pt>
                <c:pt idx="5">
                  <c:v>1471</c:v>
                </c:pt>
              </c:numCache>
            </c:numRef>
          </c:val>
          <c:smooth val="0"/>
          <c:extLst>
            <c:ext xmlns:c16="http://schemas.microsoft.com/office/drawing/2014/chart" uri="{C3380CC4-5D6E-409C-BE32-E72D297353CC}">
              <c16:uniqueId val="{00000000-93FC-439A-9F17-EAD814A20F41}"/>
            </c:ext>
          </c:extLst>
        </c:ser>
        <c:ser>
          <c:idx val="1"/>
          <c:order val="1"/>
          <c:tx>
            <c:strRef>
              <c:f>Demographics!$C$6</c:f>
              <c:strCache>
                <c:ptCount val="1"/>
                <c:pt idx="0">
                  <c:v>Johnsburg</c:v>
                </c:pt>
              </c:strCache>
            </c:strRef>
          </c:tx>
          <c:spPr>
            <a:ln w="28575" cap="rnd">
              <a:solidFill>
                <a:schemeClr val="accent2"/>
              </a:solidFill>
              <a:round/>
            </a:ln>
            <a:effectLst/>
          </c:spPr>
          <c:marker>
            <c:symbol val="none"/>
          </c:marker>
          <c:cat>
            <c:numRef>
              <c:f>Demographics!$A$7:$A$12</c:f>
              <c:numCache>
                <c:formatCode>General</c:formatCode>
                <c:ptCount val="6"/>
                <c:pt idx="0">
                  <c:v>1970</c:v>
                </c:pt>
                <c:pt idx="1">
                  <c:v>1980</c:v>
                </c:pt>
                <c:pt idx="2">
                  <c:v>1990</c:v>
                </c:pt>
                <c:pt idx="3">
                  <c:v>2000</c:v>
                </c:pt>
                <c:pt idx="4">
                  <c:v>2010</c:v>
                </c:pt>
                <c:pt idx="5">
                  <c:v>2020</c:v>
                </c:pt>
              </c:numCache>
            </c:numRef>
          </c:cat>
          <c:val>
            <c:numRef>
              <c:f>Demographics!$C$7:$C$12</c:f>
              <c:numCache>
                <c:formatCode>#,##0</c:formatCode>
                <c:ptCount val="6"/>
                <c:pt idx="0">
                  <c:v>2377</c:v>
                </c:pt>
                <c:pt idx="1">
                  <c:v>2173</c:v>
                </c:pt>
                <c:pt idx="2">
                  <c:v>2352</c:v>
                </c:pt>
                <c:pt idx="3">
                  <c:v>2450</c:v>
                </c:pt>
                <c:pt idx="4">
                  <c:v>2395</c:v>
                </c:pt>
                <c:pt idx="5">
                  <c:v>2143</c:v>
                </c:pt>
              </c:numCache>
            </c:numRef>
          </c:val>
          <c:smooth val="0"/>
          <c:extLst>
            <c:ext xmlns:c16="http://schemas.microsoft.com/office/drawing/2014/chart" uri="{C3380CC4-5D6E-409C-BE32-E72D297353CC}">
              <c16:uniqueId val="{00000001-93FC-439A-9F17-EAD814A20F41}"/>
            </c:ext>
          </c:extLst>
        </c:ser>
        <c:ser>
          <c:idx val="2"/>
          <c:order val="2"/>
          <c:tx>
            <c:strRef>
              <c:f>Demographics!$D$6</c:f>
              <c:strCache>
                <c:ptCount val="1"/>
                <c:pt idx="0">
                  <c:v>Chester</c:v>
                </c:pt>
              </c:strCache>
            </c:strRef>
          </c:tx>
          <c:spPr>
            <a:ln w="28575" cap="rnd">
              <a:solidFill>
                <a:schemeClr val="accent3"/>
              </a:solidFill>
              <a:round/>
            </a:ln>
            <a:effectLst/>
          </c:spPr>
          <c:marker>
            <c:symbol val="none"/>
          </c:marker>
          <c:cat>
            <c:numRef>
              <c:f>Demographics!$A$7:$A$12</c:f>
              <c:numCache>
                <c:formatCode>General</c:formatCode>
                <c:ptCount val="6"/>
                <c:pt idx="0">
                  <c:v>1970</c:v>
                </c:pt>
                <c:pt idx="1">
                  <c:v>1980</c:v>
                </c:pt>
                <c:pt idx="2">
                  <c:v>1990</c:v>
                </c:pt>
                <c:pt idx="3">
                  <c:v>2000</c:v>
                </c:pt>
                <c:pt idx="4">
                  <c:v>2010</c:v>
                </c:pt>
                <c:pt idx="5">
                  <c:v>2020</c:v>
                </c:pt>
              </c:numCache>
            </c:numRef>
          </c:cat>
          <c:val>
            <c:numRef>
              <c:f>Demographics!$D$7:$D$12</c:f>
              <c:numCache>
                <c:formatCode>#,##0</c:formatCode>
                <c:ptCount val="6"/>
                <c:pt idx="0">
                  <c:v>2330</c:v>
                </c:pt>
                <c:pt idx="1">
                  <c:v>2909</c:v>
                </c:pt>
                <c:pt idx="2">
                  <c:v>3465</c:v>
                </c:pt>
                <c:pt idx="3">
                  <c:v>3614</c:v>
                </c:pt>
                <c:pt idx="4">
                  <c:v>3355</c:v>
                </c:pt>
                <c:pt idx="5">
                  <c:v>3086</c:v>
                </c:pt>
              </c:numCache>
            </c:numRef>
          </c:val>
          <c:smooth val="0"/>
          <c:extLst>
            <c:ext xmlns:c16="http://schemas.microsoft.com/office/drawing/2014/chart" uri="{C3380CC4-5D6E-409C-BE32-E72D297353CC}">
              <c16:uniqueId val="{00000002-93FC-439A-9F17-EAD814A20F41}"/>
            </c:ext>
          </c:extLst>
        </c:ser>
        <c:ser>
          <c:idx val="4"/>
          <c:order val="4"/>
          <c:tx>
            <c:strRef>
              <c:f>Demographics!$F$6</c:f>
              <c:strCache>
                <c:ptCount val="1"/>
                <c:pt idx="0">
                  <c:v>Schroon</c:v>
                </c:pt>
              </c:strCache>
            </c:strRef>
          </c:tx>
          <c:spPr>
            <a:ln w="28575" cap="rnd">
              <a:solidFill>
                <a:srgbClr val="B2623D"/>
              </a:solidFill>
              <a:round/>
            </a:ln>
            <a:effectLst/>
          </c:spPr>
          <c:marker>
            <c:symbol val="none"/>
          </c:marker>
          <c:cat>
            <c:numRef>
              <c:f>Demographics!$A$7:$A$12</c:f>
              <c:numCache>
                <c:formatCode>General</c:formatCode>
                <c:ptCount val="6"/>
                <c:pt idx="0">
                  <c:v>1970</c:v>
                </c:pt>
                <c:pt idx="1">
                  <c:v>1980</c:v>
                </c:pt>
                <c:pt idx="2">
                  <c:v>1990</c:v>
                </c:pt>
                <c:pt idx="3">
                  <c:v>2000</c:v>
                </c:pt>
                <c:pt idx="4">
                  <c:v>2010</c:v>
                </c:pt>
                <c:pt idx="5">
                  <c:v>2020</c:v>
                </c:pt>
              </c:numCache>
            </c:numRef>
          </c:cat>
          <c:val>
            <c:numRef>
              <c:f>Demographics!$F$7:$F$12</c:f>
              <c:numCache>
                <c:formatCode>#,##0</c:formatCode>
                <c:ptCount val="6"/>
                <c:pt idx="0">
                  <c:v>1403</c:v>
                </c:pt>
                <c:pt idx="1">
                  <c:v>1606</c:v>
                </c:pt>
                <c:pt idx="2">
                  <c:v>1721</c:v>
                </c:pt>
                <c:pt idx="3">
                  <c:v>1759</c:v>
                </c:pt>
                <c:pt idx="4">
                  <c:v>1654</c:v>
                </c:pt>
                <c:pt idx="5">
                  <c:v>1880</c:v>
                </c:pt>
              </c:numCache>
            </c:numRef>
          </c:val>
          <c:smooth val="0"/>
          <c:extLst>
            <c:ext xmlns:c16="http://schemas.microsoft.com/office/drawing/2014/chart" uri="{C3380CC4-5D6E-409C-BE32-E72D297353CC}">
              <c16:uniqueId val="{00000003-93FC-439A-9F17-EAD814A20F41}"/>
            </c:ext>
          </c:extLst>
        </c:ser>
        <c:dLbls>
          <c:showLegendKey val="0"/>
          <c:showVal val="0"/>
          <c:showCatName val="0"/>
          <c:showSerName val="0"/>
          <c:showPercent val="0"/>
          <c:showBubbleSize val="0"/>
        </c:dLbls>
        <c:smooth val="0"/>
        <c:axId val="1165305423"/>
        <c:axId val="1165305903"/>
        <c:extLst>
          <c:ext xmlns:c15="http://schemas.microsoft.com/office/drawing/2012/chart" uri="{02D57815-91ED-43cb-92C2-25804820EDAC}">
            <c15:filteredLineSeries>
              <c15:ser>
                <c:idx val="3"/>
                <c:order val="3"/>
                <c:tx>
                  <c:strRef>
                    <c:extLst>
                      <c:ext uri="{02D57815-91ED-43cb-92C2-25804820EDAC}">
                        <c15:formulaRef>
                          <c15:sqref>Demographics!$E$6</c15:sqref>
                        </c15:formulaRef>
                      </c:ext>
                    </c:extLst>
                    <c:strCache>
                      <c:ptCount val="1"/>
                      <c:pt idx="0">
                        <c:v>Warren County</c:v>
                      </c:pt>
                    </c:strCache>
                  </c:strRef>
                </c:tx>
                <c:spPr>
                  <a:ln w="28575" cap="rnd">
                    <a:solidFill>
                      <a:schemeClr val="accent4"/>
                    </a:solidFill>
                    <a:round/>
                  </a:ln>
                  <a:effectLst/>
                </c:spPr>
                <c:marker>
                  <c:symbol val="none"/>
                </c:marker>
                <c:cat>
                  <c:numRef>
                    <c:extLst>
                      <c:ext uri="{02D57815-91ED-43cb-92C2-25804820EDAC}">
                        <c15:formulaRef>
                          <c15:sqref>Demographics!$A$7:$A$12</c15:sqref>
                        </c15:formulaRef>
                      </c:ext>
                    </c:extLst>
                    <c:numCache>
                      <c:formatCode>General</c:formatCode>
                      <c:ptCount val="6"/>
                      <c:pt idx="0">
                        <c:v>1970</c:v>
                      </c:pt>
                      <c:pt idx="1">
                        <c:v>1980</c:v>
                      </c:pt>
                      <c:pt idx="2">
                        <c:v>1990</c:v>
                      </c:pt>
                      <c:pt idx="3">
                        <c:v>2000</c:v>
                      </c:pt>
                      <c:pt idx="4">
                        <c:v>2010</c:v>
                      </c:pt>
                      <c:pt idx="5">
                        <c:v>2020</c:v>
                      </c:pt>
                    </c:numCache>
                  </c:numRef>
                </c:cat>
                <c:val>
                  <c:numRef>
                    <c:extLst>
                      <c:ext uri="{02D57815-91ED-43cb-92C2-25804820EDAC}">
                        <c15:formulaRef>
                          <c15:sqref>Demographics!$E$7:$E$12</c15:sqref>
                        </c15:formulaRef>
                      </c:ext>
                    </c:extLst>
                    <c:numCache>
                      <c:formatCode>#,##0</c:formatCode>
                      <c:ptCount val="6"/>
                      <c:pt idx="0">
                        <c:v>49402</c:v>
                      </c:pt>
                      <c:pt idx="1">
                        <c:v>54854</c:v>
                      </c:pt>
                      <c:pt idx="2">
                        <c:v>59209</c:v>
                      </c:pt>
                      <c:pt idx="3">
                        <c:v>63303</c:v>
                      </c:pt>
                      <c:pt idx="4">
                        <c:v>65707</c:v>
                      </c:pt>
                      <c:pt idx="5">
                        <c:v>65737</c:v>
                      </c:pt>
                    </c:numCache>
                  </c:numRef>
                </c:val>
                <c:smooth val="0"/>
                <c:extLst>
                  <c:ext xmlns:c16="http://schemas.microsoft.com/office/drawing/2014/chart" uri="{C3380CC4-5D6E-409C-BE32-E72D297353CC}">
                    <c16:uniqueId val="{00000004-93FC-439A-9F17-EAD814A20F41}"/>
                  </c:ext>
                </c:extLst>
              </c15:ser>
            </c15:filteredLineSeries>
          </c:ext>
        </c:extLst>
      </c:lineChart>
      <c:catAx>
        <c:axId val="116530542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65305903"/>
        <c:crosses val="autoZero"/>
        <c:auto val="1"/>
        <c:lblAlgn val="ctr"/>
        <c:lblOffset val="100"/>
        <c:noMultiLvlLbl val="0"/>
      </c:catAx>
      <c:valAx>
        <c:axId val="116530590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6530542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59471966ABD29A489783C5CD77C52B92" ma:contentTypeVersion="12" ma:contentTypeDescription="Create a new document." ma:contentTypeScope="" ma:versionID="74d61441254af6a5dd7e12faa8e3de4f">
  <xsd:schema xmlns:xsd="http://www.w3.org/2001/XMLSchema" xmlns:xs="http://www.w3.org/2001/XMLSchema" xmlns:p="http://schemas.microsoft.com/office/2006/metadata/properties" xmlns:ns2="01ce506c-50af-4da6-983f-ed2f68e98db7" xmlns:ns3="6d58c662-e5fb-4a07-9f40-039356ba2b70" targetNamespace="http://schemas.microsoft.com/office/2006/metadata/properties" ma:root="true" ma:fieldsID="82c2d480b1a91615cf0c12b138b3a440" ns2:_="" ns3:_="">
    <xsd:import namespace="01ce506c-50af-4da6-983f-ed2f68e98db7"/>
    <xsd:import namespace="6d58c662-e5fb-4a07-9f40-039356ba2b70"/>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GenerationTime" minOccurs="0"/>
                <xsd:element ref="ns2:MediaServiceEventHashCode" minOccurs="0"/>
                <xsd:element ref="ns2:MediaLengthInSeconds" minOccurs="0"/>
                <xsd:element ref="ns2:MediaServiceDateTaken" minOccurs="0"/>
                <xsd:element ref="ns2:lcf76f155ced4ddcb4097134ff3c332f" minOccurs="0"/>
                <xsd:element ref="ns3:TaxCatchAll" minOccurs="0"/>
                <xsd:element ref="ns2:MediaServiceOCR"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ce506c-50af-4da6-983f-ed2f68e98db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LengthInSeconds" ma:index="13" nillable="true" ma:displayName="MediaLengthInSeconds" ma:hidden="true" ma:internalName="MediaLengthInSeconds" ma:readOnly="true">
      <xsd:simpleType>
        <xsd:restriction base="dms:Unknown"/>
      </xsd:simpleType>
    </xsd:element>
    <xsd:element name="MediaServiceDateTaken" ma:index="14" nillable="true" ma:displayName="MediaServiceDateTaken" ma:hidden="true" ma:indexed="true" ma:internalName="MediaServiceDateTaken" ma:readOnly="true">
      <xsd:simpleType>
        <xsd:restriction base="dms:Text"/>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4f6cee1f-5d0c-4fc0-b922-f514aaada174" ma:termSetId="09814cd3-568e-fe90-9814-8d621ff8fb84" ma:anchorId="fba54fb3-c3e1-fe81-a776-ca4b69148c4d" ma:open="true" ma:isKeyword="false">
      <xsd:complexType>
        <xsd:sequence>
          <xsd:element ref="pc:Terms" minOccurs="0" maxOccurs="1"/>
        </xsd:sequence>
      </xsd:complexType>
    </xsd:element>
    <xsd:element name="MediaServiceOCR" ma:index="18" nillable="true" ma:displayName="Extracted Text" ma:internalName="MediaServiceOCR" ma:readOnly="true">
      <xsd:simpleType>
        <xsd:restriction base="dms:Note">
          <xsd:maxLength value="255"/>
        </xsd:restriction>
      </xsd:simpleType>
    </xsd:element>
    <xsd:element name="MediaServiceLocation" ma:index="19"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d58c662-e5fb-4a07-9f40-039356ba2b70"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d038a612-0b3e-4c46-9754-c1d5c0535100}" ma:internalName="TaxCatchAll" ma:showField="CatchAllData" ma:web="6d58c662-e5fb-4a07-9f40-039356ba2b7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iiGmVLsMqc/Xtg6XSSXbP/OkzAQ==">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</go:docsCustomData>
</go:gDocsCustomXmlDataStorage>
</file>

<file path=customXml/item3.xml><?xml version="1.0" encoding="utf-8"?>
<p:properties xmlns:p="http://schemas.microsoft.com/office/2006/metadata/properties" xmlns:xsi="http://www.w3.org/2001/XMLSchema-instance" xmlns:pc="http://schemas.microsoft.com/office/infopath/2007/PartnerControls">
  <documentManagement>
    <TaxCatchAll xmlns="6d58c662-e5fb-4a07-9f40-039356ba2b70" xsi:nil="true"/>
    <lcf76f155ced4ddcb4097134ff3c332f xmlns="01ce506c-50af-4da6-983f-ed2f68e98db7">
      <Terms xmlns="http://schemas.microsoft.com/office/infopath/2007/PartnerControls"/>
    </lcf76f155ced4ddcb4097134ff3c332f>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5D1ABC9-F3DD-47FB-A523-B8CCEA6F36B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ce506c-50af-4da6-983f-ed2f68e98db7"/>
    <ds:schemaRef ds:uri="6d58c662-e5fb-4a07-9f40-039356ba2b7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3.xml><?xml version="1.0" encoding="utf-8"?>
<ds:datastoreItem xmlns:ds="http://schemas.openxmlformats.org/officeDocument/2006/customXml" ds:itemID="{6775B737-CC44-4FF3-A350-E1FF2D71F8BC}">
  <ds:schemaRefs>
    <ds:schemaRef ds:uri="http://schemas.microsoft.com/office/infopath/2007/PartnerControls"/>
    <ds:schemaRef ds:uri="http://purl.org/dc/elements/1.1/"/>
    <ds:schemaRef ds:uri="01ce506c-50af-4da6-983f-ed2f68e98db7"/>
    <ds:schemaRef ds:uri="http://schemas.microsoft.com/office/2006/documentManagement/types"/>
    <ds:schemaRef ds:uri="http://schemas.openxmlformats.org/package/2006/metadata/core-properties"/>
    <ds:schemaRef ds:uri="http://www.w3.org/XML/1998/namespace"/>
    <ds:schemaRef ds:uri="http://purl.org/dc/terms/"/>
    <ds:schemaRef ds:uri="6d58c662-e5fb-4a07-9f40-039356ba2b70"/>
    <ds:schemaRef ds:uri="http://schemas.microsoft.com/office/2006/metadata/properties"/>
    <ds:schemaRef ds:uri="http://purl.org/dc/dcmitype/"/>
  </ds:schemaRefs>
</ds:datastoreItem>
</file>

<file path=customXml/itemProps4.xml><?xml version="1.0" encoding="utf-8"?>
<ds:datastoreItem xmlns:ds="http://schemas.openxmlformats.org/officeDocument/2006/customXml" ds:itemID="{BD7F8C3E-D4E8-4A96-AF8F-DD6EBE3190D7}">
  <ds:schemaRefs>
    <ds:schemaRef ds:uri="http://schemas.microsoft.com/sharepoint/v3/contenttype/forms"/>
  </ds:schemaRefs>
</ds:datastoreItem>
</file>

<file path=customXml/itemProps5.xml><?xml version="1.0" encoding="utf-8"?>
<ds:datastoreItem xmlns:ds="http://schemas.openxmlformats.org/officeDocument/2006/customXml" ds:itemID="{53FFD179-B2C5-4E3D-84F4-072A71C604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104</Pages>
  <Words>18855</Words>
  <Characters>112379</Characters>
  <Application>Microsoft Office Word</Application>
  <DocSecurity>0</DocSecurity>
  <Lines>3405</Lines>
  <Paragraphs>1581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129653</CharactersWithSpaces>
  <SharedDoc>false</SharedDoc>
  <HLinks>
    <vt:vector size="372" baseType="variant">
      <vt:variant>
        <vt:i4>720966</vt:i4>
      </vt:variant>
      <vt:variant>
        <vt:i4>216</vt:i4>
      </vt:variant>
      <vt:variant>
        <vt:i4>0</vt:i4>
      </vt:variant>
      <vt:variant>
        <vt:i4>5</vt:i4>
      </vt:variant>
      <vt:variant>
        <vt:lpwstr>https://adirondackroots.org/</vt:lpwstr>
      </vt:variant>
      <vt:variant>
        <vt:lpwstr/>
      </vt:variant>
      <vt:variant>
        <vt:i4>6291507</vt:i4>
      </vt:variant>
      <vt:variant>
        <vt:i4>213</vt:i4>
      </vt:variant>
      <vt:variant>
        <vt:i4>0</vt:i4>
      </vt:variant>
      <vt:variant>
        <vt:i4>5</vt:i4>
      </vt:variant>
      <vt:variant>
        <vt:lpwstr>https://aarch.org/</vt:lpwstr>
      </vt:variant>
      <vt:variant>
        <vt:lpwstr/>
      </vt:variant>
      <vt:variant>
        <vt:i4>983125</vt:i4>
      </vt:variant>
      <vt:variant>
        <vt:i4>210</vt:i4>
      </vt:variant>
      <vt:variant>
        <vt:i4>0</vt:i4>
      </vt:variant>
      <vt:variant>
        <vt:i4>5</vt:i4>
      </vt:variant>
      <vt:variant>
        <vt:lpwstr>https://warren-washingtonida.com/</vt:lpwstr>
      </vt:variant>
      <vt:variant>
        <vt:lpwstr/>
      </vt:variant>
      <vt:variant>
        <vt:i4>2818163</vt:i4>
      </vt:variant>
      <vt:variant>
        <vt:i4>207</vt:i4>
      </vt:variant>
      <vt:variant>
        <vt:i4>0</vt:i4>
      </vt:variant>
      <vt:variant>
        <vt:i4>5</vt:i4>
      </vt:variant>
      <vt:variant>
        <vt:lpwstr>https://www.t-mobile.com/brand/hometown-grants</vt:lpwstr>
      </vt:variant>
      <vt:variant>
        <vt:lpwstr/>
      </vt:variant>
      <vt:variant>
        <vt:i4>5963849</vt:i4>
      </vt:variant>
      <vt:variant>
        <vt:i4>204</vt:i4>
      </vt:variant>
      <vt:variant>
        <vt:i4>0</vt:i4>
      </vt:variant>
      <vt:variant>
        <vt:i4>5</vt:i4>
      </vt:variant>
      <vt:variant>
        <vt:lpwstr>https://www.pps.org/community-placemaking-grants</vt:lpwstr>
      </vt:variant>
      <vt:variant>
        <vt:lpwstr/>
      </vt:variant>
      <vt:variant>
        <vt:i4>5505095</vt:i4>
      </vt:variant>
      <vt:variant>
        <vt:i4>201</vt:i4>
      </vt:variant>
      <vt:variant>
        <vt:i4>0</vt:i4>
      </vt:variant>
      <vt:variant>
        <vt:i4>5</vt:i4>
      </vt:variant>
      <vt:variant>
        <vt:lpwstr>https://www.larac.org/grants</vt:lpwstr>
      </vt:variant>
      <vt:variant>
        <vt:lpwstr/>
      </vt:variant>
      <vt:variant>
        <vt:i4>5046360</vt:i4>
      </vt:variant>
      <vt:variant>
        <vt:i4>198</vt:i4>
      </vt:variant>
      <vt:variant>
        <vt:i4>0</vt:i4>
      </vt:variant>
      <vt:variant>
        <vt:i4>5</vt:i4>
      </vt:variant>
      <vt:variant>
        <vt:lpwstr>https://nysmuseums.org/MANYnews/13237616</vt:lpwstr>
      </vt:variant>
      <vt:variant>
        <vt:lpwstr/>
      </vt:variant>
      <vt:variant>
        <vt:i4>786519</vt:i4>
      </vt:variant>
      <vt:variant>
        <vt:i4>195</vt:i4>
      </vt:variant>
      <vt:variant>
        <vt:i4>0</vt:i4>
      </vt:variant>
      <vt:variant>
        <vt:i4>5</vt:i4>
      </vt:variant>
      <vt:variant>
        <vt:lpwstr>https://www.adirondackfoundation.org/granting/apply-grant/community-fund-gore-mountain-region</vt:lpwstr>
      </vt:variant>
      <vt:variant>
        <vt:lpwstr/>
      </vt:variant>
      <vt:variant>
        <vt:i4>1376336</vt:i4>
      </vt:variant>
      <vt:variant>
        <vt:i4>192</vt:i4>
      </vt:variant>
      <vt:variant>
        <vt:i4>0</vt:i4>
      </vt:variant>
      <vt:variant>
        <vt:i4>5</vt:i4>
      </vt:variant>
      <vt:variant>
        <vt:lpwstr>https://www.adirondackfoundation.org/funds/generous-acts-fund</vt:lpwstr>
      </vt:variant>
      <vt:variant>
        <vt:lpwstr/>
      </vt:variant>
      <vt:variant>
        <vt:i4>524314</vt:i4>
      </vt:variant>
      <vt:variant>
        <vt:i4>189</vt:i4>
      </vt:variant>
      <vt:variant>
        <vt:i4>0</vt:i4>
      </vt:variant>
      <vt:variant>
        <vt:i4>5</vt:i4>
      </vt:variant>
      <vt:variant>
        <vt:lpwstr>https://communitychallenge.aarp.org/2024</vt:lpwstr>
      </vt:variant>
      <vt:variant>
        <vt:lpwstr/>
      </vt:variant>
      <vt:variant>
        <vt:i4>8061013</vt:i4>
      </vt:variant>
      <vt:variant>
        <vt:i4>186</vt:i4>
      </vt:variant>
      <vt:variant>
        <vt:i4>0</vt:i4>
      </vt:variant>
      <vt:variant>
        <vt:i4>5</vt:i4>
      </vt:variant>
      <vt:variant>
        <vt:lpwstr>https://www.fhwa.dot.gov/environment/transportation_enhancements/</vt:lpwstr>
      </vt:variant>
      <vt:variant>
        <vt:lpwstr/>
      </vt:variant>
      <vt:variant>
        <vt:i4>6750321</vt:i4>
      </vt:variant>
      <vt:variant>
        <vt:i4>183</vt:i4>
      </vt:variant>
      <vt:variant>
        <vt:i4>0</vt:i4>
      </vt:variant>
      <vt:variant>
        <vt:i4>5</vt:i4>
      </vt:variant>
      <vt:variant>
        <vt:lpwstr>https://www.dot.ny.gov/tap-cmaq</vt:lpwstr>
      </vt:variant>
      <vt:variant>
        <vt:lpwstr/>
      </vt:variant>
      <vt:variant>
        <vt:i4>4653059</vt:i4>
      </vt:variant>
      <vt:variant>
        <vt:i4>180</vt:i4>
      </vt:variant>
      <vt:variant>
        <vt:i4>0</vt:i4>
      </vt:variant>
      <vt:variant>
        <vt:i4>5</vt:i4>
      </vt:variant>
      <vt:variant>
        <vt:lpwstr>https://www.eda.gov/funding/programs/public-works</vt:lpwstr>
      </vt:variant>
      <vt:variant>
        <vt:lpwstr/>
      </vt:variant>
      <vt:variant>
        <vt:i4>8126564</vt:i4>
      </vt:variant>
      <vt:variant>
        <vt:i4>177</vt:i4>
      </vt:variant>
      <vt:variant>
        <vt:i4>0</vt:i4>
      </vt:variant>
      <vt:variant>
        <vt:i4>5</vt:i4>
      </vt:variant>
      <vt:variant>
        <vt:lpwstr>https://www.rd.usda.gov/programs-services/business-programs</vt:lpwstr>
      </vt:variant>
      <vt:variant>
        <vt:lpwstr/>
      </vt:variant>
      <vt:variant>
        <vt:i4>1769477</vt:i4>
      </vt:variant>
      <vt:variant>
        <vt:i4>174</vt:i4>
      </vt:variant>
      <vt:variant>
        <vt:i4>0</vt:i4>
      </vt:variant>
      <vt:variant>
        <vt:i4>5</vt:i4>
      </vt:variant>
      <vt:variant>
        <vt:lpwstr>https://www.rd.usda.gov/programs-services/community-facilities/community-facilities-direct-loan-grant-program</vt:lpwstr>
      </vt:variant>
      <vt:variant>
        <vt:lpwstr/>
      </vt:variant>
      <vt:variant>
        <vt:i4>7274550</vt:i4>
      </vt:variant>
      <vt:variant>
        <vt:i4>171</vt:i4>
      </vt:variant>
      <vt:variant>
        <vt:i4>0</vt:i4>
      </vt:variant>
      <vt:variant>
        <vt:i4>5</vt:i4>
      </vt:variant>
      <vt:variant>
        <vt:lpwstr>https://www.usa.gov/agencies/small-business-administration</vt:lpwstr>
      </vt:variant>
      <vt:variant>
        <vt:lpwstr/>
      </vt:variant>
      <vt:variant>
        <vt:i4>4259847</vt:i4>
      </vt:variant>
      <vt:variant>
        <vt:i4>168</vt:i4>
      </vt:variant>
      <vt:variant>
        <vt:i4>0</vt:i4>
      </vt:variant>
      <vt:variant>
        <vt:i4>5</vt:i4>
      </vt:variant>
      <vt:variant>
        <vt:lpwstr>https://www.nbrc.gov/content/WORC</vt:lpwstr>
      </vt:variant>
      <vt:variant>
        <vt:lpwstr/>
      </vt:variant>
      <vt:variant>
        <vt:i4>4980753</vt:i4>
      </vt:variant>
      <vt:variant>
        <vt:i4>165</vt:i4>
      </vt:variant>
      <vt:variant>
        <vt:i4>0</vt:i4>
      </vt:variant>
      <vt:variant>
        <vt:i4>5</vt:i4>
      </vt:variant>
      <vt:variant>
        <vt:lpwstr>https://www.nbrc.gov/content/Catalyst</vt:lpwstr>
      </vt:variant>
      <vt:variant>
        <vt:lpwstr/>
      </vt:variant>
      <vt:variant>
        <vt:i4>1114113</vt:i4>
      </vt:variant>
      <vt:variant>
        <vt:i4>162</vt:i4>
      </vt:variant>
      <vt:variant>
        <vt:i4>0</vt:i4>
      </vt:variant>
      <vt:variant>
        <vt:i4>5</vt:i4>
      </vt:variant>
      <vt:variant>
        <vt:lpwstr>https://www.fema.gov/grants/preparedness/firefighters</vt:lpwstr>
      </vt:variant>
      <vt:variant>
        <vt:lpwstr/>
      </vt:variant>
      <vt:variant>
        <vt:i4>4063345</vt:i4>
      </vt:variant>
      <vt:variant>
        <vt:i4>159</vt:i4>
      </vt:variant>
      <vt:variant>
        <vt:i4>0</vt:i4>
      </vt:variant>
      <vt:variant>
        <vt:i4>5</vt:i4>
      </vt:variant>
      <vt:variant>
        <vt:lpwstr>https://www.hudexchange.info/programs/cdbg/</vt:lpwstr>
      </vt:variant>
      <vt:variant>
        <vt:lpwstr/>
      </vt:variant>
      <vt:variant>
        <vt:i4>2621484</vt:i4>
      </vt:variant>
      <vt:variant>
        <vt:i4>156</vt:i4>
      </vt:variant>
      <vt:variant>
        <vt:i4>0</vt:i4>
      </vt:variant>
      <vt:variant>
        <vt:i4>5</vt:i4>
      </vt:variant>
      <vt:variant>
        <vt:lpwstr>https://agftc.org/2024-25-make-the-connection-solicitation/</vt:lpwstr>
      </vt:variant>
      <vt:variant>
        <vt:lpwstr/>
      </vt:variant>
      <vt:variant>
        <vt:i4>3604587</vt:i4>
      </vt:variant>
      <vt:variant>
        <vt:i4>153</vt:i4>
      </vt:variant>
      <vt:variant>
        <vt:i4>0</vt:i4>
      </vt:variant>
      <vt:variant>
        <vt:i4>5</vt:i4>
      </vt:variant>
      <vt:variant>
        <vt:lpwstr>https://agftc.org/transportation-planning/</vt:lpwstr>
      </vt:variant>
      <vt:variant>
        <vt:lpwstr/>
      </vt:variant>
      <vt:variant>
        <vt:i4>6815805</vt:i4>
      </vt:variant>
      <vt:variant>
        <vt:i4>150</vt:i4>
      </vt:variant>
      <vt:variant>
        <vt:i4>0</vt:i4>
      </vt:variant>
      <vt:variant>
        <vt:i4>5</vt:i4>
      </vt:variant>
      <vt:variant>
        <vt:lpwstr>https://parks.ny.gov/grants/parks/default.aspx</vt:lpwstr>
      </vt:variant>
      <vt:variant>
        <vt:lpwstr/>
      </vt:variant>
      <vt:variant>
        <vt:i4>6291566</vt:i4>
      </vt:variant>
      <vt:variant>
        <vt:i4>147</vt:i4>
      </vt:variant>
      <vt:variant>
        <vt:i4>0</vt:i4>
      </vt:variant>
      <vt:variant>
        <vt:i4>5</vt:i4>
      </vt:variant>
      <vt:variant>
        <vt:lpwstr>https://parks.ny.gov/grants/recreational-trails/default.aspxIf</vt:lpwstr>
      </vt:variant>
      <vt:variant>
        <vt:lpwstr/>
      </vt:variant>
      <vt:variant>
        <vt:i4>393290</vt:i4>
      </vt:variant>
      <vt:variant>
        <vt:i4>144</vt:i4>
      </vt:variant>
      <vt:variant>
        <vt:i4>0</vt:i4>
      </vt:variant>
      <vt:variant>
        <vt:i4>5</vt:i4>
      </vt:variant>
      <vt:variant>
        <vt:lpwstr>https://www.nyserda.ny.gov/All-Programs/Clean-Energy-Communities/How-It-Works/Grants</vt:lpwstr>
      </vt:variant>
      <vt:variant>
        <vt:lpwstr/>
      </vt:variant>
      <vt:variant>
        <vt:i4>8126582</vt:i4>
      </vt:variant>
      <vt:variant>
        <vt:i4>141</vt:i4>
      </vt:variant>
      <vt:variant>
        <vt:i4>0</vt:i4>
      </vt:variant>
      <vt:variant>
        <vt:i4>5</vt:i4>
      </vt:variant>
      <vt:variant>
        <vt:lpwstr>https://www.nysl.nysed.gov/libdev/construc/</vt:lpwstr>
      </vt:variant>
      <vt:variant>
        <vt:lpwstr/>
      </vt:variant>
      <vt:variant>
        <vt:i4>6750321</vt:i4>
      </vt:variant>
      <vt:variant>
        <vt:i4>138</vt:i4>
      </vt:variant>
      <vt:variant>
        <vt:i4>0</vt:i4>
      </vt:variant>
      <vt:variant>
        <vt:i4>5</vt:i4>
      </vt:variant>
      <vt:variant>
        <vt:lpwstr>https://www.dot.ny.gov/TAP-CMAQ</vt:lpwstr>
      </vt:variant>
      <vt:variant>
        <vt:lpwstr/>
      </vt:variant>
      <vt:variant>
        <vt:i4>6684721</vt:i4>
      </vt:variant>
      <vt:variant>
        <vt:i4>135</vt:i4>
      </vt:variant>
      <vt:variant>
        <vt:i4>0</vt:i4>
      </vt:variant>
      <vt:variant>
        <vt:i4>5</vt:i4>
      </vt:variant>
      <vt:variant>
        <vt:lpwstr>https://dos.ny.gov/nys-smart-growth-program</vt:lpwstr>
      </vt:variant>
      <vt:variant>
        <vt:lpwstr/>
      </vt:variant>
      <vt:variant>
        <vt:i4>7929897</vt:i4>
      </vt:variant>
      <vt:variant>
        <vt:i4>132</vt:i4>
      </vt:variant>
      <vt:variant>
        <vt:i4>0</vt:i4>
      </vt:variant>
      <vt:variant>
        <vt:i4>5</vt:i4>
      </vt:variant>
      <vt:variant>
        <vt:lpwstr>https://dos.ny.gov/local-waterfront-revitalization-program</vt:lpwstr>
      </vt:variant>
      <vt:variant>
        <vt:lpwstr/>
      </vt:variant>
      <vt:variant>
        <vt:i4>7995436</vt:i4>
      </vt:variant>
      <vt:variant>
        <vt:i4>129</vt:i4>
      </vt:variant>
      <vt:variant>
        <vt:i4>0</vt:i4>
      </vt:variant>
      <vt:variant>
        <vt:i4>5</vt:i4>
      </vt:variant>
      <vt:variant>
        <vt:lpwstr>https://dos.ny.gov/brownfield-redevelopment</vt:lpwstr>
      </vt:variant>
      <vt:variant>
        <vt:lpwstr/>
      </vt:variant>
      <vt:variant>
        <vt:i4>1441864</vt:i4>
      </vt:variant>
      <vt:variant>
        <vt:i4>126</vt:i4>
      </vt:variant>
      <vt:variant>
        <vt:i4>0</vt:i4>
      </vt:variant>
      <vt:variant>
        <vt:i4>5</vt:i4>
      </vt:variant>
      <vt:variant>
        <vt:lpwstr>https://www.dec.ny.gov/energy/109181.html</vt:lpwstr>
      </vt:variant>
      <vt:variant>
        <vt:lpwstr/>
      </vt:variant>
      <vt:variant>
        <vt:i4>3473534</vt:i4>
      </vt:variant>
      <vt:variant>
        <vt:i4>123</vt:i4>
      </vt:variant>
      <vt:variant>
        <vt:i4>0</vt:i4>
      </vt:variant>
      <vt:variant>
        <vt:i4>5</vt:i4>
      </vt:variant>
      <vt:variant>
        <vt:lpwstr>https://dec.ny.gov/nature/open-space/smart-growth-in-adirondack-park-catskill-park</vt:lpwstr>
      </vt:variant>
      <vt:variant>
        <vt:lpwstr/>
      </vt:variant>
      <vt:variant>
        <vt:i4>5636107</vt:i4>
      </vt:variant>
      <vt:variant>
        <vt:i4>120</vt:i4>
      </vt:variant>
      <vt:variant>
        <vt:i4>0</vt:i4>
      </vt:variant>
      <vt:variant>
        <vt:i4>5</vt:i4>
      </vt:variant>
      <vt:variant>
        <vt:lpwstr>https://www.dhses.ny.gov/grant-programs-and-funding-announcements</vt:lpwstr>
      </vt:variant>
      <vt:variant>
        <vt:lpwstr/>
      </vt:variant>
      <vt:variant>
        <vt:i4>1703965</vt:i4>
      </vt:variant>
      <vt:variant>
        <vt:i4>117</vt:i4>
      </vt:variant>
      <vt:variant>
        <vt:i4>0</vt:i4>
      </vt:variant>
      <vt:variant>
        <vt:i4>5</vt:i4>
      </vt:variant>
      <vt:variant>
        <vt:lpwstr>https://www.dhses.ny.gov/recruitment-and-retention-grant</vt:lpwstr>
      </vt:variant>
      <vt:variant>
        <vt:lpwstr/>
      </vt:variant>
      <vt:variant>
        <vt:i4>5832732</vt:i4>
      </vt:variant>
      <vt:variant>
        <vt:i4>114</vt:i4>
      </vt:variant>
      <vt:variant>
        <vt:i4>0</vt:i4>
      </vt:variant>
      <vt:variant>
        <vt:i4>5</vt:i4>
      </vt:variant>
      <vt:variant>
        <vt:lpwstr>https://hcr.ny.gov/funding-opportunities</vt:lpwstr>
      </vt:variant>
      <vt:variant>
        <vt:lpwstr/>
      </vt:variant>
      <vt:variant>
        <vt:i4>2359406</vt:i4>
      </vt:variant>
      <vt:variant>
        <vt:i4>111</vt:i4>
      </vt:variant>
      <vt:variant>
        <vt:i4>0</vt:i4>
      </vt:variant>
      <vt:variant>
        <vt:i4>5</vt:i4>
      </vt:variant>
      <vt:variant>
        <vt:lpwstr>https://esd.ny.gov/</vt:lpwstr>
      </vt:variant>
      <vt:variant>
        <vt:lpwstr/>
      </vt:variant>
      <vt:variant>
        <vt:i4>2162743</vt:i4>
      </vt:variant>
      <vt:variant>
        <vt:i4>108</vt:i4>
      </vt:variant>
      <vt:variant>
        <vt:i4>0</vt:i4>
      </vt:variant>
      <vt:variant>
        <vt:i4>5</vt:i4>
      </vt:variant>
      <vt:variant>
        <vt:lpwstr>https://www.dasny.org/PLAYS</vt:lpwstr>
      </vt:variant>
      <vt:variant>
        <vt:lpwstr/>
      </vt:variant>
      <vt:variant>
        <vt:i4>3407910</vt:i4>
      </vt:variant>
      <vt:variant>
        <vt:i4>105</vt:i4>
      </vt:variant>
      <vt:variant>
        <vt:i4>0</vt:i4>
      </vt:variant>
      <vt:variant>
        <vt:i4>5</vt:i4>
      </vt:variant>
      <vt:variant>
        <vt:lpwstr>https://www.dasny.org/</vt:lpwstr>
      </vt:variant>
      <vt:variant>
        <vt:lpwstr/>
      </vt:variant>
      <vt:variant>
        <vt:i4>7274598</vt:i4>
      </vt:variant>
      <vt:variant>
        <vt:i4>102</vt:i4>
      </vt:variant>
      <vt:variant>
        <vt:i4>0</vt:i4>
      </vt:variant>
      <vt:variant>
        <vt:i4>5</vt:i4>
      </vt:variant>
      <vt:variant>
        <vt:lpwstr>https://environmentalbondact.ny.gov/pages/funding-opportunities</vt:lpwstr>
      </vt:variant>
      <vt:variant>
        <vt:lpwstr/>
      </vt:variant>
      <vt:variant>
        <vt:i4>3211356</vt:i4>
      </vt:variant>
      <vt:variant>
        <vt:i4>99</vt:i4>
      </vt:variant>
      <vt:variant>
        <vt:i4>0</vt:i4>
      </vt:variant>
      <vt:variant>
        <vt:i4>5</vt:i4>
      </vt:variant>
      <vt:variant>
        <vt:lpwstr/>
      </vt:variant>
      <vt:variant>
        <vt:lpwstr>_heading=h.z3tl9d130wh8</vt:lpwstr>
      </vt:variant>
      <vt:variant>
        <vt:i4>6750302</vt:i4>
      </vt:variant>
      <vt:variant>
        <vt:i4>96</vt:i4>
      </vt:variant>
      <vt:variant>
        <vt:i4>0</vt:i4>
      </vt:variant>
      <vt:variant>
        <vt:i4>5</vt:i4>
      </vt:variant>
      <vt:variant>
        <vt:lpwstr/>
      </vt:variant>
      <vt:variant>
        <vt:lpwstr>_heading=h.z2skfsj8aole</vt:lpwstr>
      </vt:variant>
      <vt:variant>
        <vt:i4>4128847</vt:i4>
      </vt:variant>
      <vt:variant>
        <vt:i4>93</vt:i4>
      </vt:variant>
      <vt:variant>
        <vt:i4>0</vt:i4>
      </vt:variant>
      <vt:variant>
        <vt:i4>5</vt:i4>
      </vt:variant>
      <vt:variant>
        <vt:lpwstr/>
      </vt:variant>
      <vt:variant>
        <vt:lpwstr>_heading=h.t2uoaeu0vd3r</vt:lpwstr>
      </vt:variant>
      <vt:variant>
        <vt:i4>2162700</vt:i4>
      </vt:variant>
      <vt:variant>
        <vt:i4>90</vt:i4>
      </vt:variant>
      <vt:variant>
        <vt:i4>0</vt:i4>
      </vt:variant>
      <vt:variant>
        <vt:i4>5</vt:i4>
      </vt:variant>
      <vt:variant>
        <vt:lpwstr/>
      </vt:variant>
      <vt:variant>
        <vt:lpwstr>_heading=h.jizd3y3k20lb</vt:lpwstr>
      </vt:variant>
      <vt:variant>
        <vt:i4>2490388</vt:i4>
      </vt:variant>
      <vt:variant>
        <vt:i4>87</vt:i4>
      </vt:variant>
      <vt:variant>
        <vt:i4>0</vt:i4>
      </vt:variant>
      <vt:variant>
        <vt:i4>5</vt:i4>
      </vt:variant>
      <vt:variant>
        <vt:lpwstr/>
      </vt:variant>
      <vt:variant>
        <vt:lpwstr>_heading=h.a8ema094ofz8</vt:lpwstr>
      </vt:variant>
      <vt:variant>
        <vt:i4>7340125</vt:i4>
      </vt:variant>
      <vt:variant>
        <vt:i4>84</vt:i4>
      </vt:variant>
      <vt:variant>
        <vt:i4>0</vt:i4>
      </vt:variant>
      <vt:variant>
        <vt:i4>5</vt:i4>
      </vt:variant>
      <vt:variant>
        <vt:lpwstr/>
      </vt:variant>
      <vt:variant>
        <vt:lpwstr>_heading=h.vhqidlegntwq</vt:lpwstr>
      </vt:variant>
      <vt:variant>
        <vt:i4>2949149</vt:i4>
      </vt:variant>
      <vt:variant>
        <vt:i4>81</vt:i4>
      </vt:variant>
      <vt:variant>
        <vt:i4>0</vt:i4>
      </vt:variant>
      <vt:variant>
        <vt:i4>5</vt:i4>
      </vt:variant>
      <vt:variant>
        <vt:lpwstr/>
      </vt:variant>
      <vt:variant>
        <vt:lpwstr>_heading=h.3h0l26ug2k49</vt:lpwstr>
      </vt:variant>
      <vt:variant>
        <vt:i4>1900594</vt:i4>
      </vt:variant>
      <vt:variant>
        <vt:i4>77</vt:i4>
      </vt:variant>
      <vt:variant>
        <vt:i4>0</vt:i4>
      </vt:variant>
      <vt:variant>
        <vt:i4>5</vt:i4>
      </vt:variant>
      <vt:variant>
        <vt:lpwstr/>
      </vt:variant>
      <vt:variant>
        <vt:lpwstr>_Toc217910620</vt:lpwstr>
      </vt:variant>
      <vt:variant>
        <vt:i4>1966130</vt:i4>
      </vt:variant>
      <vt:variant>
        <vt:i4>71</vt:i4>
      </vt:variant>
      <vt:variant>
        <vt:i4>0</vt:i4>
      </vt:variant>
      <vt:variant>
        <vt:i4>5</vt:i4>
      </vt:variant>
      <vt:variant>
        <vt:lpwstr/>
      </vt:variant>
      <vt:variant>
        <vt:lpwstr>_Toc217910619</vt:lpwstr>
      </vt:variant>
      <vt:variant>
        <vt:i4>1966130</vt:i4>
      </vt:variant>
      <vt:variant>
        <vt:i4>68</vt:i4>
      </vt:variant>
      <vt:variant>
        <vt:i4>0</vt:i4>
      </vt:variant>
      <vt:variant>
        <vt:i4>5</vt:i4>
      </vt:variant>
      <vt:variant>
        <vt:lpwstr/>
      </vt:variant>
      <vt:variant>
        <vt:lpwstr>_Toc217910614</vt:lpwstr>
      </vt:variant>
      <vt:variant>
        <vt:i4>1966130</vt:i4>
      </vt:variant>
      <vt:variant>
        <vt:i4>62</vt:i4>
      </vt:variant>
      <vt:variant>
        <vt:i4>0</vt:i4>
      </vt:variant>
      <vt:variant>
        <vt:i4>5</vt:i4>
      </vt:variant>
      <vt:variant>
        <vt:lpwstr/>
      </vt:variant>
      <vt:variant>
        <vt:lpwstr>_Toc217910613</vt:lpwstr>
      </vt:variant>
      <vt:variant>
        <vt:i4>1966130</vt:i4>
      </vt:variant>
      <vt:variant>
        <vt:i4>59</vt:i4>
      </vt:variant>
      <vt:variant>
        <vt:i4>0</vt:i4>
      </vt:variant>
      <vt:variant>
        <vt:i4>5</vt:i4>
      </vt:variant>
      <vt:variant>
        <vt:lpwstr/>
      </vt:variant>
      <vt:variant>
        <vt:lpwstr>_Toc217910612</vt:lpwstr>
      </vt:variant>
      <vt:variant>
        <vt:i4>2031666</vt:i4>
      </vt:variant>
      <vt:variant>
        <vt:i4>56</vt:i4>
      </vt:variant>
      <vt:variant>
        <vt:i4>0</vt:i4>
      </vt:variant>
      <vt:variant>
        <vt:i4>5</vt:i4>
      </vt:variant>
      <vt:variant>
        <vt:lpwstr/>
      </vt:variant>
      <vt:variant>
        <vt:lpwstr>_Toc217910609</vt:lpwstr>
      </vt:variant>
      <vt:variant>
        <vt:i4>1441841</vt:i4>
      </vt:variant>
      <vt:variant>
        <vt:i4>50</vt:i4>
      </vt:variant>
      <vt:variant>
        <vt:i4>0</vt:i4>
      </vt:variant>
      <vt:variant>
        <vt:i4>5</vt:i4>
      </vt:variant>
      <vt:variant>
        <vt:lpwstr/>
      </vt:variant>
      <vt:variant>
        <vt:lpwstr>_Toc217910590</vt:lpwstr>
      </vt:variant>
      <vt:variant>
        <vt:i4>1507377</vt:i4>
      </vt:variant>
      <vt:variant>
        <vt:i4>47</vt:i4>
      </vt:variant>
      <vt:variant>
        <vt:i4>0</vt:i4>
      </vt:variant>
      <vt:variant>
        <vt:i4>5</vt:i4>
      </vt:variant>
      <vt:variant>
        <vt:lpwstr/>
      </vt:variant>
      <vt:variant>
        <vt:lpwstr>_Toc217910589</vt:lpwstr>
      </vt:variant>
      <vt:variant>
        <vt:i4>1507377</vt:i4>
      </vt:variant>
      <vt:variant>
        <vt:i4>41</vt:i4>
      </vt:variant>
      <vt:variant>
        <vt:i4>0</vt:i4>
      </vt:variant>
      <vt:variant>
        <vt:i4>5</vt:i4>
      </vt:variant>
      <vt:variant>
        <vt:lpwstr/>
      </vt:variant>
      <vt:variant>
        <vt:lpwstr>_Toc217910587</vt:lpwstr>
      </vt:variant>
      <vt:variant>
        <vt:i4>1638449</vt:i4>
      </vt:variant>
      <vt:variant>
        <vt:i4>35</vt:i4>
      </vt:variant>
      <vt:variant>
        <vt:i4>0</vt:i4>
      </vt:variant>
      <vt:variant>
        <vt:i4>5</vt:i4>
      </vt:variant>
      <vt:variant>
        <vt:lpwstr/>
      </vt:variant>
      <vt:variant>
        <vt:lpwstr>_Toc217910563</vt:lpwstr>
      </vt:variant>
      <vt:variant>
        <vt:i4>1638449</vt:i4>
      </vt:variant>
      <vt:variant>
        <vt:i4>29</vt:i4>
      </vt:variant>
      <vt:variant>
        <vt:i4>0</vt:i4>
      </vt:variant>
      <vt:variant>
        <vt:i4>5</vt:i4>
      </vt:variant>
      <vt:variant>
        <vt:lpwstr/>
      </vt:variant>
      <vt:variant>
        <vt:lpwstr>_Toc217910562</vt:lpwstr>
      </vt:variant>
      <vt:variant>
        <vt:i4>1638449</vt:i4>
      </vt:variant>
      <vt:variant>
        <vt:i4>23</vt:i4>
      </vt:variant>
      <vt:variant>
        <vt:i4>0</vt:i4>
      </vt:variant>
      <vt:variant>
        <vt:i4>5</vt:i4>
      </vt:variant>
      <vt:variant>
        <vt:lpwstr/>
      </vt:variant>
      <vt:variant>
        <vt:lpwstr>_Toc217910561</vt:lpwstr>
      </vt:variant>
      <vt:variant>
        <vt:i4>1638449</vt:i4>
      </vt:variant>
      <vt:variant>
        <vt:i4>17</vt:i4>
      </vt:variant>
      <vt:variant>
        <vt:i4>0</vt:i4>
      </vt:variant>
      <vt:variant>
        <vt:i4>5</vt:i4>
      </vt:variant>
      <vt:variant>
        <vt:lpwstr/>
      </vt:variant>
      <vt:variant>
        <vt:lpwstr>_Toc217910560</vt:lpwstr>
      </vt:variant>
      <vt:variant>
        <vt:i4>1703985</vt:i4>
      </vt:variant>
      <vt:variant>
        <vt:i4>14</vt:i4>
      </vt:variant>
      <vt:variant>
        <vt:i4>0</vt:i4>
      </vt:variant>
      <vt:variant>
        <vt:i4>5</vt:i4>
      </vt:variant>
      <vt:variant>
        <vt:lpwstr/>
      </vt:variant>
      <vt:variant>
        <vt:lpwstr>_Toc217910558</vt:lpwstr>
      </vt:variant>
      <vt:variant>
        <vt:i4>1703985</vt:i4>
      </vt:variant>
      <vt:variant>
        <vt:i4>8</vt:i4>
      </vt:variant>
      <vt:variant>
        <vt:i4>0</vt:i4>
      </vt:variant>
      <vt:variant>
        <vt:i4>5</vt:i4>
      </vt:variant>
      <vt:variant>
        <vt:lpwstr/>
      </vt:variant>
      <vt:variant>
        <vt:lpwstr>_Toc217910556</vt:lpwstr>
      </vt:variant>
      <vt:variant>
        <vt:i4>1703985</vt:i4>
      </vt:variant>
      <vt:variant>
        <vt:i4>2</vt:i4>
      </vt:variant>
      <vt:variant>
        <vt:i4>0</vt:i4>
      </vt:variant>
      <vt:variant>
        <vt:i4>5</vt:i4>
      </vt:variant>
      <vt:variant>
        <vt:lpwstr/>
      </vt:variant>
      <vt:variant>
        <vt:lpwstr>_Toc217910554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Allison Gaddy</dc:creator>
  <cp:keywords/>
  <cp:lastModifiedBy>Frankenfeld, Sara</cp:lastModifiedBy>
  <cp:revision>2</cp:revision>
  <cp:lastPrinted>2026-03-17T14:38:00Z</cp:lastPrinted>
  <dcterms:created xsi:type="dcterms:W3CDTF">2026-03-17T15:23:00Z</dcterms:created>
  <dcterms:modified xsi:type="dcterms:W3CDTF">2026-03-17T15:23:00Z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4babacc2-04e9-407d-92df-c35105c9407e</vt:lpwstr>
  </property>
  <property fmtid="{D5CDD505-2E9C-101B-9397-08002B2CF9AE}" pid="3" name="ContentTypeId">
    <vt:lpwstr>0x01010059471966ABD29A489783C5CD77C52B92</vt:lpwstr>
  </property>
  <property fmtid="{D5CDD505-2E9C-101B-9397-08002B2CF9AE}" pid="4" name="MediaServiceImageTags">
    <vt:lpwstr/>
  </property>
</Properties>
</file>